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DB2C" w14:textId="77777777" w:rsidR="00A24171" w:rsidRDefault="00A24171">
      <w:pPr>
        <w:rPr>
          <w:rFonts w:ascii="Arial" w:hAnsi="Arial" w:cs="Arial"/>
          <w:sz w:val="24"/>
          <w:szCs w:val="24"/>
        </w:rPr>
      </w:pPr>
    </w:p>
    <w:p w14:paraId="6386F9C7" w14:textId="7DBB4D24" w:rsidR="00A24171" w:rsidRPr="00A24171" w:rsidRDefault="00393AD9">
      <w:pPr>
        <w:rPr>
          <w:rFonts w:ascii="Arial" w:hAnsi="Arial" w:cs="Arial"/>
          <w:b/>
          <w:sz w:val="24"/>
          <w:szCs w:val="24"/>
        </w:rPr>
      </w:pPr>
      <w:r>
        <w:rPr>
          <w:rFonts w:ascii="Arial" w:hAnsi="Arial" w:cs="Arial"/>
          <w:b/>
          <w:sz w:val="24"/>
          <w:szCs w:val="24"/>
        </w:rPr>
        <w:t>Reception 20</w:t>
      </w:r>
      <w:r w:rsidR="00C0401F">
        <w:rPr>
          <w:rFonts w:ascii="Arial" w:hAnsi="Arial" w:cs="Arial"/>
          <w:b/>
          <w:sz w:val="24"/>
          <w:szCs w:val="24"/>
        </w:rPr>
        <w:t>2</w:t>
      </w:r>
      <w:r w:rsidR="00F22A12">
        <w:rPr>
          <w:rFonts w:ascii="Arial" w:hAnsi="Arial" w:cs="Arial"/>
          <w:b/>
          <w:sz w:val="24"/>
          <w:szCs w:val="24"/>
        </w:rPr>
        <w:t>2</w:t>
      </w:r>
      <w:r w:rsidR="00C0401F">
        <w:rPr>
          <w:rFonts w:ascii="Arial" w:hAnsi="Arial" w:cs="Arial"/>
          <w:b/>
          <w:sz w:val="24"/>
          <w:szCs w:val="24"/>
        </w:rPr>
        <w:t>/202</w:t>
      </w:r>
      <w:r w:rsidR="00F22A12">
        <w:rPr>
          <w:rFonts w:ascii="Arial" w:hAnsi="Arial" w:cs="Arial"/>
          <w:b/>
          <w:sz w:val="24"/>
          <w:szCs w:val="24"/>
        </w:rPr>
        <w:t>3</w:t>
      </w:r>
    </w:p>
    <w:p w14:paraId="4C293C7B" w14:textId="77777777" w:rsidR="000A5600" w:rsidRDefault="000A5600">
      <w:pPr>
        <w:rPr>
          <w:rFonts w:ascii="Arial" w:hAnsi="Arial" w:cs="Arial"/>
          <w:sz w:val="24"/>
          <w:szCs w:val="24"/>
        </w:rPr>
      </w:pPr>
      <w:r>
        <w:rPr>
          <w:rFonts w:ascii="Arial" w:hAnsi="Arial" w:cs="Arial"/>
          <w:sz w:val="24"/>
          <w:szCs w:val="24"/>
        </w:rPr>
        <w:t xml:space="preserve">If you have been refused admission to your preferred school(s) it is because the school was oversubscribed (received more applications than places).  </w:t>
      </w:r>
    </w:p>
    <w:p w14:paraId="650217D1" w14:textId="77777777" w:rsidR="000A5600" w:rsidRDefault="000A5600">
      <w:pPr>
        <w:rPr>
          <w:rFonts w:ascii="Arial" w:hAnsi="Arial" w:cs="Arial"/>
          <w:b/>
          <w:sz w:val="24"/>
          <w:szCs w:val="24"/>
        </w:rPr>
      </w:pPr>
      <w:r w:rsidRPr="000A5600">
        <w:rPr>
          <w:rFonts w:ascii="Arial" w:hAnsi="Arial" w:cs="Arial"/>
          <w:b/>
          <w:sz w:val="24"/>
          <w:szCs w:val="24"/>
        </w:rPr>
        <w:t xml:space="preserve">Oversubscribed Schools that have refused admission on grounds of Infant Class Size legislation </w:t>
      </w:r>
      <w:r>
        <w:rPr>
          <w:rFonts w:ascii="Arial" w:hAnsi="Arial" w:cs="Arial"/>
          <w:b/>
          <w:sz w:val="24"/>
          <w:szCs w:val="24"/>
        </w:rPr>
        <w:t>(Key Stage 1 Legislation)</w:t>
      </w:r>
    </w:p>
    <w:p w14:paraId="1C58A4AA" w14:textId="77777777" w:rsidR="000A5600" w:rsidRPr="000A5600" w:rsidRDefault="000A5600">
      <w:pPr>
        <w:rPr>
          <w:rFonts w:ascii="Arial" w:hAnsi="Arial" w:cs="Arial"/>
          <w:sz w:val="24"/>
          <w:szCs w:val="24"/>
        </w:rPr>
      </w:pPr>
      <w:r>
        <w:rPr>
          <w:rFonts w:ascii="Arial" w:hAnsi="Arial" w:cs="Arial"/>
          <w:sz w:val="24"/>
          <w:szCs w:val="24"/>
        </w:rPr>
        <w:t xml:space="preserve">The law stipulates that there must not be more than 30 pupils to one qualified teacher in and infant class.  The following schools were oversubscribed and refused admission to pupils because further admission would create classes of larger than 30.   </w:t>
      </w:r>
    </w:p>
    <w:p w14:paraId="0FB1CB47" w14:textId="59090811" w:rsidR="00093415" w:rsidRDefault="00BD7512">
      <w:pPr>
        <w:rPr>
          <w:rFonts w:ascii="Arial" w:hAnsi="Arial" w:cs="Arial"/>
          <w:sz w:val="24"/>
          <w:szCs w:val="24"/>
        </w:rPr>
      </w:pPr>
      <w:r>
        <w:rPr>
          <w:rFonts w:ascii="Arial" w:hAnsi="Arial" w:cs="Arial"/>
          <w:sz w:val="24"/>
          <w:szCs w:val="24"/>
        </w:rPr>
        <w:t>Anns Grove</w:t>
      </w:r>
    </w:p>
    <w:p w14:paraId="4A874B3E" w14:textId="731D4286" w:rsidR="00BD7512" w:rsidRDefault="00BD7512">
      <w:pPr>
        <w:rPr>
          <w:rFonts w:ascii="Arial" w:hAnsi="Arial" w:cs="Arial"/>
          <w:sz w:val="24"/>
          <w:szCs w:val="24"/>
        </w:rPr>
      </w:pPr>
      <w:proofErr w:type="spellStart"/>
      <w:r>
        <w:rPr>
          <w:rFonts w:ascii="Arial" w:hAnsi="Arial" w:cs="Arial"/>
          <w:sz w:val="24"/>
          <w:szCs w:val="24"/>
        </w:rPr>
        <w:t>Arbourthorne</w:t>
      </w:r>
      <w:proofErr w:type="spellEnd"/>
    </w:p>
    <w:p w14:paraId="448E13D4" w14:textId="7EA7194D" w:rsidR="00BD7512" w:rsidRDefault="00BD7512">
      <w:pPr>
        <w:rPr>
          <w:rFonts w:ascii="Arial" w:hAnsi="Arial" w:cs="Arial"/>
          <w:sz w:val="24"/>
          <w:szCs w:val="24"/>
        </w:rPr>
      </w:pPr>
      <w:proofErr w:type="spellStart"/>
      <w:r>
        <w:rPr>
          <w:rFonts w:ascii="Arial" w:hAnsi="Arial" w:cs="Arial"/>
          <w:sz w:val="24"/>
          <w:szCs w:val="24"/>
        </w:rPr>
        <w:t>Ballified</w:t>
      </w:r>
      <w:proofErr w:type="spellEnd"/>
    </w:p>
    <w:p w14:paraId="6B82A2B2" w14:textId="1566223A" w:rsidR="00BD7512" w:rsidRDefault="00BD7512">
      <w:pPr>
        <w:rPr>
          <w:rFonts w:ascii="Arial" w:hAnsi="Arial" w:cs="Arial"/>
          <w:sz w:val="24"/>
          <w:szCs w:val="24"/>
        </w:rPr>
      </w:pPr>
      <w:r>
        <w:rPr>
          <w:rFonts w:ascii="Arial" w:hAnsi="Arial" w:cs="Arial"/>
          <w:sz w:val="24"/>
          <w:szCs w:val="24"/>
        </w:rPr>
        <w:t>Beck</w:t>
      </w:r>
    </w:p>
    <w:p w14:paraId="0A3BC884" w14:textId="31CD80C8" w:rsidR="00BD7512" w:rsidRDefault="00BD7512">
      <w:pPr>
        <w:rPr>
          <w:rFonts w:ascii="Arial" w:hAnsi="Arial" w:cs="Arial"/>
          <w:sz w:val="24"/>
          <w:szCs w:val="24"/>
        </w:rPr>
      </w:pPr>
      <w:r>
        <w:rPr>
          <w:rFonts w:ascii="Arial" w:hAnsi="Arial" w:cs="Arial"/>
          <w:sz w:val="24"/>
          <w:szCs w:val="24"/>
        </w:rPr>
        <w:t>Brightside</w:t>
      </w:r>
    </w:p>
    <w:p w14:paraId="33D2575E" w14:textId="39AEE6F9" w:rsidR="00BD7512" w:rsidRDefault="00BD7512">
      <w:pPr>
        <w:rPr>
          <w:rFonts w:ascii="Arial" w:hAnsi="Arial" w:cs="Arial"/>
          <w:sz w:val="24"/>
          <w:szCs w:val="24"/>
        </w:rPr>
      </w:pPr>
      <w:proofErr w:type="spellStart"/>
      <w:r>
        <w:rPr>
          <w:rFonts w:ascii="Arial" w:hAnsi="Arial" w:cs="Arial"/>
          <w:sz w:val="24"/>
          <w:szCs w:val="24"/>
        </w:rPr>
        <w:t>Bradway</w:t>
      </w:r>
      <w:proofErr w:type="spellEnd"/>
    </w:p>
    <w:p w14:paraId="05DFA33F" w14:textId="61BA2AA6" w:rsidR="00BD7512" w:rsidRDefault="00BD7512">
      <w:pPr>
        <w:rPr>
          <w:rFonts w:ascii="Arial" w:hAnsi="Arial" w:cs="Arial"/>
          <w:sz w:val="24"/>
          <w:szCs w:val="24"/>
        </w:rPr>
      </w:pPr>
      <w:r>
        <w:rPr>
          <w:rFonts w:ascii="Arial" w:hAnsi="Arial" w:cs="Arial"/>
          <w:sz w:val="24"/>
          <w:szCs w:val="24"/>
        </w:rPr>
        <w:t>Brunswick</w:t>
      </w:r>
    </w:p>
    <w:p w14:paraId="3E031B17" w14:textId="19641A6B" w:rsidR="00BD7512" w:rsidRDefault="00BD7512">
      <w:pPr>
        <w:rPr>
          <w:rFonts w:ascii="Arial" w:hAnsi="Arial" w:cs="Arial"/>
          <w:sz w:val="24"/>
          <w:szCs w:val="24"/>
        </w:rPr>
      </w:pPr>
      <w:r>
        <w:rPr>
          <w:rFonts w:ascii="Arial" w:hAnsi="Arial" w:cs="Arial"/>
          <w:sz w:val="24"/>
          <w:szCs w:val="24"/>
        </w:rPr>
        <w:t>Charnock</w:t>
      </w:r>
    </w:p>
    <w:p w14:paraId="305633BF" w14:textId="60EBBDA0" w:rsidR="00BD7512" w:rsidRDefault="00BD7512">
      <w:pPr>
        <w:rPr>
          <w:rFonts w:ascii="Arial" w:hAnsi="Arial" w:cs="Arial"/>
          <w:sz w:val="24"/>
          <w:szCs w:val="24"/>
        </w:rPr>
      </w:pPr>
      <w:r>
        <w:rPr>
          <w:rFonts w:ascii="Arial" w:hAnsi="Arial" w:cs="Arial"/>
          <w:sz w:val="24"/>
          <w:szCs w:val="24"/>
        </w:rPr>
        <w:t>Dobcroft</w:t>
      </w:r>
    </w:p>
    <w:p w14:paraId="4ED68488" w14:textId="5F29127C" w:rsidR="00BD7512" w:rsidRDefault="00BD7512">
      <w:pPr>
        <w:rPr>
          <w:rFonts w:ascii="Arial" w:hAnsi="Arial" w:cs="Arial"/>
          <w:sz w:val="24"/>
          <w:szCs w:val="24"/>
        </w:rPr>
      </w:pPr>
      <w:r>
        <w:rPr>
          <w:rFonts w:ascii="Arial" w:hAnsi="Arial" w:cs="Arial"/>
          <w:sz w:val="24"/>
          <w:szCs w:val="24"/>
        </w:rPr>
        <w:t>Dore</w:t>
      </w:r>
    </w:p>
    <w:p w14:paraId="45B715A9" w14:textId="6CC9C73D" w:rsidR="00BD7512" w:rsidRDefault="00BD7512">
      <w:pPr>
        <w:rPr>
          <w:rFonts w:ascii="Arial" w:hAnsi="Arial" w:cs="Arial"/>
          <w:sz w:val="24"/>
          <w:szCs w:val="24"/>
        </w:rPr>
      </w:pPr>
      <w:r>
        <w:rPr>
          <w:rFonts w:ascii="Arial" w:hAnsi="Arial" w:cs="Arial"/>
          <w:sz w:val="24"/>
          <w:szCs w:val="24"/>
        </w:rPr>
        <w:t>Hallam</w:t>
      </w:r>
    </w:p>
    <w:p w14:paraId="13ED597D" w14:textId="6D7F49E4" w:rsidR="00BD7512" w:rsidRDefault="00BD7512">
      <w:pPr>
        <w:rPr>
          <w:rFonts w:ascii="Arial" w:hAnsi="Arial" w:cs="Arial"/>
          <w:sz w:val="24"/>
          <w:szCs w:val="24"/>
        </w:rPr>
      </w:pPr>
      <w:r>
        <w:rPr>
          <w:rFonts w:ascii="Arial" w:hAnsi="Arial" w:cs="Arial"/>
          <w:sz w:val="24"/>
          <w:szCs w:val="24"/>
        </w:rPr>
        <w:t>Holt House</w:t>
      </w:r>
    </w:p>
    <w:p w14:paraId="4742A970" w14:textId="11384A3F" w:rsidR="00BD7512" w:rsidRDefault="00BD7512">
      <w:pPr>
        <w:rPr>
          <w:rFonts w:ascii="Arial" w:hAnsi="Arial" w:cs="Arial"/>
          <w:sz w:val="24"/>
          <w:szCs w:val="24"/>
        </w:rPr>
      </w:pPr>
      <w:r>
        <w:rPr>
          <w:rFonts w:ascii="Arial" w:hAnsi="Arial" w:cs="Arial"/>
          <w:sz w:val="24"/>
          <w:szCs w:val="24"/>
        </w:rPr>
        <w:t>Hunters Bar</w:t>
      </w:r>
    </w:p>
    <w:p w14:paraId="6C2B71FC" w14:textId="4B58ECC0" w:rsidR="00BD7512" w:rsidRDefault="00BD7512">
      <w:pPr>
        <w:rPr>
          <w:rFonts w:ascii="Arial" w:hAnsi="Arial" w:cs="Arial"/>
          <w:sz w:val="24"/>
          <w:szCs w:val="24"/>
        </w:rPr>
      </w:pPr>
      <w:r>
        <w:rPr>
          <w:rFonts w:ascii="Arial" w:hAnsi="Arial" w:cs="Arial"/>
          <w:sz w:val="24"/>
          <w:szCs w:val="24"/>
        </w:rPr>
        <w:t>Intake</w:t>
      </w:r>
    </w:p>
    <w:p w14:paraId="2D7F5526" w14:textId="25E23268" w:rsidR="00BD7512" w:rsidRDefault="00BD7512">
      <w:pPr>
        <w:rPr>
          <w:rFonts w:ascii="Arial" w:hAnsi="Arial" w:cs="Arial"/>
          <w:sz w:val="24"/>
          <w:szCs w:val="24"/>
        </w:rPr>
      </w:pPr>
      <w:r>
        <w:rPr>
          <w:rFonts w:ascii="Arial" w:hAnsi="Arial" w:cs="Arial"/>
          <w:sz w:val="24"/>
          <w:szCs w:val="24"/>
        </w:rPr>
        <w:t>Loxley</w:t>
      </w:r>
    </w:p>
    <w:p w14:paraId="71B493C6" w14:textId="720E74F3" w:rsidR="00BD7512" w:rsidRDefault="00BD7512">
      <w:pPr>
        <w:rPr>
          <w:rFonts w:ascii="Arial" w:hAnsi="Arial" w:cs="Arial"/>
          <w:sz w:val="24"/>
          <w:szCs w:val="24"/>
        </w:rPr>
      </w:pPr>
      <w:proofErr w:type="spellStart"/>
      <w:r>
        <w:rPr>
          <w:rFonts w:ascii="Arial" w:hAnsi="Arial" w:cs="Arial"/>
          <w:sz w:val="24"/>
          <w:szCs w:val="24"/>
        </w:rPr>
        <w:t>Monteney</w:t>
      </w:r>
      <w:proofErr w:type="spellEnd"/>
    </w:p>
    <w:p w14:paraId="2FA98F4E" w14:textId="42661CD5" w:rsidR="00BD7512" w:rsidRDefault="00BD7512">
      <w:pPr>
        <w:rPr>
          <w:rFonts w:ascii="Arial" w:hAnsi="Arial" w:cs="Arial"/>
          <w:sz w:val="24"/>
          <w:szCs w:val="24"/>
        </w:rPr>
      </w:pPr>
      <w:proofErr w:type="spellStart"/>
      <w:r>
        <w:rPr>
          <w:rFonts w:ascii="Arial" w:hAnsi="Arial" w:cs="Arial"/>
          <w:sz w:val="24"/>
          <w:szCs w:val="24"/>
        </w:rPr>
        <w:t>Mosborough</w:t>
      </w:r>
      <w:proofErr w:type="spellEnd"/>
    </w:p>
    <w:p w14:paraId="626CFAF5" w14:textId="1713B0E7" w:rsidR="00BD7512" w:rsidRDefault="00BD7512">
      <w:pPr>
        <w:rPr>
          <w:rFonts w:ascii="Arial" w:hAnsi="Arial" w:cs="Arial"/>
          <w:sz w:val="24"/>
          <w:szCs w:val="24"/>
        </w:rPr>
      </w:pPr>
      <w:proofErr w:type="spellStart"/>
      <w:r>
        <w:rPr>
          <w:rFonts w:ascii="Arial" w:hAnsi="Arial" w:cs="Arial"/>
          <w:sz w:val="24"/>
          <w:szCs w:val="24"/>
        </w:rPr>
        <w:t>Mundella</w:t>
      </w:r>
      <w:proofErr w:type="spellEnd"/>
    </w:p>
    <w:p w14:paraId="697645D0" w14:textId="30BC7C7D" w:rsidR="00BD7512" w:rsidRDefault="00BD7512">
      <w:pPr>
        <w:rPr>
          <w:rFonts w:ascii="Arial" w:hAnsi="Arial" w:cs="Arial"/>
          <w:sz w:val="24"/>
          <w:szCs w:val="24"/>
        </w:rPr>
      </w:pPr>
      <w:r>
        <w:rPr>
          <w:rFonts w:ascii="Arial" w:hAnsi="Arial" w:cs="Arial"/>
          <w:sz w:val="24"/>
          <w:szCs w:val="24"/>
        </w:rPr>
        <w:t>Netherthorpe</w:t>
      </w:r>
    </w:p>
    <w:p w14:paraId="4A00A765" w14:textId="25F01B4B" w:rsidR="00BD7512" w:rsidRDefault="00BD7512">
      <w:pPr>
        <w:rPr>
          <w:rFonts w:ascii="Arial" w:hAnsi="Arial" w:cs="Arial"/>
          <w:sz w:val="24"/>
          <w:szCs w:val="24"/>
        </w:rPr>
      </w:pPr>
      <w:r>
        <w:rPr>
          <w:rFonts w:ascii="Arial" w:hAnsi="Arial" w:cs="Arial"/>
          <w:sz w:val="24"/>
          <w:szCs w:val="24"/>
        </w:rPr>
        <w:lastRenderedPageBreak/>
        <w:t>Norton Free</w:t>
      </w:r>
    </w:p>
    <w:p w14:paraId="0753DE5F" w14:textId="0B5CE834" w:rsidR="00BD7512" w:rsidRDefault="00BD7512">
      <w:pPr>
        <w:rPr>
          <w:rFonts w:ascii="Arial" w:hAnsi="Arial" w:cs="Arial"/>
          <w:sz w:val="24"/>
          <w:szCs w:val="24"/>
        </w:rPr>
      </w:pPr>
      <w:r>
        <w:rPr>
          <w:rFonts w:ascii="Arial" w:hAnsi="Arial" w:cs="Arial"/>
          <w:sz w:val="24"/>
          <w:szCs w:val="24"/>
        </w:rPr>
        <w:t>Oasis Don Valley</w:t>
      </w:r>
    </w:p>
    <w:p w14:paraId="0644CF70" w14:textId="05A8FBBD" w:rsidR="00BD7512" w:rsidRDefault="00BD7512">
      <w:pPr>
        <w:rPr>
          <w:rFonts w:ascii="Arial" w:hAnsi="Arial" w:cs="Arial"/>
          <w:sz w:val="24"/>
          <w:szCs w:val="24"/>
        </w:rPr>
      </w:pPr>
      <w:r>
        <w:rPr>
          <w:rFonts w:ascii="Arial" w:hAnsi="Arial" w:cs="Arial"/>
          <w:sz w:val="24"/>
          <w:szCs w:val="24"/>
        </w:rPr>
        <w:t>Oughtibridge</w:t>
      </w:r>
    </w:p>
    <w:p w14:paraId="3ECE4386" w14:textId="168D3C1F" w:rsidR="00BD7512" w:rsidRDefault="00BD7512">
      <w:pPr>
        <w:rPr>
          <w:rFonts w:ascii="Arial" w:hAnsi="Arial" w:cs="Arial"/>
          <w:sz w:val="24"/>
          <w:szCs w:val="24"/>
        </w:rPr>
      </w:pPr>
      <w:r>
        <w:rPr>
          <w:rFonts w:ascii="Arial" w:hAnsi="Arial" w:cs="Arial"/>
          <w:sz w:val="24"/>
          <w:szCs w:val="24"/>
        </w:rPr>
        <w:t>Parson Cross</w:t>
      </w:r>
    </w:p>
    <w:p w14:paraId="43481DFE" w14:textId="4E4D5237" w:rsidR="00BD7512" w:rsidRDefault="00BD7512">
      <w:pPr>
        <w:rPr>
          <w:rFonts w:ascii="Arial" w:hAnsi="Arial" w:cs="Arial"/>
          <w:sz w:val="24"/>
          <w:szCs w:val="24"/>
        </w:rPr>
      </w:pPr>
      <w:r>
        <w:rPr>
          <w:rFonts w:ascii="Arial" w:hAnsi="Arial" w:cs="Arial"/>
          <w:sz w:val="24"/>
          <w:szCs w:val="24"/>
        </w:rPr>
        <w:t>Porter Croft</w:t>
      </w:r>
    </w:p>
    <w:p w14:paraId="0757F4B5" w14:textId="1E4D2E8D" w:rsidR="00BD7512" w:rsidRDefault="00BD7512">
      <w:pPr>
        <w:rPr>
          <w:rFonts w:ascii="Arial" w:hAnsi="Arial" w:cs="Arial"/>
          <w:sz w:val="24"/>
          <w:szCs w:val="24"/>
        </w:rPr>
      </w:pPr>
      <w:r>
        <w:rPr>
          <w:rFonts w:ascii="Arial" w:hAnsi="Arial" w:cs="Arial"/>
          <w:sz w:val="24"/>
          <w:szCs w:val="24"/>
        </w:rPr>
        <w:t>Sharrow</w:t>
      </w:r>
    </w:p>
    <w:p w14:paraId="11FF9006" w14:textId="19D6E4E3" w:rsidR="00BD7512" w:rsidRDefault="00722B80">
      <w:pPr>
        <w:rPr>
          <w:rFonts w:ascii="Arial" w:hAnsi="Arial" w:cs="Arial"/>
          <w:sz w:val="24"/>
          <w:szCs w:val="24"/>
        </w:rPr>
      </w:pPr>
      <w:r>
        <w:rPr>
          <w:rFonts w:ascii="Arial" w:hAnsi="Arial" w:cs="Arial"/>
          <w:sz w:val="24"/>
          <w:szCs w:val="24"/>
        </w:rPr>
        <w:t>Springfield</w:t>
      </w:r>
    </w:p>
    <w:p w14:paraId="45752EFD" w14:textId="0F4043A2" w:rsidR="00722B80" w:rsidRDefault="00722B80">
      <w:pPr>
        <w:rPr>
          <w:rFonts w:ascii="Arial" w:hAnsi="Arial" w:cs="Arial"/>
          <w:sz w:val="24"/>
          <w:szCs w:val="24"/>
        </w:rPr>
      </w:pPr>
      <w:r>
        <w:rPr>
          <w:rFonts w:ascii="Arial" w:hAnsi="Arial" w:cs="Arial"/>
          <w:sz w:val="24"/>
          <w:szCs w:val="24"/>
        </w:rPr>
        <w:t>St Catherine’s</w:t>
      </w:r>
    </w:p>
    <w:p w14:paraId="2F6F5CF1" w14:textId="6417A198" w:rsidR="00722B80" w:rsidRDefault="00722B80">
      <w:pPr>
        <w:rPr>
          <w:rFonts w:ascii="Arial" w:hAnsi="Arial" w:cs="Arial"/>
          <w:sz w:val="24"/>
          <w:szCs w:val="24"/>
        </w:rPr>
      </w:pPr>
      <w:r>
        <w:rPr>
          <w:rFonts w:ascii="Arial" w:hAnsi="Arial" w:cs="Arial"/>
          <w:sz w:val="24"/>
          <w:szCs w:val="24"/>
        </w:rPr>
        <w:t>St John Fisher</w:t>
      </w:r>
    </w:p>
    <w:p w14:paraId="799F28D8" w14:textId="13A8C02E" w:rsidR="00722B80" w:rsidRDefault="00722B80">
      <w:pPr>
        <w:rPr>
          <w:rFonts w:ascii="Arial" w:hAnsi="Arial" w:cs="Arial"/>
          <w:sz w:val="24"/>
          <w:szCs w:val="24"/>
        </w:rPr>
      </w:pPr>
      <w:r>
        <w:rPr>
          <w:rFonts w:ascii="Arial" w:hAnsi="Arial" w:cs="Arial"/>
          <w:sz w:val="24"/>
          <w:szCs w:val="24"/>
        </w:rPr>
        <w:t>St Mary’s CE</w:t>
      </w:r>
    </w:p>
    <w:p w14:paraId="50EB3AA7" w14:textId="37714D3F" w:rsidR="00722B80" w:rsidRDefault="00722B80">
      <w:pPr>
        <w:rPr>
          <w:rFonts w:ascii="Arial" w:hAnsi="Arial" w:cs="Arial"/>
          <w:sz w:val="24"/>
          <w:szCs w:val="24"/>
        </w:rPr>
      </w:pPr>
      <w:r>
        <w:rPr>
          <w:rFonts w:ascii="Arial" w:hAnsi="Arial" w:cs="Arial"/>
          <w:sz w:val="24"/>
          <w:szCs w:val="24"/>
        </w:rPr>
        <w:t>St Theresa’s ST Thomas More</w:t>
      </w:r>
    </w:p>
    <w:p w14:paraId="10AD3CB0" w14:textId="215A6223" w:rsidR="00722B80" w:rsidRDefault="00722B80">
      <w:pPr>
        <w:rPr>
          <w:rFonts w:ascii="Arial" w:hAnsi="Arial" w:cs="Arial"/>
          <w:sz w:val="24"/>
          <w:szCs w:val="24"/>
        </w:rPr>
      </w:pPr>
      <w:r>
        <w:rPr>
          <w:rFonts w:ascii="Arial" w:hAnsi="Arial" w:cs="Arial"/>
          <w:sz w:val="24"/>
          <w:szCs w:val="24"/>
        </w:rPr>
        <w:t>St Thomas of Canterbury</w:t>
      </w:r>
    </w:p>
    <w:p w14:paraId="2373927D" w14:textId="67A4E68C" w:rsidR="00722B80" w:rsidRDefault="00722B80">
      <w:pPr>
        <w:rPr>
          <w:rFonts w:ascii="Arial" w:hAnsi="Arial" w:cs="Arial"/>
          <w:sz w:val="24"/>
          <w:szCs w:val="24"/>
        </w:rPr>
      </w:pPr>
      <w:r>
        <w:rPr>
          <w:rFonts w:ascii="Arial" w:hAnsi="Arial" w:cs="Arial"/>
          <w:sz w:val="24"/>
          <w:szCs w:val="24"/>
        </w:rPr>
        <w:t>Stradbroke</w:t>
      </w:r>
    </w:p>
    <w:p w14:paraId="3C2D7AD3" w14:textId="68101E89" w:rsidR="001B1E2D" w:rsidRDefault="001B1E2D">
      <w:pPr>
        <w:rPr>
          <w:rFonts w:ascii="Arial" w:hAnsi="Arial" w:cs="Arial"/>
          <w:sz w:val="24"/>
          <w:szCs w:val="24"/>
        </w:rPr>
      </w:pPr>
      <w:r>
        <w:rPr>
          <w:rFonts w:ascii="Arial" w:hAnsi="Arial" w:cs="Arial"/>
          <w:sz w:val="24"/>
          <w:szCs w:val="24"/>
        </w:rPr>
        <w:t>Stannington</w:t>
      </w:r>
    </w:p>
    <w:p w14:paraId="52EDD3F8" w14:textId="6BE3C3A6" w:rsidR="00722B80" w:rsidRDefault="00722B80">
      <w:pPr>
        <w:rPr>
          <w:rFonts w:ascii="Arial" w:hAnsi="Arial" w:cs="Arial"/>
          <w:sz w:val="24"/>
          <w:szCs w:val="24"/>
        </w:rPr>
      </w:pPr>
      <w:r>
        <w:rPr>
          <w:rFonts w:ascii="Arial" w:hAnsi="Arial" w:cs="Arial"/>
          <w:sz w:val="24"/>
          <w:szCs w:val="24"/>
        </w:rPr>
        <w:t>Totley</w:t>
      </w:r>
    </w:p>
    <w:p w14:paraId="1BD5A2C1" w14:textId="1D7AB740" w:rsidR="00722B80" w:rsidRDefault="00722B80">
      <w:pPr>
        <w:rPr>
          <w:rFonts w:ascii="Arial" w:hAnsi="Arial" w:cs="Arial"/>
          <w:sz w:val="24"/>
          <w:szCs w:val="24"/>
        </w:rPr>
      </w:pPr>
      <w:r>
        <w:rPr>
          <w:rFonts w:ascii="Arial" w:hAnsi="Arial" w:cs="Arial"/>
          <w:sz w:val="24"/>
          <w:szCs w:val="24"/>
        </w:rPr>
        <w:t>Walkley</w:t>
      </w:r>
    </w:p>
    <w:p w14:paraId="5C2474DE" w14:textId="71A062C0" w:rsidR="003B0FB0" w:rsidRDefault="00722B80">
      <w:pPr>
        <w:rPr>
          <w:rFonts w:ascii="Arial" w:hAnsi="Arial" w:cs="Arial"/>
          <w:sz w:val="24"/>
          <w:szCs w:val="24"/>
        </w:rPr>
      </w:pPr>
      <w:proofErr w:type="spellStart"/>
      <w:r>
        <w:rPr>
          <w:rFonts w:ascii="Arial" w:hAnsi="Arial" w:cs="Arial"/>
          <w:sz w:val="24"/>
          <w:szCs w:val="24"/>
        </w:rPr>
        <w:t>Wybourn</w:t>
      </w:r>
      <w:proofErr w:type="spellEnd"/>
    </w:p>
    <w:p w14:paraId="30F9517E" w14:textId="77777777" w:rsidR="00722B80" w:rsidRDefault="00722B80">
      <w:pPr>
        <w:rPr>
          <w:rFonts w:ascii="Arial" w:hAnsi="Arial" w:cs="Arial"/>
          <w:sz w:val="24"/>
          <w:szCs w:val="24"/>
        </w:rPr>
      </w:pPr>
    </w:p>
    <w:p w14:paraId="5277EC41" w14:textId="77777777" w:rsidR="00362C3C" w:rsidRDefault="00362C3C">
      <w:pPr>
        <w:rPr>
          <w:rFonts w:ascii="Arial" w:hAnsi="Arial" w:cs="Arial"/>
          <w:b/>
          <w:sz w:val="24"/>
          <w:szCs w:val="24"/>
        </w:rPr>
      </w:pPr>
      <w:r>
        <w:rPr>
          <w:rFonts w:ascii="Arial" w:hAnsi="Arial" w:cs="Arial"/>
          <w:b/>
          <w:sz w:val="24"/>
          <w:szCs w:val="24"/>
        </w:rPr>
        <w:t xml:space="preserve">Oversubscribed Schools that have refused admission on grounds </w:t>
      </w:r>
      <w:r w:rsidR="00A24171">
        <w:rPr>
          <w:rFonts w:ascii="Arial" w:hAnsi="Arial" w:cs="Arial"/>
          <w:b/>
          <w:sz w:val="24"/>
          <w:szCs w:val="24"/>
        </w:rPr>
        <w:t>o</w:t>
      </w:r>
      <w:r>
        <w:rPr>
          <w:rFonts w:ascii="Arial" w:hAnsi="Arial" w:cs="Arial"/>
          <w:b/>
          <w:sz w:val="24"/>
          <w:szCs w:val="24"/>
        </w:rPr>
        <w:t>f Prejudice</w:t>
      </w:r>
    </w:p>
    <w:p w14:paraId="5DAF64FC" w14:textId="09046138" w:rsidR="003165AD" w:rsidRDefault="000A5600">
      <w:pPr>
        <w:rPr>
          <w:rFonts w:ascii="Arial" w:hAnsi="Arial" w:cs="Arial"/>
          <w:sz w:val="24"/>
          <w:szCs w:val="24"/>
        </w:rPr>
      </w:pPr>
      <w:r>
        <w:rPr>
          <w:rFonts w:ascii="Arial" w:hAnsi="Arial" w:cs="Arial"/>
          <w:sz w:val="24"/>
          <w:szCs w:val="24"/>
        </w:rPr>
        <w:t xml:space="preserve">Some schools refuse admission on grounds of prejudice.  This means that the admission of any additional child would prejudice the use of resources and efficient education at the school because it is full.  </w:t>
      </w:r>
    </w:p>
    <w:p w14:paraId="2D9FEB75" w14:textId="7A97FBA0" w:rsidR="00722B80" w:rsidRDefault="00722B80">
      <w:pPr>
        <w:rPr>
          <w:rFonts w:ascii="Arial" w:hAnsi="Arial" w:cs="Arial"/>
          <w:sz w:val="24"/>
          <w:szCs w:val="24"/>
        </w:rPr>
      </w:pPr>
      <w:r>
        <w:rPr>
          <w:rFonts w:ascii="Arial" w:hAnsi="Arial" w:cs="Arial"/>
          <w:sz w:val="24"/>
          <w:szCs w:val="24"/>
        </w:rPr>
        <w:t xml:space="preserve">Bradfield </w:t>
      </w:r>
      <w:proofErr w:type="spellStart"/>
      <w:r>
        <w:rPr>
          <w:rFonts w:ascii="Arial" w:hAnsi="Arial" w:cs="Arial"/>
          <w:sz w:val="24"/>
          <w:szCs w:val="24"/>
        </w:rPr>
        <w:t>Dungworth</w:t>
      </w:r>
      <w:proofErr w:type="spellEnd"/>
    </w:p>
    <w:p w14:paraId="6611006C" w14:textId="1CD45C66" w:rsidR="00712E22" w:rsidRDefault="00712E22">
      <w:pPr>
        <w:rPr>
          <w:rFonts w:ascii="Arial" w:hAnsi="Arial" w:cs="Arial"/>
          <w:sz w:val="24"/>
          <w:szCs w:val="24"/>
        </w:rPr>
      </w:pPr>
      <w:r>
        <w:rPr>
          <w:rFonts w:ascii="Arial" w:hAnsi="Arial" w:cs="Arial"/>
          <w:sz w:val="24"/>
          <w:szCs w:val="24"/>
        </w:rPr>
        <w:t>Broomhill</w:t>
      </w:r>
    </w:p>
    <w:p w14:paraId="19E9865B" w14:textId="1D74EBBD" w:rsidR="00C65C81" w:rsidRDefault="00C65C81">
      <w:pPr>
        <w:rPr>
          <w:rFonts w:ascii="Arial" w:hAnsi="Arial" w:cs="Arial"/>
          <w:sz w:val="24"/>
          <w:szCs w:val="24"/>
        </w:rPr>
      </w:pPr>
      <w:r>
        <w:rPr>
          <w:rFonts w:ascii="Arial" w:hAnsi="Arial" w:cs="Arial"/>
          <w:sz w:val="24"/>
          <w:szCs w:val="24"/>
        </w:rPr>
        <w:t>St Patrick’s</w:t>
      </w:r>
    </w:p>
    <w:p w14:paraId="1D73F24C" w14:textId="7E7453A8" w:rsidR="00722B80" w:rsidRDefault="00722B80">
      <w:pPr>
        <w:rPr>
          <w:rFonts w:ascii="Arial" w:hAnsi="Arial" w:cs="Arial"/>
          <w:sz w:val="24"/>
          <w:szCs w:val="24"/>
        </w:rPr>
      </w:pPr>
      <w:r>
        <w:rPr>
          <w:rFonts w:ascii="Arial" w:hAnsi="Arial" w:cs="Arial"/>
          <w:sz w:val="24"/>
          <w:szCs w:val="24"/>
        </w:rPr>
        <w:t>Wharncliffe Side</w:t>
      </w:r>
    </w:p>
    <w:p w14:paraId="4FBA4D90" w14:textId="77777777" w:rsidR="00722B80" w:rsidRDefault="00722B80">
      <w:pPr>
        <w:rPr>
          <w:rFonts w:ascii="Arial" w:hAnsi="Arial" w:cs="Arial"/>
          <w:sz w:val="24"/>
          <w:szCs w:val="24"/>
        </w:rPr>
      </w:pPr>
    </w:p>
    <w:p w14:paraId="34468F81" w14:textId="5A248E90" w:rsidR="00C841FE" w:rsidRDefault="00C841FE">
      <w:pPr>
        <w:rPr>
          <w:rFonts w:ascii="Arial" w:hAnsi="Arial" w:cs="Arial"/>
          <w:b/>
          <w:sz w:val="24"/>
          <w:szCs w:val="24"/>
        </w:rPr>
      </w:pPr>
      <w:r w:rsidRPr="00C841FE">
        <w:rPr>
          <w:rFonts w:ascii="Arial" w:hAnsi="Arial" w:cs="Arial"/>
          <w:b/>
          <w:sz w:val="24"/>
          <w:szCs w:val="24"/>
        </w:rPr>
        <w:lastRenderedPageBreak/>
        <w:t xml:space="preserve">Oversubscribed School that </w:t>
      </w:r>
      <w:proofErr w:type="gramStart"/>
      <w:r w:rsidRPr="00C841FE">
        <w:rPr>
          <w:rFonts w:ascii="Arial" w:hAnsi="Arial" w:cs="Arial"/>
          <w:b/>
          <w:sz w:val="24"/>
          <w:szCs w:val="24"/>
        </w:rPr>
        <w:t>have</w:t>
      </w:r>
      <w:proofErr w:type="gramEnd"/>
      <w:r w:rsidRPr="00C841FE">
        <w:rPr>
          <w:rFonts w:ascii="Arial" w:hAnsi="Arial" w:cs="Arial"/>
          <w:b/>
          <w:sz w:val="24"/>
          <w:szCs w:val="24"/>
        </w:rPr>
        <w:t xml:space="preserve"> refused on Future Infant Class Size Prejudice</w:t>
      </w:r>
    </w:p>
    <w:p w14:paraId="11FC12B8" w14:textId="77777777" w:rsidR="00C841FE" w:rsidRDefault="00C841FE">
      <w:pPr>
        <w:rPr>
          <w:rFonts w:ascii="Arial" w:hAnsi="Arial" w:cs="Arial"/>
          <w:sz w:val="24"/>
          <w:szCs w:val="24"/>
        </w:rPr>
      </w:pPr>
      <w:r>
        <w:rPr>
          <w:rFonts w:ascii="Arial" w:hAnsi="Arial" w:cs="Arial"/>
          <w:sz w:val="24"/>
          <w:szCs w:val="24"/>
        </w:rPr>
        <w:t>The law stipulates that there must not be more than 30 pupils to one qualified teacher in and infant class.  The following schools were oversubscribed and refused admission to pupils because further admission would create classes of larger than 30 in future years because of the way the schools organise their classes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mix age groups).</w:t>
      </w:r>
    </w:p>
    <w:p w14:paraId="0E66E1EE" w14:textId="77777777" w:rsidR="00C841FE" w:rsidRPr="00C841FE" w:rsidRDefault="00C841FE">
      <w:pPr>
        <w:rPr>
          <w:rFonts w:ascii="Arial" w:hAnsi="Arial" w:cs="Arial"/>
          <w:b/>
          <w:sz w:val="24"/>
          <w:szCs w:val="24"/>
        </w:rPr>
      </w:pPr>
    </w:p>
    <w:p w14:paraId="23C8BC62" w14:textId="339D2B47" w:rsidR="002E3C47" w:rsidRDefault="002E3C47">
      <w:pPr>
        <w:rPr>
          <w:rFonts w:ascii="Arial" w:hAnsi="Arial" w:cs="Arial"/>
          <w:sz w:val="24"/>
          <w:szCs w:val="24"/>
        </w:rPr>
      </w:pPr>
      <w:proofErr w:type="spellStart"/>
      <w:r>
        <w:rPr>
          <w:rFonts w:ascii="Arial" w:hAnsi="Arial" w:cs="Arial"/>
          <w:sz w:val="24"/>
          <w:szCs w:val="24"/>
        </w:rPr>
        <w:t>Malin</w:t>
      </w:r>
      <w:proofErr w:type="spellEnd"/>
      <w:r>
        <w:rPr>
          <w:rFonts w:ascii="Arial" w:hAnsi="Arial" w:cs="Arial"/>
          <w:sz w:val="24"/>
          <w:szCs w:val="24"/>
        </w:rPr>
        <w:t xml:space="preserve"> Bridge</w:t>
      </w:r>
    </w:p>
    <w:p w14:paraId="2F9209E7" w14:textId="0EFAF4FD" w:rsidR="00722B80" w:rsidRDefault="00722B80">
      <w:pPr>
        <w:rPr>
          <w:rFonts w:ascii="Arial" w:hAnsi="Arial" w:cs="Arial"/>
          <w:sz w:val="24"/>
          <w:szCs w:val="24"/>
        </w:rPr>
      </w:pPr>
      <w:r>
        <w:rPr>
          <w:rFonts w:ascii="Arial" w:hAnsi="Arial" w:cs="Arial"/>
          <w:sz w:val="24"/>
          <w:szCs w:val="24"/>
        </w:rPr>
        <w:t xml:space="preserve">Manor </w:t>
      </w:r>
      <w:proofErr w:type="gramStart"/>
      <w:r>
        <w:rPr>
          <w:rFonts w:ascii="Arial" w:hAnsi="Arial" w:cs="Arial"/>
          <w:sz w:val="24"/>
          <w:szCs w:val="24"/>
        </w:rPr>
        <w:t>Lodge ?????</w:t>
      </w:r>
      <w:proofErr w:type="gramEnd"/>
    </w:p>
    <w:p w14:paraId="50702169" w14:textId="175E85AE" w:rsidR="003B0FB0" w:rsidRDefault="003B0FB0">
      <w:pPr>
        <w:rPr>
          <w:rFonts w:ascii="Arial" w:hAnsi="Arial" w:cs="Arial"/>
          <w:sz w:val="24"/>
          <w:szCs w:val="24"/>
        </w:rPr>
      </w:pPr>
      <w:r>
        <w:rPr>
          <w:rFonts w:ascii="Arial" w:hAnsi="Arial" w:cs="Arial"/>
          <w:sz w:val="24"/>
          <w:szCs w:val="24"/>
        </w:rPr>
        <w:t>Nether Green Infant</w:t>
      </w:r>
    </w:p>
    <w:p w14:paraId="03D266EA" w14:textId="77777777" w:rsidR="003B0FB0" w:rsidRDefault="003B0FB0">
      <w:pPr>
        <w:rPr>
          <w:rFonts w:ascii="Arial" w:hAnsi="Arial" w:cs="Arial"/>
          <w:sz w:val="24"/>
          <w:szCs w:val="24"/>
        </w:rPr>
      </w:pPr>
    </w:p>
    <w:p w14:paraId="132273EF" w14:textId="77777777" w:rsidR="00093415" w:rsidRDefault="00093415">
      <w:pPr>
        <w:rPr>
          <w:rFonts w:ascii="Arial" w:hAnsi="Arial" w:cs="Arial"/>
          <w:sz w:val="24"/>
          <w:szCs w:val="24"/>
        </w:rPr>
      </w:pPr>
    </w:p>
    <w:p w14:paraId="2BC6648D" w14:textId="77777777" w:rsidR="00093415" w:rsidRDefault="00093415">
      <w:pPr>
        <w:rPr>
          <w:rFonts w:ascii="Arial" w:hAnsi="Arial" w:cs="Arial"/>
          <w:sz w:val="24"/>
          <w:szCs w:val="24"/>
        </w:rPr>
      </w:pPr>
    </w:p>
    <w:sectPr w:rsidR="0009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00"/>
    <w:rsid w:val="000361B8"/>
    <w:rsid w:val="000841B4"/>
    <w:rsid w:val="00093415"/>
    <w:rsid w:val="000A5600"/>
    <w:rsid w:val="000C5AF8"/>
    <w:rsid w:val="000F7397"/>
    <w:rsid w:val="001B1E2D"/>
    <w:rsid w:val="00203B8E"/>
    <w:rsid w:val="002250F7"/>
    <w:rsid w:val="002E3C47"/>
    <w:rsid w:val="003165AD"/>
    <w:rsid w:val="00362C3C"/>
    <w:rsid w:val="00393AD9"/>
    <w:rsid w:val="003B0FB0"/>
    <w:rsid w:val="00406270"/>
    <w:rsid w:val="00481554"/>
    <w:rsid w:val="00567F64"/>
    <w:rsid w:val="005B7F11"/>
    <w:rsid w:val="006A6AF6"/>
    <w:rsid w:val="006D7C66"/>
    <w:rsid w:val="00712E22"/>
    <w:rsid w:val="00722B80"/>
    <w:rsid w:val="00740F50"/>
    <w:rsid w:val="007C202F"/>
    <w:rsid w:val="00863ED6"/>
    <w:rsid w:val="008C605D"/>
    <w:rsid w:val="008D3C21"/>
    <w:rsid w:val="009E0684"/>
    <w:rsid w:val="009E6D71"/>
    <w:rsid w:val="00A24171"/>
    <w:rsid w:val="00A277DB"/>
    <w:rsid w:val="00A6544B"/>
    <w:rsid w:val="00BD7512"/>
    <w:rsid w:val="00C0401F"/>
    <w:rsid w:val="00C65C81"/>
    <w:rsid w:val="00C841FE"/>
    <w:rsid w:val="00C84EC8"/>
    <w:rsid w:val="00CD7721"/>
    <w:rsid w:val="00D04DEE"/>
    <w:rsid w:val="00F22A12"/>
    <w:rsid w:val="00FB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EA7B"/>
  <w15:docId w15:val="{E43EC0CE-0448-4BA9-9D8D-93A59199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Furniss Nichola</dc:creator>
  <cp:lastModifiedBy>Jayne Johnson</cp:lastModifiedBy>
  <cp:revision>2</cp:revision>
  <cp:lastPrinted>2019-04-01T15:01:00Z</cp:lastPrinted>
  <dcterms:created xsi:type="dcterms:W3CDTF">2022-04-11T13:57:00Z</dcterms:created>
  <dcterms:modified xsi:type="dcterms:W3CDTF">2022-04-11T13:57:00Z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377b37-ac38-4036-be30-8e77f387ac00_Enabled">
    <vt:lpwstr>true</vt:lpwstr>
  </property>
  <property fmtid="{D5CDD505-2E9C-101B-9397-08002B2CF9AE}" pid="3" name="MSIP_Label_40377b37-ac38-4036-be30-8e77f387ac00_SetDate">
    <vt:lpwstr>2022-04-11T07:37:04Z</vt:lpwstr>
  </property>
  <property fmtid="{D5CDD505-2E9C-101B-9397-08002B2CF9AE}" pid="4" name="MSIP_Label_40377b37-ac38-4036-be30-8e77f387ac00_Method">
    <vt:lpwstr>Privileged</vt:lpwstr>
  </property>
  <property fmtid="{D5CDD505-2E9C-101B-9397-08002B2CF9AE}" pid="5" name="MSIP_Label_40377b37-ac38-4036-be30-8e77f387ac00_Name">
    <vt:lpwstr>Official – Personal</vt:lpwstr>
  </property>
  <property fmtid="{D5CDD505-2E9C-101B-9397-08002B2CF9AE}" pid="6" name="MSIP_Label_40377b37-ac38-4036-be30-8e77f387ac00_SiteId">
    <vt:lpwstr>a1ba59b9-7204-48d8-a360-7770245ad4a9</vt:lpwstr>
  </property>
  <property fmtid="{D5CDD505-2E9C-101B-9397-08002B2CF9AE}" pid="7" name="MSIP_Label_40377b37-ac38-4036-be30-8e77f387ac00_ActionId">
    <vt:lpwstr>74c5bc38-d73a-43e4-9393-419cc5346eda</vt:lpwstr>
  </property>
  <property fmtid="{D5CDD505-2E9C-101B-9397-08002B2CF9AE}" pid="8" name="MSIP_Label_40377b37-ac38-4036-be30-8e77f387ac00_ContentBits">
    <vt:lpwstr>0</vt:lpwstr>
  </property>
</Properties>
</file>