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D14C7B" w:rsidRPr="00661F67" w:rsidTr="005675CA">
        <w:tc>
          <w:tcPr>
            <w:tcW w:w="10065" w:type="dxa"/>
            <w:shd w:val="clear" w:color="auto" w:fill="000000" w:themeFill="text1"/>
          </w:tcPr>
          <w:p w:rsidR="00D14C7B" w:rsidRPr="00661F67" w:rsidRDefault="00D14C7B" w:rsidP="00CD7803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661F67">
              <w:rPr>
                <w:rFonts w:ascii="Arial" w:hAnsi="Arial" w:cs="Arial"/>
                <w:b/>
              </w:rPr>
              <w:t>Privacy Notice</w:t>
            </w:r>
            <w:r w:rsidR="004B722D" w:rsidRPr="00661F67">
              <w:rPr>
                <w:rFonts w:ascii="Arial" w:hAnsi="Arial" w:cs="Arial"/>
                <w:b/>
              </w:rPr>
              <w:t xml:space="preserve"> – Licensing Act 2003</w:t>
            </w:r>
          </w:p>
        </w:tc>
      </w:tr>
      <w:tr w:rsidR="00D14C7B" w:rsidRPr="00661F67" w:rsidTr="005675CA">
        <w:tc>
          <w:tcPr>
            <w:tcW w:w="10065" w:type="dxa"/>
          </w:tcPr>
          <w:p w:rsidR="00D14C7B" w:rsidRPr="00661F67" w:rsidRDefault="00D14C7B" w:rsidP="00CD7803">
            <w:pPr>
              <w:rPr>
                <w:rFonts w:ascii="Arial" w:hAnsi="Arial" w:cs="Arial"/>
                <w:b/>
              </w:rPr>
            </w:pPr>
          </w:p>
        </w:tc>
      </w:tr>
      <w:tr w:rsidR="00D14C7B" w:rsidRPr="00661F67" w:rsidTr="005675CA">
        <w:trPr>
          <w:trHeight w:val="326"/>
        </w:trPr>
        <w:tc>
          <w:tcPr>
            <w:tcW w:w="10065" w:type="dxa"/>
            <w:shd w:val="clear" w:color="auto" w:fill="000000" w:themeFill="text1"/>
            <w:vAlign w:val="center"/>
          </w:tcPr>
          <w:p w:rsidR="00D14C7B" w:rsidRPr="00661F67" w:rsidRDefault="00D14C7B" w:rsidP="006B0855">
            <w:pPr>
              <w:jc w:val="left"/>
              <w:rPr>
                <w:rFonts w:ascii="Arial" w:hAnsi="Arial" w:cs="Arial"/>
                <w:b/>
              </w:rPr>
            </w:pPr>
            <w:r w:rsidRPr="00661F67">
              <w:rPr>
                <w:rFonts w:ascii="Arial" w:hAnsi="Arial" w:cs="Arial"/>
                <w:b/>
              </w:rPr>
              <w:t>How we will use your information</w:t>
            </w:r>
          </w:p>
        </w:tc>
      </w:tr>
      <w:tr w:rsidR="00F35EED" w:rsidRPr="00661F67" w:rsidTr="005675CA">
        <w:trPr>
          <w:trHeight w:val="1402"/>
        </w:trPr>
        <w:tc>
          <w:tcPr>
            <w:tcW w:w="10065" w:type="dxa"/>
          </w:tcPr>
          <w:p w:rsidR="00F35EED" w:rsidRPr="00661F67" w:rsidRDefault="00F35EED" w:rsidP="00F35EED">
            <w:pPr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The information provided to us will be used to help us process</w:t>
            </w:r>
            <w:r w:rsidR="00E00E6E" w:rsidRPr="00661F67">
              <w:rPr>
                <w:rFonts w:ascii="Arial" w:hAnsi="Arial" w:cs="Arial"/>
              </w:rPr>
              <w:t xml:space="preserve"> your application. </w:t>
            </w:r>
          </w:p>
          <w:p w:rsidR="00F35EED" w:rsidRPr="00661F67" w:rsidRDefault="00F35EED" w:rsidP="00F35EED">
            <w:pPr>
              <w:jc w:val="left"/>
              <w:rPr>
                <w:rFonts w:ascii="Arial" w:hAnsi="Arial" w:cs="Arial"/>
              </w:rPr>
            </w:pPr>
          </w:p>
          <w:p w:rsidR="00B33AB9" w:rsidRPr="00661F67" w:rsidRDefault="00B33AB9" w:rsidP="00F35EED">
            <w:pPr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Your personal data is processed under a contract to which you are party</w:t>
            </w:r>
            <w:r w:rsidR="00F4038A" w:rsidRPr="00661F67">
              <w:rPr>
                <w:rFonts w:ascii="Arial" w:hAnsi="Arial" w:cs="Arial"/>
              </w:rPr>
              <w:t xml:space="preserve"> to</w:t>
            </w:r>
            <w:r w:rsidRPr="00661F67">
              <w:rPr>
                <w:rFonts w:ascii="Arial" w:hAnsi="Arial" w:cs="Arial"/>
              </w:rPr>
              <w:t xml:space="preserve"> through your application</w:t>
            </w:r>
            <w:r w:rsidR="00E00E6E" w:rsidRPr="00661F67">
              <w:rPr>
                <w:rFonts w:ascii="Arial" w:hAnsi="Arial" w:cs="Arial"/>
              </w:rPr>
              <w:t xml:space="preserve"> for a licenc</w:t>
            </w:r>
            <w:r w:rsidRPr="00661F67">
              <w:rPr>
                <w:rFonts w:ascii="Arial" w:hAnsi="Arial" w:cs="Arial"/>
              </w:rPr>
              <w:t>e (as per Article 6(1</w:t>
            </w:r>
            <w:proofErr w:type="gramStart"/>
            <w:r w:rsidRPr="00661F67">
              <w:rPr>
                <w:rFonts w:ascii="Arial" w:hAnsi="Arial" w:cs="Arial"/>
              </w:rPr>
              <w:t>)(</w:t>
            </w:r>
            <w:proofErr w:type="gramEnd"/>
            <w:r w:rsidRPr="00661F67">
              <w:rPr>
                <w:rFonts w:ascii="Arial" w:hAnsi="Arial" w:cs="Arial"/>
              </w:rPr>
              <w:t xml:space="preserve">b) of the General Data Protection Regulation). In terms of special category data </w:t>
            </w:r>
            <w:r w:rsidR="00F4038A" w:rsidRPr="00661F67">
              <w:rPr>
                <w:rFonts w:ascii="Arial" w:hAnsi="Arial" w:cs="Arial"/>
              </w:rPr>
              <w:t>including crimin</w:t>
            </w:r>
            <w:r w:rsidR="001B2CA7" w:rsidRPr="00661F67">
              <w:rPr>
                <w:rFonts w:ascii="Arial" w:hAnsi="Arial" w:cs="Arial"/>
              </w:rPr>
              <w:t>al records</w:t>
            </w:r>
            <w:r w:rsidR="00F4038A" w:rsidRPr="00661F67">
              <w:rPr>
                <w:rFonts w:ascii="Arial" w:hAnsi="Arial" w:cs="Arial"/>
              </w:rPr>
              <w:t>, your information is processed as it is necessary for the performance of a task carried out in the public interest (as per Article 9(2</w:t>
            </w:r>
            <w:proofErr w:type="gramStart"/>
            <w:r w:rsidR="00F4038A" w:rsidRPr="00661F67">
              <w:rPr>
                <w:rFonts w:ascii="Arial" w:hAnsi="Arial" w:cs="Arial"/>
              </w:rPr>
              <w:t>)(</w:t>
            </w:r>
            <w:proofErr w:type="gramEnd"/>
            <w:r w:rsidR="00F4038A" w:rsidRPr="00661F67">
              <w:rPr>
                <w:rFonts w:ascii="Arial" w:hAnsi="Arial" w:cs="Arial"/>
              </w:rPr>
              <w:t>g) of the General Data Protection Regulation).</w:t>
            </w:r>
          </w:p>
          <w:p w:rsidR="00B33AB9" w:rsidRPr="00661F67" w:rsidRDefault="00B33AB9" w:rsidP="00F35EED">
            <w:pPr>
              <w:jc w:val="left"/>
              <w:rPr>
                <w:rFonts w:ascii="Arial" w:hAnsi="Arial" w:cs="Arial"/>
              </w:rPr>
            </w:pPr>
          </w:p>
          <w:p w:rsidR="00F35EED" w:rsidRPr="00661F67" w:rsidRDefault="00F35EED" w:rsidP="00F35EED">
            <w:pPr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Your application will be processed in line with the following pieces of legislation:</w:t>
            </w:r>
          </w:p>
          <w:p w:rsidR="00F35EED" w:rsidRPr="00661F67" w:rsidRDefault="00F35EED" w:rsidP="00F35EED">
            <w:pPr>
              <w:jc w:val="left"/>
              <w:rPr>
                <w:rFonts w:ascii="Arial" w:hAnsi="Arial" w:cs="Arial"/>
              </w:rPr>
            </w:pPr>
          </w:p>
          <w:p w:rsidR="006B0855" w:rsidRPr="00661F67" w:rsidRDefault="001B2CA7" w:rsidP="001B2CA7">
            <w:pPr>
              <w:ind w:left="1134" w:hanging="567"/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•</w:t>
            </w:r>
            <w:r w:rsidRPr="00661F67">
              <w:rPr>
                <w:rFonts w:ascii="Arial" w:hAnsi="Arial" w:cs="Arial"/>
              </w:rPr>
              <w:tab/>
              <w:t>Licensing Act 2003</w:t>
            </w:r>
          </w:p>
          <w:p w:rsidR="00663FA9" w:rsidRPr="00661F67" w:rsidRDefault="00663FA9" w:rsidP="00663FA9">
            <w:pPr>
              <w:ind w:left="1134" w:hanging="567"/>
              <w:jc w:val="left"/>
              <w:rPr>
                <w:rFonts w:ascii="Arial" w:hAnsi="Arial" w:cs="Arial"/>
              </w:rPr>
            </w:pPr>
          </w:p>
        </w:tc>
      </w:tr>
      <w:tr w:rsidR="00D14C7B" w:rsidRPr="00661F67" w:rsidTr="005675CA">
        <w:tc>
          <w:tcPr>
            <w:tcW w:w="10065" w:type="dxa"/>
            <w:shd w:val="clear" w:color="auto" w:fill="000000" w:themeFill="text1"/>
          </w:tcPr>
          <w:p w:rsidR="00D14C7B" w:rsidRPr="00661F67" w:rsidRDefault="00E01502" w:rsidP="00E01502">
            <w:pPr>
              <w:jc w:val="left"/>
              <w:rPr>
                <w:rFonts w:ascii="Arial" w:hAnsi="Arial" w:cs="Arial"/>
                <w:b/>
              </w:rPr>
            </w:pPr>
            <w:r w:rsidRPr="00661F67">
              <w:rPr>
                <w:rFonts w:ascii="Arial" w:hAnsi="Arial" w:cs="Arial"/>
                <w:b/>
              </w:rPr>
              <w:t>Who we will share your information with</w:t>
            </w:r>
          </w:p>
        </w:tc>
      </w:tr>
      <w:tr w:rsidR="00D14C7B" w:rsidRPr="00661F67" w:rsidTr="005675CA">
        <w:trPr>
          <w:trHeight w:val="1935"/>
        </w:trPr>
        <w:tc>
          <w:tcPr>
            <w:tcW w:w="10065" w:type="dxa"/>
          </w:tcPr>
          <w:p w:rsidR="00D14C7B" w:rsidRPr="00661F67" w:rsidRDefault="00D14C7B" w:rsidP="00D14C7B">
            <w:pPr>
              <w:jc w:val="left"/>
              <w:rPr>
                <w:rFonts w:ascii="Arial" w:hAnsi="Arial" w:cs="Arial"/>
                <w:b/>
              </w:rPr>
            </w:pPr>
          </w:p>
          <w:p w:rsidR="00E01502" w:rsidRPr="00661F67" w:rsidRDefault="00E01502" w:rsidP="00E01502">
            <w:pPr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We may share your information with the following third parties in order to inform decision making:</w:t>
            </w:r>
          </w:p>
          <w:p w:rsidR="00E01502" w:rsidRPr="00661F67" w:rsidRDefault="00E01502" w:rsidP="00E01502">
            <w:pPr>
              <w:jc w:val="left"/>
              <w:rPr>
                <w:rFonts w:ascii="Arial" w:hAnsi="Arial" w:cs="Arial"/>
              </w:rPr>
            </w:pPr>
          </w:p>
          <w:p w:rsidR="00D14C7B" w:rsidRPr="00661F67" w:rsidRDefault="001B2CA7" w:rsidP="001B2CA7">
            <w:pPr>
              <w:ind w:left="1134" w:hanging="567"/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•</w:t>
            </w:r>
            <w:r w:rsidRPr="00661F67">
              <w:rPr>
                <w:rFonts w:ascii="Arial" w:hAnsi="Arial" w:cs="Arial"/>
              </w:rPr>
              <w:tab/>
              <w:t xml:space="preserve">Responsible Authorities </w:t>
            </w:r>
          </w:p>
          <w:p w:rsidR="001B2CA7" w:rsidRPr="00661F67" w:rsidRDefault="001B2CA7" w:rsidP="004527EC">
            <w:pPr>
              <w:pStyle w:val="ListParagraph"/>
              <w:numPr>
                <w:ilvl w:val="0"/>
                <w:numId w:val="3"/>
              </w:numPr>
              <w:ind w:left="1593" w:hanging="425"/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South Yorkshire Police</w:t>
            </w:r>
          </w:p>
          <w:p w:rsidR="001B2CA7" w:rsidRPr="00661F67" w:rsidRDefault="001B2CA7" w:rsidP="004527EC">
            <w:pPr>
              <w:pStyle w:val="ListParagraph"/>
              <w:numPr>
                <w:ilvl w:val="0"/>
                <w:numId w:val="3"/>
              </w:numPr>
              <w:ind w:left="1593" w:hanging="425"/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South</w:t>
            </w:r>
            <w:r w:rsidR="004527EC" w:rsidRPr="00661F67">
              <w:rPr>
                <w:rFonts w:ascii="Arial" w:hAnsi="Arial" w:cs="Arial"/>
              </w:rPr>
              <w:t xml:space="preserve"> Yorkshire </w:t>
            </w:r>
            <w:r w:rsidRPr="00661F67">
              <w:rPr>
                <w:rFonts w:ascii="Arial" w:hAnsi="Arial" w:cs="Arial"/>
              </w:rPr>
              <w:t>Fire</w:t>
            </w:r>
            <w:r w:rsidR="004527EC" w:rsidRPr="00661F67">
              <w:rPr>
                <w:rFonts w:ascii="Arial" w:hAnsi="Arial" w:cs="Arial"/>
              </w:rPr>
              <w:t xml:space="preserve"> and Rescue</w:t>
            </w:r>
          </w:p>
          <w:p w:rsidR="001B2CA7" w:rsidRPr="00661F67" w:rsidRDefault="004527EC" w:rsidP="004527EC">
            <w:pPr>
              <w:pStyle w:val="ListParagraph"/>
              <w:numPr>
                <w:ilvl w:val="0"/>
                <w:numId w:val="3"/>
              </w:numPr>
              <w:ind w:left="1593" w:hanging="425"/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P</w:t>
            </w:r>
            <w:r w:rsidR="001B2CA7" w:rsidRPr="00661F67">
              <w:rPr>
                <w:rFonts w:ascii="Arial" w:hAnsi="Arial" w:cs="Arial"/>
              </w:rPr>
              <w:t>ublic Health</w:t>
            </w:r>
          </w:p>
          <w:p w:rsidR="001B2CA7" w:rsidRPr="00661F67" w:rsidRDefault="004527EC" w:rsidP="004527EC">
            <w:pPr>
              <w:pStyle w:val="ListParagraph"/>
              <w:numPr>
                <w:ilvl w:val="0"/>
                <w:numId w:val="3"/>
              </w:numPr>
              <w:ind w:left="1593" w:hanging="425"/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Safeguarding C</w:t>
            </w:r>
            <w:r w:rsidR="001B2CA7" w:rsidRPr="00661F67">
              <w:rPr>
                <w:rFonts w:ascii="Arial" w:hAnsi="Arial" w:cs="Arial"/>
              </w:rPr>
              <w:t>hild</w:t>
            </w:r>
            <w:r w:rsidRPr="00661F67">
              <w:rPr>
                <w:rFonts w:ascii="Arial" w:hAnsi="Arial" w:cs="Arial"/>
              </w:rPr>
              <w:t>ren</w:t>
            </w:r>
          </w:p>
          <w:p w:rsidR="001B2CA7" w:rsidRPr="00661F67" w:rsidRDefault="001B2CA7" w:rsidP="004527EC">
            <w:pPr>
              <w:pStyle w:val="ListParagraph"/>
              <w:numPr>
                <w:ilvl w:val="0"/>
                <w:numId w:val="3"/>
              </w:numPr>
              <w:ind w:left="1593" w:hanging="425"/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E</w:t>
            </w:r>
            <w:r w:rsidR="004527EC" w:rsidRPr="00661F67">
              <w:rPr>
                <w:rFonts w:ascii="Arial" w:hAnsi="Arial" w:cs="Arial"/>
              </w:rPr>
              <w:t>nvironmental</w:t>
            </w:r>
            <w:r w:rsidRPr="00661F67">
              <w:rPr>
                <w:rFonts w:ascii="Arial" w:hAnsi="Arial" w:cs="Arial"/>
              </w:rPr>
              <w:t xml:space="preserve"> </w:t>
            </w:r>
            <w:r w:rsidR="004527EC" w:rsidRPr="00661F67">
              <w:rPr>
                <w:rFonts w:ascii="Arial" w:hAnsi="Arial" w:cs="Arial"/>
              </w:rPr>
              <w:t>Protection</w:t>
            </w:r>
          </w:p>
          <w:p w:rsidR="001B2CA7" w:rsidRPr="00661F67" w:rsidRDefault="001B2CA7" w:rsidP="004527EC">
            <w:pPr>
              <w:pStyle w:val="ListParagraph"/>
              <w:numPr>
                <w:ilvl w:val="0"/>
                <w:numId w:val="3"/>
              </w:numPr>
              <w:ind w:left="1593" w:hanging="425"/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 xml:space="preserve">Health </w:t>
            </w:r>
            <w:r w:rsidR="004527EC" w:rsidRPr="00661F67">
              <w:rPr>
                <w:rFonts w:ascii="Arial" w:hAnsi="Arial" w:cs="Arial"/>
              </w:rPr>
              <w:t>Protection</w:t>
            </w:r>
          </w:p>
          <w:p w:rsidR="001B2CA7" w:rsidRPr="00661F67" w:rsidRDefault="001B2CA7" w:rsidP="004527EC">
            <w:pPr>
              <w:pStyle w:val="ListParagraph"/>
              <w:numPr>
                <w:ilvl w:val="0"/>
                <w:numId w:val="3"/>
              </w:numPr>
              <w:ind w:left="1593" w:hanging="425"/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Brit</w:t>
            </w:r>
            <w:r w:rsidR="004527EC" w:rsidRPr="00661F67">
              <w:rPr>
                <w:rFonts w:ascii="Arial" w:hAnsi="Arial" w:cs="Arial"/>
              </w:rPr>
              <w:t>ish</w:t>
            </w:r>
            <w:r w:rsidRPr="00661F67">
              <w:rPr>
                <w:rFonts w:ascii="Arial" w:hAnsi="Arial" w:cs="Arial"/>
              </w:rPr>
              <w:t xml:space="preserve"> </w:t>
            </w:r>
            <w:r w:rsidR="004527EC" w:rsidRPr="00661F67">
              <w:rPr>
                <w:rFonts w:ascii="Arial" w:hAnsi="Arial" w:cs="Arial"/>
              </w:rPr>
              <w:t>W</w:t>
            </w:r>
            <w:r w:rsidRPr="00661F67">
              <w:rPr>
                <w:rFonts w:ascii="Arial" w:hAnsi="Arial" w:cs="Arial"/>
              </w:rPr>
              <w:t>aterways</w:t>
            </w:r>
            <w:r w:rsidR="004527EC" w:rsidRPr="00661F67">
              <w:rPr>
                <w:rFonts w:ascii="Arial" w:hAnsi="Arial" w:cs="Arial"/>
              </w:rPr>
              <w:t xml:space="preserve"> Board / Navigation Authority</w:t>
            </w:r>
          </w:p>
          <w:p w:rsidR="001B2CA7" w:rsidRPr="00661F67" w:rsidRDefault="004527EC" w:rsidP="004527EC">
            <w:pPr>
              <w:pStyle w:val="ListParagraph"/>
              <w:numPr>
                <w:ilvl w:val="0"/>
                <w:numId w:val="3"/>
              </w:numPr>
              <w:ind w:left="1593" w:hanging="425"/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Home Office</w:t>
            </w:r>
          </w:p>
          <w:p w:rsidR="001B2CA7" w:rsidRPr="00661F67" w:rsidRDefault="001B2CA7" w:rsidP="004527EC">
            <w:pPr>
              <w:pStyle w:val="ListParagraph"/>
              <w:numPr>
                <w:ilvl w:val="0"/>
                <w:numId w:val="3"/>
              </w:numPr>
              <w:ind w:left="1593" w:hanging="425"/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Trading Standards</w:t>
            </w:r>
          </w:p>
          <w:p w:rsidR="004527EC" w:rsidRPr="00661F67" w:rsidRDefault="004527EC" w:rsidP="004B722D">
            <w:pPr>
              <w:pStyle w:val="ListParagraph"/>
              <w:ind w:left="1168" w:hanging="567"/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•</w:t>
            </w:r>
            <w:r w:rsidR="004B722D" w:rsidRPr="00661F67">
              <w:rPr>
                <w:rFonts w:ascii="Arial" w:hAnsi="Arial" w:cs="Arial"/>
              </w:rPr>
              <w:t xml:space="preserve">        Other Licensing Authorities</w:t>
            </w:r>
            <w:r w:rsidR="00F21ADB">
              <w:rPr>
                <w:rFonts w:ascii="Arial" w:hAnsi="Arial" w:cs="Arial"/>
              </w:rPr>
              <w:t xml:space="preserve"> relevant to your application</w:t>
            </w:r>
          </w:p>
          <w:p w:rsidR="004B722D" w:rsidRPr="00661F67" w:rsidRDefault="004B722D" w:rsidP="004B722D">
            <w:pPr>
              <w:pStyle w:val="ListParagraph"/>
              <w:ind w:left="1168" w:hanging="567"/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•        Other Council Services</w:t>
            </w:r>
          </w:p>
          <w:p w:rsidR="004B722D" w:rsidRPr="00661F67" w:rsidRDefault="004B722D" w:rsidP="004B722D">
            <w:pPr>
              <w:pStyle w:val="ListParagraph"/>
              <w:ind w:left="1168" w:hanging="567"/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•        Bodies Responsible for auditing or administering public funds</w:t>
            </w:r>
          </w:p>
          <w:p w:rsidR="006B0855" w:rsidRPr="00661F67" w:rsidRDefault="006B0855" w:rsidP="00E01502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D14C7B" w:rsidRPr="00661F67" w:rsidTr="005675CA">
        <w:tc>
          <w:tcPr>
            <w:tcW w:w="10065" w:type="dxa"/>
            <w:shd w:val="clear" w:color="auto" w:fill="000000" w:themeFill="text1"/>
          </w:tcPr>
          <w:p w:rsidR="00D14C7B" w:rsidRPr="00661F67" w:rsidRDefault="00E01502" w:rsidP="00E01502">
            <w:pPr>
              <w:jc w:val="left"/>
              <w:rPr>
                <w:rFonts w:ascii="Arial" w:hAnsi="Arial" w:cs="Arial"/>
                <w:b/>
              </w:rPr>
            </w:pPr>
            <w:r w:rsidRPr="00661F67">
              <w:rPr>
                <w:rFonts w:ascii="Arial" w:hAnsi="Arial" w:cs="Arial"/>
                <w:b/>
              </w:rPr>
              <w:t>How long we will keep your information</w:t>
            </w:r>
          </w:p>
        </w:tc>
      </w:tr>
      <w:tr w:rsidR="00D14C7B" w:rsidRPr="00661F67" w:rsidTr="005675CA">
        <w:tc>
          <w:tcPr>
            <w:tcW w:w="10065" w:type="dxa"/>
          </w:tcPr>
          <w:p w:rsidR="00E01502" w:rsidRPr="00661F67" w:rsidRDefault="00E01502" w:rsidP="00E01502">
            <w:pPr>
              <w:jc w:val="left"/>
              <w:rPr>
                <w:rFonts w:ascii="Arial" w:hAnsi="Arial" w:cs="Arial"/>
              </w:rPr>
            </w:pPr>
          </w:p>
          <w:p w:rsidR="00E01502" w:rsidRPr="00661F67" w:rsidRDefault="00E01502" w:rsidP="00E01502">
            <w:pPr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The information you provide will be kept for the dur</w:t>
            </w:r>
            <w:r w:rsidR="0047600C" w:rsidRPr="00661F67">
              <w:rPr>
                <w:rFonts w:ascii="Arial" w:hAnsi="Arial" w:cs="Arial"/>
              </w:rPr>
              <w:t xml:space="preserve">ation of your licence, plus six </w:t>
            </w:r>
            <w:r w:rsidRPr="00661F67">
              <w:rPr>
                <w:rFonts w:ascii="Arial" w:hAnsi="Arial" w:cs="Arial"/>
              </w:rPr>
              <w:t>year</w:t>
            </w:r>
            <w:r w:rsidR="0047600C" w:rsidRPr="00661F67">
              <w:rPr>
                <w:rFonts w:ascii="Arial" w:hAnsi="Arial" w:cs="Arial"/>
              </w:rPr>
              <w:t>s</w:t>
            </w:r>
            <w:r w:rsidRPr="00661F67">
              <w:rPr>
                <w:rFonts w:ascii="Arial" w:hAnsi="Arial" w:cs="Arial"/>
              </w:rPr>
              <w:t xml:space="preserve">, after which time it will be deleted. </w:t>
            </w:r>
          </w:p>
          <w:p w:rsidR="00E01502" w:rsidRPr="00661F67" w:rsidRDefault="00E01502" w:rsidP="00E01502">
            <w:pPr>
              <w:jc w:val="left"/>
              <w:rPr>
                <w:rFonts w:ascii="Arial" w:hAnsi="Arial" w:cs="Arial"/>
              </w:rPr>
            </w:pPr>
          </w:p>
          <w:p w:rsidR="00D14C7B" w:rsidRPr="00661F67" w:rsidRDefault="00E01502" w:rsidP="00E01502">
            <w:pPr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The information will be stored either in paper form and/or electronically on a secure council database.</w:t>
            </w:r>
          </w:p>
          <w:p w:rsidR="006B0855" w:rsidRPr="00661F67" w:rsidRDefault="006B0855" w:rsidP="00E01502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E01502" w:rsidRPr="00661F67" w:rsidTr="005675CA">
        <w:tc>
          <w:tcPr>
            <w:tcW w:w="10065" w:type="dxa"/>
            <w:shd w:val="clear" w:color="auto" w:fill="000000" w:themeFill="text1"/>
          </w:tcPr>
          <w:p w:rsidR="00E01502" w:rsidRPr="00661F67" w:rsidRDefault="00E01502" w:rsidP="00E01502">
            <w:pPr>
              <w:jc w:val="left"/>
              <w:rPr>
                <w:rFonts w:ascii="Arial" w:hAnsi="Arial" w:cs="Arial"/>
                <w:b/>
              </w:rPr>
            </w:pPr>
            <w:r w:rsidRPr="00661F67">
              <w:rPr>
                <w:rFonts w:ascii="Arial" w:hAnsi="Arial" w:cs="Arial"/>
                <w:b/>
              </w:rPr>
              <w:t>What are your rights</w:t>
            </w:r>
          </w:p>
        </w:tc>
      </w:tr>
      <w:tr w:rsidR="00E01502" w:rsidRPr="00661F67" w:rsidTr="005675CA">
        <w:tc>
          <w:tcPr>
            <w:tcW w:w="10065" w:type="dxa"/>
          </w:tcPr>
          <w:p w:rsidR="00E01502" w:rsidRPr="00661F67" w:rsidRDefault="00E01502" w:rsidP="00E01502">
            <w:pPr>
              <w:jc w:val="left"/>
              <w:rPr>
                <w:rFonts w:ascii="Arial" w:hAnsi="Arial" w:cs="Arial"/>
                <w:b/>
              </w:rPr>
            </w:pPr>
          </w:p>
          <w:p w:rsidR="00E01502" w:rsidRPr="00661F67" w:rsidRDefault="00E01502" w:rsidP="00E01502">
            <w:pPr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You have rights under Data Protection law. For further details about your rights, the contact details of our Data Protection Officer and your rights to make a complaint please see our Data Protection web page:</w:t>
            </w:r>
          </w:p>
          <w:p w:rsidR="00E01502" w:rsidRPr="00661F67" w:rsidRDefault="00E01502" w:rsidP="00E01502">
            <w:pPr>
              <w:jc w:val="left"/>
              <w:rPr>
                <w:rFonts w:ascii="Arial" w:hAnsi="Arial" w:cs="Arial"/>
              </w:rPr>
            </w:pPr>
          </w:p>
          <w:p w:rsidR="006E10DA" w:rsidRPr="00661F67" w:rsidRDefault="00BA3888" w:rsidP="00E01502">
            <w:pPr>
              <w:jc w:val="left"/>
              <w:rPr>
                <w:rFonts w:ascii="Arial" w:hAnsi="Arial" w:cs="Arial"/>
              </w:rPr>
            </w:pPr>
            <w:hyperlink r:id="rId6" w:history="1">
              <w:r w:rsidR="006E10DA" w:rsidRPr="00661F67">
                <w:rPr>
                  <w:rStyle w:val="Hyperlink"/>
                  <w:rFonts w:ascii="Arial" w:hAnsi="Arial" w:cs="Arial"/>
                </w:rPr>
                <w:t>https://www.sheffield.gov.uk/privacy</w:t>
              </w:r>
            </w:hyperlink>
          </w:p>
          <w:p w:rsidR="00E01502" w:rsidRPr="00661F67" w:rsidRDefault="00E01502" w:rsidP="00E01502">
            <w:pPr>
              <w:jc w:val="left"/>
              <w:rPr>
                <w:rFonts w:ascii="Arial" w:hAnsi="Arial" w:cs="Arial"/>
              </w:rPr>
            </w:pPr>
          </w:p>
          <w:p w:rsidR="00E01502" w:rsidRPr="00661F67" w:rsidRDefault="00E01502" w:rsidP="00E01502">
            <w:pPr>
              <w:jc w:val="left"/>
              <w:rPr>
                <w:rFonts w:ascii="Arial" w:hAnsi="Arial" w:cs="Arial"/>
              </w:rPr>
            </w:pPr>
            <w:r w:rsidRPr="00661F67">
              <w:rPr>
                <w:rFonts w:ascii="Arial" w:hAnsi="Arial" w:cs="Arial"/>
              </w:rPr>
              <w:t>If you do not have access to the internet, please contact us and we will be able to provide paper versions of the information you require.</w:t>
            </w:r>
          </w:p>
          <w:p w:rsidR="006B0855" w:rsidRPr="00661F67" w:rsidRDefault="006B0855">
            <w:pPr>
              <w:jc w:val="left"/>
              <w:rPr>
                <w:rFonts w:ascii="Arial" w:hAnsi="Arial" w:cs="Arial"/>
                <w:b/>
              </w:rPr>
            </w:pPr>
          </w:p>
        </w:tc>
      </w:tr>
    </w:tbl>
    <w:p w:rsidR="00663FA9" w:rsidRPr="00661F67" w:rsidRDefault="00663FA9" w:rsidP="001101B1">
      <w:pPr>
        <w:jc w:val="left"/>
        <w:rPr>
          <w:rFonts w:ascii="Arial" w:hAnsi="Arial" w:cs="Arial"/>
          <w:b/>
        </w:rPr>
      </w:pPr>
    </w:p>
    <w:p w:rsidR="004E6A83" w:rsidRPr="00661F67" w:rsidRDefault="004E6A83" w:rsidP="005675CA">
      <w:pPr>
        <w:ind w:left="-567" w:right="-472"/>
        <w:jc w:val="left"/>
        <w:rPr>
          <w:rFonts w:ascii="Arial" w:hAnsi="Arial" w:cs="Arial"/>
          <w:b/>
        </w:rPr>
      </w:pPr>
      <w:r w:rsidRPr="00661F67">
        <w:rPr>
          <w:rFonts w:ascii="Arial" w:hAnsi="Arial" w:cs="Arial"/>
        </w:rPr>
        <w:t xml:space="preserve">I </w:t>
      </w:r>
      <w:r w:rsidR="00DE2537" w:rsidRPr="00661F67">
        <w:rPr>
          <w:rFonts w:ascii="Arial" w:hAnsi="Arial" w:cs="Arial"/>
        </w:rPr>
        <w:t>have read and understood the information provided in this form and understand my personal information will be used in t</w:t>
      </w:r>
      <w:r w:rsidR="00661F67" w:rsidRPr="00661F67">
        <w:rPr>
          <w:rFonts w:ascii="Arial" w:hAnsi="Arial" w:cs="Arial"/>
        </w:rPr>
        <w:t xml:space="preserve">he processing of my application and/or request. </w:t>
      </w:r>
    </w:p>
    <w:p w:rsidR="004E6A83" w:rsidRPr="00661F67" w:rsidRDefault="004E6A83" w:rsidP="001101B1">
      <w:pPr>
        <w:jc w:val="left"/>
        <w:rPr>
          <w:rFonts w:ascii="Arial" w:hAnsi="Arial" w:cs="Arial"/>
          <w:b/>
        </w:rPr>
      </w:pPr>
    </w:p>
    <w:p w:rsidR="00663FA9" w:rsidRPr="00661F67" w:rsidRDefault="00663FA9" w:rsidP="001101B1">
      <w:pPr>
        <w:jc w:val="left"/>
        <w:rPr>
          <w:rFonts w:ascii="Arial" w:hAnsi="Arial" w:cs="Arial"/>
        </w:rPr>
      </w:pPr>
      <w:r w:rsidRPr="00661F67">
        <w:rPr>
          <w:rFonts w:ascii="Arial" w:hAnsi="Arial" w:cs="Arial"/>
          <w:b/>
        </w:rPr>
        <w:t>Name</w:t>
      </w:r>
      <w:r w:rsidRPr="00661F67">
        <w:rPr>
          <w:rFonts w:ascii="Arial" w:hAnsi="Arial" w:cs="Arial"/>
        </w:rPr>
        <w:t>: _____________________________________________________________</w:t>
      </w:r>
    </w:p>
    <w:p w:rsidR="005675CA" w:rsidRPr="00661F67" w:rsidRDefault="005675CA" w:rsidP="001101B1">
      <w:pPr>
        <w:jc w:val="left"/>
        <w:rPr>
          <w:rFonts w:ascii="Arial" w:hAnsi="Arial" w:cs="Arial"/>
          <w:b/>
        </w:rPr>
      </w:pPr>
    </w:p>
    <w:p w:rsidR="00663FA9" w:rsidRPr="00661F67" w:rsidRDefault="00663FA9" w:rsidP="001101B1">
      <w:pPr>
        <w:jc w:val="left"/>
        <w:rPr>
          <w:rFonts w:ascii="Arial" w:hAnsi="Arial" w:cs="Arial"/>
        </w:rPr>
      </w:pPr>
      <w:r w:rsidRPr="00661F67">
        <w:rPr>
          <w:rFonts w:ascii="Arial" w:hAnsi="Arial" w:cs="Arial"/>
          <w:b/>
        </w:rPr>
        <w:t>Signature</w:t>
      </w:r>
      <w:proofErr w:type="gramStart"/>
      <w:r w:rsidRPr="00661F67">
        <w:rPr>
          <w:rFonts w:ascii="Arial" w:hAnsi="Arial" w:cs="Arial"/>
        </w:rPr>
        <w:t>:_</w:t>
      </w:r>
      <w:proofErr w:type="gramEnd"/>
      <w:r w:rsidRPr="00661F67">
        <w:rPr>
          <w:rFonts w:ascii="Arial" w:hAnsi="Arial" w:cs="Arial"/>
        </w:rPr>
        <w:t>_________________________________________________________</w:t>
      </w:r>
    </w:p>
    <w:p w:rsidR="005675CA" w:rsidRPr="00661F67" w:rsidRDefault="005675CA" w:rsidP="001101B1">
      <w:pPr>
        <w:jc w:val="left"/>
        <w:rPr>
          <w:rFonts w:ascii="Arial" w:hAnsi="Arial" w:cs="Arial"/>
          <w:b/>
        </w:rPr>
      </w:pPr>
    </w:p>
    <w:p w:rsidR="00661F67" w:rsidRPr="00661F67" w:rsidRDefault="00663FA9">
      <w:pPr>
        <w:jc w:val="left"/>
        <w:rPr>
          <w:rFonts w:ascii="Arial" w:hAnsi="Arial" w:cs="Arial"/>
        </w:rPr>
      </w:pPr>
      <w:r w:rsidRPr="00661F67">
        <w:rPr>
          <w:rFonts w:ascii="Arial" w:hAnsi="Arial" w:cs="Arial"/>
          <w:b/>
        </w:rPr>
        <w:t>Date</w:t>
      </w:r>
      <w:r w:rsidRPr="00661F67">
        <w:rPr>
          <w:rFonts w:ascii="Arial" w:hAnsi="Arial" w:cs="Arial"/>
        </w:rPr>
        <w:t>: ______________________________________________________________</w:t>
      </w:r>
    </w:p>
    <w:sectPr w:rsidR="00661F67" w:rsidRPr="00661F67" w:rsidSect="00661F67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67F7"/>
    <w:multiLevelType w:val="hybridMultilevel"/>
    <w:tmpl w:val="67E6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B457E"/>
    <w:multiLevelType w:val="hybridMultilevel"/>
    <w:tmpl w:val="7C46EEAC"/>
    <w:lvl w:ilvl="0" w:tplc="08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166C6A38"/>
    <w:multiLevelType w:val="hybridMultilevel"/>
    <w:tmpl w:val="5C3E0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10353"/>
    <w:multiLevelType w:val="hybridMultilevel"/>
    <w:tmpl w:val="923CAE0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63853AA1"/>
    <w:multiLevelType w:val="hybridMultilevel"/>
    <w:tmpl w:val="F1B8B18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4427C7F"/>
    <w:multiLevelType w:val="hybridMultilevel"/>
    <w:tmpl w:val="5356A450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E3A44C7"/>
    <w:multiLevelType w:val="hybridMultilevel"/>
    <w:tmpl w:val="95321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FB"/>
    <w:rsid w:val="000F20BE"/>
    <w:rsid w:val="001101B1"/>
    <w:rsid w:val="001B2CA7"/>
    <w:rsid w:val="00316D41"/>
    <w:rsid w:val="003A08BC"/>
    <w:rsid w:val="003D79E0"/>
    <w:rsid w:val="004527EC"/>
    <w:rsid w:val="0047600C"/>
    <w:rsid w:val="004B722D"/>
    <w:rsid w:val="004D14AB"/>
    <w:rsid w:val="004E6A83"/>
    <w:rsid w:val="0051010A"/>
    <w:rsid w:val="00530BA4"/>
    <w:rsid w:val="005675CA"/>
    <w:rsid w:val="00623550"/>
    <w:rsid w:val="00661F67"/>
    <w:rsid w:val="00663FA9"/>
    <w:rsid w:val="006B0855"/>
    <w:rsid w:val="006E10DA"/>
    <w:rsid w:val="007D5CF0"/>
    <w:rsid w:val="00814A4D"/>
    <w:rsid w:val="00832283"/>
    <w:rsid w:val="00980AEF"/>
    <w:rsid w:val="009865E9"/>
    <w:rsid w:val="00A05998"/>
    <w:rsid w:val="00A22BA4"/>
    <w:rsid w:val="00A71573"/>
    <w:rsid w:val="00AF0B62"/>
    <w:rsid w:val="00B33AB9"/>
    <w:rsid w:val="00BA3888"/>
    <w:rsid w:val="00C42081"/>
    <w:rsid w:val="00C804CC"/>
    <w:rsid w:val="00CC6519"/>
    <w:rsid w:val="00CD7803"/>
    <w:rsid w:val="00D14C7B"/>
    <w:rsid w:val="00DA17B6"/>
    <w:rsid w:val="00DC7B85"/>
    <w:rsid w:val="00DE2537"/>
    <w:rsid w:val="00E00E6E"/>
    <w:rsid w:val="00E01502"/>
    <w:rsid w:val="00EC1665"/>
    <w:rsid w:val="00EE03F9"/>
    <w:rsid w:val="00F21ADB"/>
    <w:rsid w:val="00F35EED"/>
    <w:rsid w:val="00F4038A"/>
    <w:rsid w:val="00F575E7"/>
    <w:rsid w:val="00F868CF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101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5998"/>
    <w:pPr>
      <w:ind w:left="720"/>
      <w:contextualSpacing/>
    </w:pPr>
  </w:style>
  <w:style w:type="table" w:styleId="TableGrid">
    <w:name w:val="Table Grid"/>
    <w:basedOn w:val="TableNormal"/>
    <w:uiPriority w:val="59"/>
    <w:rsid w:val="00D1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101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5998"/>
    <w:pPr>
      <w:ind w:left="720"/>
      <w:contextualSpacing/>
    </w:pPr>
  </w:style>
  <w:style w:type="table" w:styleId="TableGrid">
    <w:name w:val="Table Grid"/>
    <w:basedOn w:val="TableNormal"/>
    <w:uiPriority w:val="59"/>
    <w:rsid w:val="00D1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effield.gov.uk/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 Craig</dc:creator>
  <cp:lastModifiedBy>Gadsby Matthew (CEX)</cp:lastModifiedBy>
  <cp:revision>2</cp:revision>
  <cp:lastPrinted>2018-10-15T15:03:00Z</cp:lastPrinted>
  <dcterms:created xsi:type="dcterms:W3CDTF">2019-07-11T14:39:00Z</dcterms:created>
  <dcterms:modified xsi:type="dcterms:W3CDTF">2019-07-11T14:39:00Z</dcterms:modified>
</cp:coreProperties>
</file>