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600E" w14:textId="169F4CD2" w:rsidR="0075029C" w:rsidRPr="001847E0" w:rsidRDefault="008C42DA" w:rsidP="001847E0">
      <w:pPr>
        <w:pStyle w:val="Heading1"/>
        <w:spacing w:before="64"/>
        <w:ind w:left="141"/>
        <w:rPr>
          <w:color w:val="2E3092"/>
          <w:spacing w:val="-4"/>
        </w:rPr>
      </w:pPr>
      <w:r>
        <w:rPr>
          <w:color w:val="2E3092"/>
          <w:spacing w:val="-4"/>
        </w:rPr>
        <w:t>E</w:t>
      </w:r>
      <w:r w:rsidR="001847E0">
        <w:rPr>
          <w:color w:val="2E3092"/>
          <w:spacing w:val="-4"/>
        </w:rPr>
        <w:t xml:space="preserve">quality </w:t>
      </w:r>
      <w:r w:rsidR="007546F6">
        <w:rPr>
          <w:color w:val="2E3092"/>
          <w:spacing w:val="-4"/>
        </w:rPr>
        <w:t>m</w:t>
      </w:r>
      <w:r w:rsidR="001847E0">
        <w:rPr>
          <w:color w:val="2E3092"/>
          <w:spacing w:val="-4"/>
        </w:rPr>
        <w:t>onitoring</w:t>
      </w:r>
      <w:r w:rsidR="004A6EA6">
        <w:rPr>
          <w:color w:val="2E3092"/>
          <w:spacing w:val="-4"/>
        </w:rPr>
        <w:t xml:space="preserve"> </w:t>
      </w:r>
      <w:r>
        <w:rPr>
          <w:color w:val="2E3092"/>
          <w:spacing w:val="-4"/>
        </w:rPr>
        <w:t>and term</w:t>
      </w:r>
      <w:r w:rsidR="001741E5">
        <w:rPr>
          <w:color w:val="2E3092"/>
          <w:spacing w:val="-4"/>
        </w:rPr>
        <w:t>inology</w:t>
      </w:r>
    </w:p>
    <w:p w14:paraId="23C9600F" w14:textId="77777777" w:rsidR="0075029C" w:rsidRDefault="0075029C">
      <w:pPr>
        <w:pStyle w:val="BodyText"/>
        <w:rPr>
          <w:sz w:val="20"/>
        </w:rPr>
      </w:pPr>
    </w:p>
    <w:p w14:paraId="23C96010" w14:textId="515A28B2" w:rsidR="0075029C" w:rsidRDefault="0075029C">
      <w:pPr>
        <w:pStyle w:val="BodyText"/>
        <w:rPr>
          <w:sz w:val="20"/>
        </w:rPr>
      </w:pPr>
    </w:p>
    <w:p w14:paraId="23C96011" w14:textId="6C6B2125" w:rsidR="0075029C" w:rsidRDefault="0075029C">
      <w:pPr>
        <w:pStyle w:val="BodyText"/>
        <w:rPr>
          <w:sz w:val="20"/>
        </w:rPr>
      </w:pPr>
    </w:p>
    <w:p w14:paraId="23C96012" w14:textId="2CA46290" w:rsidR="0075029C" w:rsidRDefault="0075029C">
      <w:pPr>
        <w:pStyle w:val="BodyText"/>
        <w:spacing w:before="48"/>
        <w:rPr>
          <w:sz w:val="20"/>
        </w:rPr>
      </w:pPr>
    </w:p>
    <w:p w14:paraId="09CCFF42" w14:textId="77777777" w:rsidR="00884656" w:rsidRDefault="00884656">
      <w:pPr>
        <w:pStyle w:val="Heading1"/>
        <w:rPr>
          <w:color w:val="2E3092"/>
          <w:spacing w:val="-2"/>
        </w:rPr>
      </w:pPr>
    </w:p>
    <w:p w14:paraId="19E2AF92" w14:textId="77777777" w:rsidR="00884656" w:rsidRDefault="00884656">
      <w:pPr>
        <w:pStyle w:val="Heading1"/>
        <w:rPr>
          <w:color w:val="2E3092"/>
          <w:spacing w:val="-2"/>
        </w:rPr>
      </w:pPr>
    </w:p>
    <w:p w14:paraId="5AC7E2BE" w14:textId="77777777" w:rsidR="00884656" w:rsidRDefault="00884656">
      <w:pPr>
        <w:pStyle w:val="Heading1"/>
        <w:rPr>
          <w:color w:val="2E3092"/>
          <w:spacing w:val="-2"/>
        </w:rPr>
      </w:pPr>
    </w:p>
    <w:p w14:paraId="1141364E" w14:textId="77777777" w:rsidR="00884656" w:rsidRDefault="00884656">
      <w:pPr>
        <w:pStyle w:val="Heading1"/>
        <w:rPr>
          <w:color w:val="2E3092"/>
          <w:spacing w:val="-2"/>
        </w:rPr>
      </w:pPr>
    </w:p>
    <w:p w14:paraId="1023F3B3" w14:textId="77777777" w:rsidR="00884656" w:rsidRDefault="00884656">
      <w:pPr>
        <w:pStyle w:val="Heading1"/>
        <w:rPr>
          <w:color w:val="2E3092"/>
          <w:spacing w:val="-2"/>
        </w:rPr>
      </w:pPr>
    </w:p>
    <w:p w14:paraId="59DE2116" w14:textId="77777777" w:rsidR="00884656" w:rsidRDefault="00884656">
      <w:pPr>
        <w:pStyle w:val="Heading1"/>
        <w:rPr>
          <w:color w:val="2E3092"/>
          <w:spacing w:val="-2"/>
        </w:rPr>
      </w:pPr>
    </w:p>
    <w:p w14:paraId="03E544B1" w14:textId="77777777" w:rsidR="00884656" w:rsidRDefault="00884656">
      <w:pPr>
        <w:pStyle w:val="Heading1"/>
        <w:rPr>
          <w:color w:val="2E3092"/>
          <w:spacing w:val="-2"/>
        </w:rPr>
      </w:pPr>
    </w:p>
    <w:p w14:paraId="578FCE8D" w14:textId="77777777" w:rsidR="00884656" w:rsidRDefault="00884656">
      <w:pPr>
        <w:pStyle w:val="Heading1"/>
        <w:rPr>
          <w:color w:val="2E3092"/>
          <w:spacing w:val="-2"/>
        </w:rPr>
      </w:pPr>
    </w:p>
    <w:p w14:paraId="2217BCEA" w14:textId="77777777" w:rsidR="00884656" w:rsidRDefault="00884656">
      <w:pPr>
        <w:pStyle w:val="Heading1"/>
        <w:rPr>
          <w:color w:val="2E3092"/>
          <w:spacing w:val="-2"/>
        </w:rPr>
      </w:pPr>
    </w:p>
    <w:p w14:paraId="21ACAEF6" w14:textId="77777777" w:rsidR="00884656" w:rsidRDefault="00884656">
      <w:pPr>
        <w:pStyle w:val="Heading1"/>
        <w:rPr>
          <w:color w:val="2E3092"/>
          <w:spacing w:val="-2"/>
        </w:rPr>
      </w:pPr>
    </w:p>
    <w:p w14:paraId="19B83A31" w14:textId="77777777" w:rsidR="00884656" w:rsidRDefault="00884656">
      <w:pPr>
        <w:pStyle w:val="Heading1"/>
        <w:rPr>
          <w:color w:val="2E3092"/>
          <w:spacing w:val="-2"/>
        </w:rPr>
      </w:pPr>
    </w:p>
    <w:p w14:paraId="6630F630" w14:textId="064385A9" w:rsidR="00884656" w:rsidRDefault="00884656">
      <w:pPr>
        <w:pStyle w:val="Heading1"/>
        <w:rPr>
          <w:color w:val="2E3092"/>
          <w:spacing w:val="-2"/>
        </w:rPr>
      </w:pPr>
    </w:p>
    <w:p w14:paraId="505BD39B" w14:textId="77777777" w:rsidR="00872713" w:rsidRDefault="00872713">
      <w:pPr>
        <w:pStyle w:val="Heading1"/>
        <w:rPr>
          <w:color w:val="2E3092"/>
          <w:spacing w:val="-2"/>
        </w:rPr>
      </w:pPr>
    </w:p>
    <w:p w14:paraId="4DA847BC" w14:textId="77777777" w:rsidR="00AF4749" w:rsidRDefault="00AF4749" w:rsidP="00CE2878">
      <w:pPr>
        <w:pStyle w:val="Heading1"/>
        <w:rPr>
          <w:color w:val="2E3092"/>
          <w:spacing w:val="-2"/>
          <w:sz w:val="40"/>
          <w:szCs w:val="40"/>
        </w:rPr>
      </w:pPr>
    </w:p>
    <w:p w14:paraId="40FFFF83" w14:textId="77777777" w:rsidR="00AF4749" w:rsidRDefault="00AF4749" w:rsidP="00CE2878">
      <w:pPr>
        <w:pStyle w:val="Heading1"/>
        <w:rPr>
          <w:color w:val="2E3092"/>
          <w:spacing w:val="-2"/>
          <w:sz w:val="40"/>
          <w:szCs w:val="40"/>
        </w:rPr>
      </w:pPr>
    </w:p>
    <w:p w14:paraId="06732BAB" w14:textId="48088300" w:rsidR="00760D6E" w:rsidRPr="00025312" w:rsidRDefault="000A7A06" w:rsidP="00CE2878">
      <w:pPr>
        <w:pStyle w:val="Heading1"/>
        <w:rPr>
          <w:color w:val="2E3092"/>
          <w:spacing w:val="-2"/>
          <w:sz w:val="40"/>
          <w:szCs w:val="40"/>
        </w:rPr>
      </w:pPr>
      <w:r w:rsidRPr="00AF4749">
        <w:rPr>
          <w:color w:val="2E3092"/>
          <w:spacing w:val="-2"/>
          <w:sz w:val="40"/>
          <w:szCs w:val="40"/>
        </w:rPr>
        <w:t>E</w:t>
      </w:r>
      <w:r w:rsidR="00AF4749" w:rsidRPr="00AF4749">
        <w:rPr>
          <w:color w:val="2E3092"/>
          <w:spacing w:val="-2"/>
          <w:sz w:val="40"/>
          <w:szCs w:val="40"/>
        </w:rPr>
        <w:t xml:space="preserve">qualities and </w:t>
      </w:r>
      <w:r w:rsidR="00AF4749">
        <w:rPr>
          <w:color w:val="2E3092"/>
          <w:spacing w:val="-2"/>
          <w:sz w:val="40"/>
          <w:szCs w:val="40"/>
        </w:rPr>
        <w:t>Engagement Team</w:t>
      </w:r>
    </w:p>
    <w:p w14:paraId="2DC50DEF" w14:textId="77777777" w:rsidR="00114156" w:rsidRDefault="00114156">
      <w:pPr>
        <w:spacing w:before="21"/>
        <w:ind w:left="119"/>
        <w:rPr>
          <w:color w:val="231F20"/>
          <w:spacing w:val="-2"/>
          <w:sz w:val="34"/>
        </w:rPr>
      </w:pPr>
    </w:p>
    <w:p w14:paraId="3A11D031" w14:textId="77777777" w:rsidR="00E75A03" w:rsidRDefault="00E75A03">
      <w:pPr>
        <w:spacing w:before="21"/>
        <w:ind w:left="119"/>
        <w:rPr>
          <w:color w:val="231F20"/>
          <w:spacing w:val="-2"/>
          <w:sz w:val="34"/>
        </w:rPr>
      </w:pPr>
    </w:p>
    <w:p w14:paraId="349CE277" w14:textId="77777777" w:rsidR="00985717" w:rsidRDefault="00985717" w:rsidP="004F57C1">
      <w:pPr>
        <w:widowControl/>
        <w:autoSpaceDE/>
        <w:autoSpaceDN/>
        <w:rPr>
          <w:rFonts w:eastAsia="Aptos"/>
          <w:b/>
          <w:bCs/>
          <w:lang w:val="en-GB"/>
        </w:rPr>
      </w:pPr>
    </w:p>
    <w:p w14:paraId="6839EB38" w14:textId="5ADEE8FC" w:rsidR="004F57C1" w:rsidRPr="0077658B" w:rsidRDefault="004F57C1" w:rsidP="004F57C1">
      <w:pPr>
        <w:widowControl/>
        <w:autoSpaceDE/>
        <w:autoSpaceDN/>
        <w:rPr>
          <w:rFonts w:eastAsia="Aptos"/>
          <w:lang w:val="en-GB"/>
        </w:rPr>
      </w:pPr>
      <w:r w:rsidRPr="0077658B">
        <w:rPr>
          <w:rFonts w:eastAsia="Aptos"/>
          <w:b/>
          <w:bCs/>
          <w:lang w:val="en-GB"/>
        </w:rPr>
        <w:lastRenderedPageBreak/>
        <w:t>Information included</w:t>
      </w:r>
      <w:r w:rsidRPr="0077658B">
        <w:rPr>
          <w:rFonts w:eastAsia="Aptos"/>
          <w:lang w:val="en-GB"/>
        </w:rPr>
        <w:t>:</w:t>
      </w:r>
    </w:p>
    <w:p w14:paraId="1101B4F0" w14:textId="77777777" w:rsidR="004F57C1" w:rsidRPr="0077658B" w:rsidRDefault="004F57C1" w:rsidP="004F57C1">
      <w:pPr>
        <w:widowControl/>
        <w:autoSpaceDE/>
        <w:autoSpaceDN/>
        <w:rPr>
          <w:rFonts w:eastAsia="Aptos"/>
          <w:lang w:val="en-GB"/>
        </w:rPr>
      </w:pPr>
    </w:p>
    <w:p w14:paraId="09872838" w14:textId="77777777" w:rsidR="004F57C1" w:rsidRPr="0077658B" w:rsidRDefault="004F57C1" w:rsidP="004F57C1">
      <w:pPr>
        <w:widowControl/>
        <w:numPr>
          <w:ilvl w:val="0"/>
          <w:numId w:val="11"/>
        </w:numPr>
        <w:autoSpaceDE/>
        <w:autoSpaceDN/>
        <w:spacing w:after="160" w:line="259" w:lineRule="auto"/>
        <w:contextualSpacing/>
        <w:rPr>
          <w:rFonts w:eastAsia="Aptos"/>
          <w:lang w:val="en-GB"/>
        </w:rPr>
      </w:pPr>
      <w:bookmarkStart w:id="0" w:name="_Hlk173326505"/>
      <w:r w:rsidRPr="0077658B">
        <w:rPr>
          <w:rFonts w:eastAsia="Aptos"/>
          <w:lang w:val="en-GB"/>
        </w:rPr>
        <w:t>Equality Monitoring and Terminology</w:t>
      </w:r>
    </w:p>
    <w:bookmarkEnd w:id="0"/>
    <w:p w14:paraId="211E9555" w14:textId="77777777" w:rsidR="004F57C1" w:rsidRPr="0077658B" w:rsidRDefault="004F57C1" w:rsidP="004F57C1">
      <w:pPr>
        <w:widowControl/>
        <w:numPr>
          <w:ilvl w:val="0"/>
          <w:numId w:val="11"/>
        </w:numPr>
        <w:autoSpaceDE/>
        <w:autoSpaceDN/>
        <w:spacing w:after="160" w:line="259" w:lineRule="auto"/>
        <w:contextualSpacing/>
        <w:rPr>
          <w:rFonts w:eastAsia="Aptos"/>
          <w:lang w:val="en-GB"/>
        </w:rPr>
      </w:pPr>
      <w:r w:rsidRPr="0077658B">
        <w:rPr>
          <w:rFonts w:eastAsia="Aptos"/>
          <w:lang w:val="en-GB"/>
        </w:rPr>
        <w:t xml:space="preserve">Appendix 1 - </w:t>
      </w:r>
      <w:r w:rsidRPr="0077658B">
        <w:rPr>
          <w:rFonts w:eastAsia="Times New Roman"/>
          <w:lang w:val="en-GB"/>
        </w:rPr>
        <w:t>Protected Characteristics (Equality Act 2010 Definitions)</w:t>
      </w:r>
    </w:p>
    <w:p w14:paraId="2D539F11" w14:textId="7EA7E969" w:rsidR="004F57C1" w:rsidRPr="0077658B" w:rsidRDefault="004F57C1" w:rsidP="004F57C1">
      <w:pPr>
        <w:widowControl/>
        <w:numPr>
          <w:ilvl w:val="0"/>
          <w:numId w:val="11"/>
        </w:numPr>
        <w:autoSpaceDE/>
        <w:autoSpaceDN/>
        <w:spacing w:after="160" w:line="259" w:lineRule="auto"/>
        <w:contextualSpacing/>
        <w:rPr>
          <w:rFonts w:eastAsia="Aptos"/>
          <w:lang w:val="en-GB"/>
        </w:rPr>
      </w:pPr>
      <w:r w:rsidRPr="0077658B">
        <w:rPr>
          <w:rFonts w:eastAsia="Aptos"/>
          <w:lang w:val="en-GB"/>
        </w:rPr>
        <w:t xml:space="preserve">Appendix 2 - </w:t>
      </w:r>
      <w:r w:rsidRPr="0077658B">
        <w:rPr>
          <w:rFonts w:eastAsia="Times New Roman"/>
          <w:lang w:val="en-GB"/>
        </w:rPr>
        <w:t>Customer Equality Monitoring Form</w:t>
      </w:r>
    </w:p>
    <w:p w14:paraId="5AA3384C" w14:textId="77777777" w:rsidR="00E4062E" w:rsidRDefault="00E4062E" w:rsidP="00E4062E">
      <w:pPr>
        <w:widowControl/>
        <w:autoSpaceDE/>
        <w:autoSpaceDN/>
        <w:spacing w:after="160" w:line="259" w:lineRule="auto"/>
        <w:ind w:left="720"/>
        <w:contextualSpacing/>
        <w:rPr>
          <w:rFonts w:eastAsia="Times New Roman"/>
          <w:lang w:val="en-GB"/>
        </w:rPr>
      </w:pPr>
    </w:p>
    <w:p w14:paraId="04DE1D5C" w14:textId="3BC04852" w:rsidR="00E4062E" w:rsidRPr="001A6E35" w:rsidRDefault="00E4062E" w:rsidP="00623024">
      <w:pPr>
        <w:shd w:val="clear" w:color="auto" w:fill="92CDDC" w:themeFill="accent5" w:themeFillTint="99"/>
        <w:rPr>
          <w:b/>
          <w:bCs/>
          <w:sz w:val="24"/>
          <w:szCs w:val="24"/>
          <w:lang w:val="en-GB"/>
        </w:rPr>
      </w:pPr>
      <w:r w:rsidRPr="001A6E35">
        <w:rPr>
          <w:b/>
          <w:bCs/>
          <w:sz w:val="24"/>
          <w:szCs w:val="24"/>
          <w:lang w:val="en-GB"/>
        </w:rPr>
        <w:t>Equality Monitoring and Terminology</w:t>
      </w:r>
    </w:p>
    <w:p w14:paraId="7C0A2A0F" w14:textId="77777777" w:rsidR="004F57C1" w:rsidRPr="004F57C1" w:rsidRDefault="004F57C1" w:rsidP="004F57C1">
      <w:pPr>
        <w:widowControl/>
        <w:autoSpaceDE/>
        <w:autoSpaceDN/>
        <w:rPr>
          <w:rFonts w:eastAsia="Aptos"/>
          <w:lang w:val="en-GB"/>
        </w:rPr>
      </w:pPr>
    </w:p>
    <w:p w14:paraId="2CFC8E51" w14:textId="77777777" w:rsidR="004F57C1" w:rsidRPr="0077658B" w:rsidRDefault="004F57C1" w:rsidP="004F57C1">
      <w:pPr>
        <w:widowControl/>
        <w:autoSpaceDE/>
        <w:autoSpaceDN/>
        <w:rPr>
          <w:rFonts w:eastAsia="Aptos"/>
          <w:lang w:val="en-GB"/>
        </w:rPr>
      </w:pPr>
      <w:r w:rsidRPr="0077658B">
        <w:rPr>
          <w:rFonts w:eastAsia="Aptos"/>
          <w:lang w:val="en-GB"/>
        </w:rPr>
        <w:t xml:space="preserve">Equality and identity terminology matters. Language and trends change so this short note aims to provide </w:t>
      </w:r>
      <w:r w:rsidRPr="0077658B">
        <w:rPr>
          <w:rFonts w:eastAsia="Aptos"/>
          <w:lang w:val="en-GB"/>
          <w14:ligatures w14:val="standardContextual"/>
        </w:rPr>
        <w:t>information on equality monitoring, why</w:t>
      </w:r>
      <w:r w:rsidRPr="0077658B">
        <w:rPr>
          <w:rFonts w:eastAsia="Aptos"/>
          <w:lang w:val="en-GB"/>
        </w:rPr>
        <w:t xml:space="preserve"> specific definitions and terminology is used and the legislation that underpins it.</w:t>
      </w:r>
    </w:p>
    <w:p w14:paraId="6FEC7F7B" w14:textId="77777777" w:rsidR="004F57C1" w:rsidRPr="0077658B" w:rsidRDefault="004F57C1" w:rsidP="004F57C1">
      <w:pPr>
        <w:widowControl/>
        <w:autoSpaceDE/>
        <w:autoSpaceDN/>
        <w:rPr>
          <w:rFonts w:eastAsia="Aptos"/>
          <w:b/>
          <w:bCs/>
          <w:lang w:val="en-GB"/>
          <w14:ligatures w14:val="standardContextual"/>
        </w:rPr>
      </w:pPr>
    </w:p>
    <w:p w14:paraId="5EE38B84" w14:textId="77777777" w:rsidR="004F57C1" w:rsidRPr="0077658B" w:rsidRDefault="004F57C1" w:rsidP="004F57C1">
      <w:pPr>
        <w:widowControl/>
        <w:autoSpaceDE/>
        <w:autoSpaceDN/>
        <w:rPr>
          <w:rFonts w:eastAsia="Aptos"/>
          <w:lang w:val="en-GB"/>
          <w14:ligatures w14:val="standardContextual"/>
        </w:rPr>
      </w:pPr>
      <w:r w:rsidRPr="0077658B">
        <w:rPr>
          <w:rFonts w:eastAsia="Aptos"/>
          <w:lang w:val="en-GB"/>
          <w14:ligatures w14:val="standardContextual"/>
        </w:rPr>
        <w:t xml:space="preserve">Sheffield City Council uses equality monitoring to ensure it is providing services that are inclusive while highlighting any gaps in delivery. </w:t>
      </w:r>
      <w:r w:rsidRPr="0077658B">
        <w:rPr>
          <w:rFonts w:eastAsia="Times New Roman"/>
          <w:lang w:val="en-GB"/>
        </w:rPr>
        <w:t>Equality monitoring involves asking people to share information about themselves. This can be as part of individual records (e.g. for SCC employees or services for customers), or as questions in a survey or other engagement exercise.</w:t>
      </w:r>
    </w:p>
    <w:p w14:paraId="5A6C2E47" w14:textId="77777777" w:rsidR="004F57C1" w:rsidRPr="004F57C1" w:rsidRDefault="004F57C1" w:rsidP="004F57C1">
      <w:pPr>
        <w:widowControl/>
        <w:autoSpaceDE/>
        <w:autoSpaceDN/>
        <w:rPr>
          <w:rFonts w:eastAsia="Aptos"/>
          <w:lang w:val="en-GB"/>
          <w14:ligatures w14:val="standardContextual"/>
        </w:rPr>
      </w:pPr>
    </w:p>
    <w:p w14:paraId="03384625" w14:textId="77777777" w:rsidR="004F57C1" w:rsidRPr="001A6E35" w:rsidRDefault="004F57C1" w:rsidP="00BC6A2F">
      <w:pPr>
        <w:widowControl/>
        <w:shd w:val="clear" w:color="auto" w:fill="92CDDC" w:themeFill="accent5" w:themeFillTint="99"/>
        <w:autoSpaceDE/>
        <w:autoSpaceDN/>
        <w:rPr>
          <w:rFonts w:eastAsia="Aptos"/>
          <w:b/>
          <w:bCs/>
          <w:sz w:val="24"/>
          <w:szCs w:val="24"/>
          <w:lang w:val="en-GB"/>
        </w:rPr>
      </w:pPr>
      <w:r w:rsidRPr="001A6E35">
        <w:rPr>
          <w:rFonts w:eastAsia="Aptos"/>
          <w:b/>
          <w:bCs/>
          <w:sz w:val="24"/>
          <w:szCs w:val="24"/>
          <w:lang w:val="en-GB"/>
        </w:rPr>
        <w:t>The Public Sector Equality Duty</w:t>
      </w:r>
    </w:p>
    <w:p w14:paraId="20E79F95" w14:textId="77777777" w:rsidR="004F57C1" w:rsidRPr="001A6E35" w:rsidRDefault="004F57C1" w:rsidP="004F57C1">
      <w:pPr>
        <w:widowControl/>
        <w:autoSpaceDE/>
        <w:autoSpaceDN/>
        <w:rPr>
          <w:rFonts w:eastAsia="Aptos"/>
          <w:b/>
          <w:bCs/>
          <w:sz w:val="24"/>
          <w:szCs w:val="24"/>
          <w:lang w:val="en-GB"/>
        </w:rPr>
      </w:pPr>
    </w:p>
    <w:p w14:paraId="70E1DC10" w14:textId="60742966" w:rsidR="004F57C1" w:rsidRPr="0077658B" w:rsidRDefault="004F57C1" w:rsidP="004F57C1">
      <w:pPr>
        <w:widowControl/>
        <w:autoSpaceDE/>
        <w:autoSpaceDN/>
        <w:rPr>
          <w:rFonts w:eastAsia="Aptos"/>
          <w:lang w:val="en-GB"/>
          <w14:ligatures w14:val="standardContextual"/>
        </w:rPr>
      </w:pPr>
      <w:r w:rsidRPr="00053404">
        <w:rPr>
          <w:rFonts w:eastAsia="Aptos"/>
          <w:lang w:val="en-GB"/>
        </w:rPr>
        <w:t>The Public Sector Equality D</w:t>
      </w:r>
      <w:r w:rsidRPr="00053404">
        <w:rPr>
          <w:rFonts w:eastAsia="Aptos"/>
          <w:lang w:val="en-GB"/>
        </w:rPr>
        <w:t>u</w:t>
      </w:r>
      <w:r w:rsidRPr="00053404">
        <w:rPr>
          <w:rFonts w:eastAsia="Aptos"/>
          <w:lang w:val="en-GB"/>
        </w:rPr>
        <w:t xml:space="preserve">ty </w:t>
      </w:r>
      <w:r w:rsidRPr="0077658B">
        <w:rPr>
          <w:rFonts w:eastAsia="Aptos"/>
          <w:lang w:val="en-GB"/>
        </w:rPr>
        <w:t xml:space="preserve">(PSED) (Section 149 of the Equality Act 2010) covers councils and other public sector organisations such as the Police, health and schools. </w:t>
      </w:r>
    </w:p>
    <w:p w14:paraId="23C446DA" w14:textId="77777777" w:rsidR="004F57C1" w:rsidRPr="0077658B" w:rsidRDefault="004F57C1" w:rsidP="004F57C1">
      <w:pPr>
        <w:widowControl/>
        <w:autoSpaceDE/>
        <w:autoSpaceDN/>
        <w:rPr>
          <w:rFonts w:eastAsia="Aptos"/>
          <w:lang w:val="en-GB"/>
          <w14:ligatures w14:val="standardContextual"/>
        </w:rPr>
      </w:pPr>
    </w:p>
    <w:p w14:paraId="3BDEE88C" w14:textId="77777777" w:rsidR="004F57C1" w:rsidRPr="0077658B" w:rsidRDefault="004F57C1" w:rsidP="004F57C1">
      <w:pPr>
        <w:widowControl/>
        <w:autoSpaceDE/>
        <w:autoSpaceDN/>
        <w:rPr>
          <w:rFonts w:eastAsia="Aptos"/>
          <w:lang w:val="en-GB" w:eastAsia="en-GB"/>
        </w:rPr>
      </w:pPr>
      <w:r w:rsidRPr="0077658B">
        <w:rPr>
          <w:rFonts w:eastAsia="Aptos"/>
          <w:lang w:val="en-GB" w:eastAsia="en-GB"/>
        </w:rPr>
        <w:t>The PSED must, in the exercise of its functions, have due regard to the need to:</w:t>
      </w:r>
    </w:p>
    <w:p w14:paraId="718C040B" w14:textId="77777777" w:rsidR="004F57C1" w:rsidRPr="0077658B" w:rsidRDefault="004F57C1" w:rsidP="004F57C1">
      <w:pPr>
        <w:widowControl/>
        <w:autoSpaceDE/>
        <w:autoSpaceDN/>
        <w:rPr>
          <w:rFonts w:eastAsia="Aptos"/>
          <w:lang w:val="en-GB"/>
          <w14:ligatures w14:val="standardContextual"/>
        </w:rPr>
      </w:pPr>
    </w:p>
    <w:p w14:paraId="23841B40" w14:textId="08C05F2A" w:rsidR="004F57C1" w:rsidRPr="0077658B" w:rsidRDefault="004F57C1" w:rsidP="004F57C1">
      <w:pPr>
        <w:widowControl/>
        <w:numPr>
          <w:ilvl w:val="0"/>
          <w:numId w:val="10"/>
        </w:numPr>
        <w:shd w:val="clear" w:color="auto" w:fill="FFFFFF"/>
        <w:autoSpaceDE/>
        <w:autoSpaceDN/>
        <w:spacing w:after="160" w:line="259" w:lineRule="auto"/>
        <w:ind w:left="714" w:hanging="357"/>
        <w:contextualSpacing/>
        <w:rPr>
          <w:rFonts w:eastAsia="Times New Roman"/>
          <w:lang w:val="en-GB" w:eastAsia="en-GB"/>
        </w:rPr>
      </w:pPr>
      <w:r w:rsidRPr="0077658B">
        <w:rPr>
          <w:rFonts w:eastAsia="Times New Roman"/>
          <w:lang w:val="en-GB" w:eastAsia="en-GB"/>
        </w:rPr>
        <w:t>eliminate unlawful discrimination, harassment and victimisation and other conduct prohibited by the Act</w:t>
      </w:r>
    </w:p>
    <w:p w14:paraId="1E162677" w14:textId="215ED3C7" w:rsidR="004F57C1" w:rsidRPr="0077658B" w:rsidRDefault="004F57C1" w:rsidP="004F57C1">
      <w:pPr>
        <w:widowControl/>
        <w:numPr>
          <w:ilvl w:val="0"/>
          <w:numId w:val="10"/>
        </w:numPr>
        <w:shd w:val="clear" w:color="auto" w:fill="FFFFFF"/>
        <w:autoSpaceDE/>
        <w:autoSpaceDN/>
        <w:spacing w:after="160" w:line="259" w:lineRule="auto"/>
        <w:ind w:left="714" w:hanging="357"/>
        <w:contextualSpacing/>
        <w:rPr>
          <w:rFonts w:eastAsia="Times New Roman"/>
          <w:lang w:val="en-GB" w:eastAsia="en-GB"/>
        </w:rPr>
      </w:pPr>
      <w:r w:rsidRPr="0077658B">
        <w:rPr>
          <w:rFonts w:eastAsia="Times New Roman"/>
          <w:lang w:val="en-GB" w:eastAsia="en-GB"/>
        </w:rPr>
        <w:t xml:space="preserve">advance equality of opportunity between people who share a </w:t>
      </w:r>
      <w:r w:rsidR="004B390E" w:rsidRPr="00053404">
        <w:t>protected c</w:t>
      </w:r>
      <w:r w:rsidR="004B390E" w:rsidRPr="00053404">
        <w:t>h</w:t>
      </w:r>
      <w:r w:rsidR="004B390E" w:rsidRPr="00053404">
        <w:t>aracteristic</w:t>
      </w:r>
      <w:r w:rsidR="004B390E">
        <w:t xml:space="preserve"> </w:t>
      </w:r>
      <w:r w:rsidRPr="0077658B">
        <w:rPr>
          <w:rFonts w:eastAsia="Times New Roman"/>
          <w:lang w:val="en-GB" w:eastAsia="en-GB"/>
        </w:rPr>
        <w:t>and those who do not</w:t>
      </w:r>
    </w:p>
    <w:p w14:paraId="52CE7042" w14:textId="77777777" w:rsidR="004F57C1" w:rsidRPr="0077658B" w:rsidRDefault="004F57C1" w:rsidP="004F57C1">
      <w:pPr>
        <w:widowControl/>
        <w:numPr>
          <w:ilvl w:val="0"/>
          <w:numId w:val="10"/>
        </w:numPr>
        <w:shd w:val="clear" w:color="auto" w:fill="FFFFFF"/>
        <w:autoSpaceDE/>
        <w:autoSpaceDN/>
        <w:spacing w:after="160" w:line="259" w:lineRule="auto"/>
        <w:ind w:left="714" w:hanging="357"/>
        <w:contextualSpacing/>
        <w:rPr>
          <w:rFonts w:eastAsia="Times New Roman"/>
          <w:lang w:val="en-GB" w:eastAsia="en-GB"/>
        </w:rPr>
      </w:pPr>
      <w:r w:rsidRPr="0077658B">
        <w:rPr>
          <w:rFonts w:eastAsia="Times New Roman"/>
          <w:lang w:val="en-GB" w:eastAsia="en-GB"/>
        </w:rPr>
        <w:t>foster good relations between people who share a protected characteristic and those who do not</w:t>
      </w:r>
    </w:p>
    <w:p w14:paraId="1D5851EA" w14:textId="77777777" w:rsidR="00053404" w:rsidRDefault="00053404" w:rsidP="004F57C1">
      <w:pPr>
        <w:widowControl/>
        <w:autoSpaceDE/>
        <w:autoSpaceDN/>
        <w:spacing w:after="160" w:line="259" w:lineRule="auto"/>
        <w:rPr>
          <w:rFonts w:eastAsia="Times New Roman"/>
          <w:lang w:val="en-GB" w:eastAsia="en-GB"/>
        </w:rPr>
      </w:pPr>
    </w:p>
    <w:p w14:paraId="6DC8B9E3" w14:textId="2DE91EDE" w:rsidR="00053404" w:rsidRDefault="00053404" w:rsidP="004F57C1">
      <w:pPr>
        <w:widowControl/>
        <w:autoSpaceDE/>
        <w:autoSpaceDN/>
        <w:spacing w:after="160" w:line="259" w:lineRule="auto"/>
        <w:rPr>
          <w:rFonts w:eastAsia="Times New Roman"/>
          <w:lang w:val="en-GB" w:eastAsia="en-GB"/>
        </w:rPr>
      </w:pPr>
      <w:r>
        <w:rPr>
          <w:rFonts w:eastAsia="Times New Roman"/>
          <w:lang w:val="en-GB" w:eastAsia="en-GB"/>
        </w:rPr>
        <w:t xml:space="preserve">More information about protected characteristics can be found on the Equality and Human Rights webpage: </w:t>
      </w:r>
      <w:r w:rsidRPr="00053404">
        <w:rPr>
          <w:rFonts w:eastAsia="Times New Roman"/>
          <w:lang w:val="en-GB" w:eastAsia="en-GB"/>
        </w:rPr>
        <w:t>https://www.equalityhumanrights.com/equality/equality-act-2010/protected-characteristics</w:t>
      </w:r>
    </w:p>
    <w:p w14:paraId="4DB04EB4" w14:textId="0DC9A484" w:rsidR="004F57C1" w:rsidRPr="0077658B" w:rsidRDefault="004F57C1" w:rsidP="004F57C1">
      <w:pPr>
        <w:widowControl/>
        <w:autoSpaceDE/>
        <w:autoSpaceDN/>
        <w:spacing w:after="160" w:line="259" w:lineRule="auto"/>
        <w:rPr>
          <w:rFonts w:eastAsia="Times New Roman"/>
          <w:lang w:val="en-GB" w:eastAsia="en-GB"/>
        </w:rPr>
      </w:pPr>
      <w:r w:rsidRPr="0077658B">
        <w:rPr>
          <w:rFonts w:eastAsia="Times New Roman"/>
          <w:lang w:val="en-GB" w:eastAsia="en-GB"/>
        </w:rPr>
        <w:t>These are sometimes referred to as the three aims of the general equality duty. The Act explains that having due regard for advancing equality involves:</w:t>
      </w:r>
    </w:p>
    <w:p w14:paraId="7FC82A46" w14:textId="77777777" w:rsidR="004F57C1" w:rsidRPr="0077658B" w:rsidRDefault="004F57C1" w:rsidP="004F57C1">
      <w:pPr>
        <w:widowControl/>
        <w:numPr>
          <w:ilvl w:val="0"/>
          <w:numId w:val="7"/>
        </w:numPr>
        <w:shd w:val="clear" w:color="auto" w:fill="FFFFFF"/>
        <w:autoSpaceDE/>
        <w:autoSpaceDN/>
        <w:spacing w:before="100" w:beforeAutospacing="1" w:after="100" w:afterAutospacing="1" w:line="252" w:lineRule="auto"/>
        <w:rPr>
          <w:rFonts w:eastAsia="Times New Roman"/>
          <w:lang w:val="en-GB" w:eastAsia="en-GB"/>
        </w:rPr>
      </w:pPr>
      <w:r w:rsidRPr="0077658B">
        <w:rPr>
          <w:rFonts w:eastAsia="Times New Roman"/>
          <w:lang w:val="en-GB" w:eastAsia="en-GB"/>
        </w:rPr>
        <w:t xml:space="preserve">removing or minimising disadvantages suffered by people due to their protected characteristics </w:t>
      </w:r>
    </w:p>
    <w:p w14:paraId="3D0ACC4C" w14:textId="77777777" w:rsidR="004F57C1" w:rsidRPr="0077658B" w:rsidRDefault="004F57C1" w:rsidP="004F57C1">
      <w:pPr>
        <w:widowControl/>
        <w:numPr>
          <w:ilvl w:val="0"/>
          <w:numId w:val="7"/>
        </w:numPr>
        <w:shd w:val="clear" w:color="auto" w:fill="FFFFFF"/>
        <w:autoSpaceDE/>
        <w:autoSpaceDN/>
        <w:spacing w:before="100" w:beforeAutospacing="1" w:after="100" w:afterAutospacing="1" w:line="252" w:lineRule="auto"/>
        <w:rPr>
          <w:rFonts w:eastAsia="Times New Roman"/>
          <w:lang w:val="en-GB" w:eastAsia="en-GB"/>
        </w:rPr>
      </w:pPr>
      <w:r w:rsidRPr="0077658B">
        <w:rPr>
          <w:rFonts w:eastAsia="Times New Roman"/>
          <w:lang w:val="en-GB" w:eastAsia="en-GB"/>
        </w:rPr>
        <w:t>taking steps to meet the needs of people from protected groups where these are different from the needs of other people</w:t>
      </w:r>
    </w:p>
    <w:p w14:paraId="624C45AA" w14:textId="77777777" w:rsidR="004F57C1" w:rsidRDefault="004F57C1" w:rsidP="004F57C1">
      <w:pPr>
        <w:widowControl/>
        <w:numPr>
          <w:ilvl w:val="0"/>
          <w:numId w:val="7"/>
        </w:numPr>
        <w:shd w:val="clear" w:color="auto" w:fill="FFFFFF"/>
        <w:autoSpaceDE/>
        <w:autoSpaceDN/>
        <w:spacing w:before="100" w:beforeAutospacing="1" w:after="100" w:afterAutospacing="1" w:line="252" w:lineRule="auto"/>
        <w:rPr>
          <w:rFonts w:eastAsia="Times New Roman"/>
          <w:lang w:val="en-GB" w:eastAsia="en-GB"/>
        </w:rPr>
      </w:pPr>
      <w:r w:rsidRPr="0077658B">
        <w:rPr>
          <w:rFonts w:eastAsia="Times New Roman"/>
          <w:lang w:val="en-GB" w:eastAsia="en-GB"/>
        </w:rPr>
        <w:t>encouraging people from protected groups to participate in public life or in other activities where their participation is disproportionately low</w:t>
      </w:r>
    </w:p>
    <w:p w14:paraId="355991FB" w14:textId="0DC261D9" w:rsidR="00053404" w:rsidRPr="0077658B" w:rsidRDefault="00053404" w:rsidP="00053404">
      <w:pPr>
        <w:widowControl/>
        <w:shd w:val="clear" w:color="auto" w:fill="FFFFFF"/>
        <w:autoSpaceDE/>
        <w:autoSpaceDN/>
        <w:spacing w:before="100" w:beforeAutospacing="1" w:after="100" w:afterAutospacing="1" w:line="252" w:lineRule="auto"/>
        <w:rPr>
          <w:rFonts w:eastAsia="Times New Roman"/>
          <w:lang w:val="en-GB" w:eastAsia="en-GB"/>
        </w:rPr>
      </w:pPr>
      <w:r>
        <w:rPr>
          <w:rFonts w:eastAsia="Times New Roman"/>
          <w:lang w:val="en-GB" w:eastAsia="en-GB"/>
        </w:rPr>
        <w:t xml:space="preserve">More information about the Public Sector Equality Duty can be viewed on the Equality Human Rights webpage: </w:t>
      </w:r>
      <w:r w:rsidRPr="00053404">
        <w:rPr>
          <w:rFonts w:eastAsia="Times New Roman"/>
          <w:lang w:val="en-GB" w:eastAsia="en-GB"/>
        </w:rPr>
        <w:t>https://www.equalityhumanrights.com/guidance/public-sector-equality-duty-psed</w:t>
      </w:r>
    </w:p>
    <w:p w14:paraId="23198498" w14:textId="77777777" w:rsidR="004F57C1" w:rsidRPr="006C75A3" w:rsidRDefault="004F57C1" w:rsidP="004F57C1">
      <w:pPr>
        <w:widowControl/>
        <w:shd w:val="clear" w:color="auto" w:fill="FFFFFF"/>
        <w:autoSpaceDE/>
        <w:autoSpaceDN/>
        <w:spacing w:before="100" w:beforeAutospacing="1" w:after="100" w:afterAutospacing="1"/>
        <w:rPr>
          <w:rFonts w:eastAsia="Times New Roman"/>
          <w:b/>
          <w:bCs/>
          <w:lang w:val="en-GB" w:eastAsia="en-GB"/>
        </w:rPr>
      </w:pPr>
      <w:bookmarkStart w:id="1" w:name="_Hlk161129437"/>
      <w:r w:rsidRPr="006C75A3">
        <w:rPr>
          <w:rFonts w:eastAsia="Times New Roman"/>
          <w:b/>
          <w:bCs/>
          <w:lang w:val="en-GB" w:eastAsia="en-GB"/>
        </w:rPr>
        <w:t>Why we collect equality monitoring information</w:t>
      </w:r>
    </w:p>
    <w:p w14:paraId="25007C09" w14:textId="77777777" w:rsidR="004F57C1" w:rsidRPr="006C75A3"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6C75A3">
        <w:rPr>
          <w:rFonts w:eastAsia="Times New Roman"/>
          <w:lang w:val="en-GB" w:eastAsia="en-GB"/>
        </w:rPr>
        <w:t xml:space="preserve">We collect EDI information as our practice should be evidence based, rather than subjective. Good managers </w:t>
      </w:r>
      <w:proofErr w:type="gramStart"/>
      <w:r w:rsidRPr="006C75A3">
        <w:rPr>
          <w:rFonts w:eastAsia="Times New Roman"/>
          <w:lang w:val="en-GB" w:eastAsia="en-GB"/>
        </w:rPr>
        <w:t>have to</w:t>
      </w:r>
      <w:proofErr w:type="gramEnd"/>
      <w:r w:rsidRPr="006C75A3">
        <w:rPr>
          <w:rFonts w:eastAsia="Times New Roman"/>
          <w:lang w:val="en-GB" w:eastAsia="en-GB"/>
        </w:rPr>
        <w:t xml:space="preserve"> balance the sometimes-conflicting interests of different groups in communities and the workforce in an open and respectful way which simultaneously recognises </w:t>
      </w:r>
      <w:r w:rsidRPr="006C75A3">
        <w:rPr>
          <w:rFonts w:eastAsia="Times New Roman"/>
          <w:lang w:val="en-GB" w:eastAsia="en-GB"/>
        </w:rPr>
        <w:lastRenderedPageBreak/>
        <w:t xml:space="preserve">that not all requests can be </w:t>
      </w:r>
      <w:proofErr w:type="gramStart"/>
      <w:r w:rsidRPr="006C75A3">
        <w:rPr>
          <w:rFonts w:eastAsia="Times New Roman"/>
          <w:lang w:val="en-GB" w:eastAsia="en-GB"/>
        </w:rPr>
        <w:t>accommodated at all times</w:t>
      </w:r>
      <w:proofErr w:type="gramEnd"/>
      <w:r w:rsidRPr="006C75A3">
        <w:rPr>
          <w:rFonts w:eastAsia="Times New Roman"/>
          <w:lang w:val="en-GB" w:eastAsia="en-GB"/>
        </w:rPr>
        <w:t>. Decisions about EDI should be rooted in evidence as far as possible and be context-specific, rather than be based on abstract or subjective theories.</w:t>
      </w:r>
    </w:p>
    <w:p w14:paraId="1EA31D51" w14:textId="3A5DC017" w:rsidR="004F57C1" w:rsidRPr="006C75A3"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6C75A3">
        <w:rPr>
          <w:rFonts w:eastAsia="Times New Roman"/>
          <w:lang w:val="en-GB" w:eastAsia="en-GB"/>
        </w:rPr>
        <w:t>The following is taken from the recent independent panel on</w:t>
      </w:r>
      <w:r w:rsidR="00A52832">
        <w:rPr>
          <w:rFonts w:eastAsia="Times New Roman"/>
          <w:lang w:val="en-GB" w:eastAsia="en-GB"/>
        </w:rPr>
        <w:t xml:space="preserve"> </w:t>
      </w:r>
      <w:hyperlink r:id="rId9" w:anchor="summary-of-recommendations" w:history="1">
        <w:r w:rsidR="00A52832" w:rsidRPr="007B2702">
          <w:rPr>
            <w:rStyle w:val="Hyperlink"/>
            <w:rFonts w:eastAsia="Times New Roman"/>
            <w:lang w:val="en-GB" w:eastAsia="en-GB"/>
          </w:rPr>
          <w:t>D&amp;I a</w:t>
        </w:r>
        <w:r w:rsidR="00A52832" w:rsidRPr="007B2702">
          <w:rPr>
            <w:rStyle w:val="Hyperlink"/>
            <w:rFonts w:eastAsia="Times New Roman"/>
            <w:lang w:val="en-GB" w:eastAsia="en-GB"/>
          </w:rPr>
          <w:t>t</w:t>
        </w:r>
        <w:r w:rsidR="00A52832" w:rsidRPr="007B2702">
          <w:rPr>
            <w:rStyle w:val="Hyperlink"/>
            <w:rFonts w:eastAsia="Times New Roman"/>
            <w:lang w:val="en-GB" w:eastAsia="en-GB"/>
          </w:rPr>
          <w:t xml:space="preserve"> work</w:t>
        </w:r>
      </w:hyperlink>
      <w:r w:rsidR="00A52832">
        <w:rPr>
          <w:rFonts w:eastAsia="Times New Roman"/>
          <w:lang w:val="en-GB" w:eastAsia="en-GB"/>
        </w:rPr>
        <w:t xml:space="preserve"> </w:t>
      </w:r>
      <w:r w:rsidRPr="006C75A3">
        <w:rPr>
          <w:rFonts w:eastAsia="Times New Roman"/>
          <w:lang w:val="en-GB" w:eastAsia="en-GB"/>
        </w:rPr>
        <w:t>which notes that:</w:t>
      </w:r>
    </w:p>
    <w:p w14:paraId="72A8812B" w14:textId="77777777" w:rsidR="004F57C1" w:rsidRPr="006C75A3"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6C75A3">
        <w:rPr>
          <w:rFonts w:eastAsia="Times New Roman"/>
          <w:lang w:val="en-GB" w:eastAsia="en-GB"/>
        </w:rPr>
        <w:t>“Gathering evidence on Diversity &amp; Inclusion metrics confers many benefits. It allows organisations to identify context-specific problems within their own organisation, rather than assuming that society-wide inequalities are present. It also allows employers to target interventions proportionately to address problems, while reducing the use of resources on addressing inconsequential or absent issues.” </w:t>
      </w:r>
    </w:p>
    <w:p w14:paraId="4570392B" w14:textId="77777777" w:rsidR="004F57C1" w:rsidRPr="0077658B"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lang w:val="en-GB" w:eastAsia="en-GB"/>
        </w:rPr>
        <w:t xml:space="preserve">“The evidence suggests that many organisations’ Diversity &amp; Inclusion approaches are driven by pre-existing notions, assumptions, and pressures rather than empirical evidence.” </w:t>
      </w:r>
    </w:p>
    <w:p w14:paraId="7D4E0BD9" w14:textId="39D4C152" w:rsidR="004F57C1"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lang w:val="en-GB" w:eastAsia="en-GB"/>
        </w:rPr>
        <w:t xml:space="preserve">One representative from a large public organisation explained that “data collection, reporting, and transparency has been </w:t>
      </w:r>
      <w:proofErr w:type="gramStart"/>
      <w:r w:rsidRPr="0077658B">
        <w:rPr>
          <w:rFonts w:eastAsia="Times New Roman"/>
          <w:lang w:val="en-GB" w:eastAsia="en-GB"/>
        </w:rPr>
        <w:t>really powerful</w:t>
      </w:r>
      <w:proofErr w:type="gramEnd"/>
      <w:r w:rsidRPr="0077658B">
        <w:rPr>
          <w:rFonts w:eastAsia="Times New Roman"/>
          <w:lang w:val="en-GB" w:eastAsia="en-GB"/>
        </w:rPr>
        <w:t xml:space="preserve">… The power of reporting [disparities within our workforce] and the transparency is very important; and </w:t>
      </w:r>
      <w:proofErr w:type="gramStart"/>
      <w:r w:rsidRPr="0077658B">
        <w:rPr>
          <w:rFonts w:eastAsia="Times New Roman"/>
          <w:lang w:val="en-GB" w:eastAsia="en-GB"/>
        </w:rPr>
        <w:t>also</w:t>
      </w:r>
      <w:proofErr w:type="gramEnd"/>
      <w:r w:rsidRPr="0077658B">
        <w:rPr>
          <w:rFonts w:eastAsia="Times New Roman"/>
          <w:lang w:val="en-GB" w:eastAsia="en-GB"/>
        </w:rPr>
        <w:t xml:space="preserve"> </w:t>
      </w:r>
      <w:r w:rsidR="00CA3966" w:rsidRPr="0077658B">
        <w:rPr>
          <w:rFonts w:eastAsia="Times New Roman"/>
          <w:lang w:val="en-GB" w:eastAsia="en-GB"/>
        </w:rPr>
        <w:t>[</w:t>
      </w:r>
      <w:r w:rsidRPr="0077658B">
        <w:rPr>
          <w:rFonts w:eastAsia="Times New Roman"/>
          <w:lang w:val="en-GB" w:eastAsia="en-GB"/>
        </w:rPr>
        <w:t>helps</w:t>
      </w:r>
      <w:r w:rsidR="00A80F4D" w:rsidRPr="0077658B">
        <w:rPr>
          <w:rFonts w:eastAsia="Times New Roman"/>
          <w:lang w:val="en-GB" w:eastAsia="en-GB"/>
        </w:rPr>
        <w:t>]</w:t>
      </w:r>
      <w:r w:rsidRPr="0077658B">
        <w:rPr>
          <w:rFonts w:eastAsia="Times New Roman"/>
          <w:lang w:val="en-GB" w:eastAsia="en-GB"/>
        </w:rPr>
        <w:t xml:space="preserve"> identifying actions that have started to make a difference”. Many agreed that large organisations can do more than </w:t>
      </w:r>
      <w:r w:rsidR="008A39B9" w:rsidRPr="0077658B">
        <w:rPr>
          <w:rFonts w:eastAsia="Times New Roman"/>
          <w:lang w:val="en-GB" w:eastAsia="en-GB"/>
        </w:rPr>
        <w:t>small to medium size</w:t>
      </w:r>
      <w:r w:rsidR="00AA79ED" w:rsidRPr="0077658B">
        <w:rPr>
          <w:rFonts w:eastAsia="Times New Roman"/>
          <w:lang w:val="en-GB" w:eastAsia="en-GB"/>
        </w:rPr>
        <w:t xml:space="preserve">d enterprises </w:t>
      </w:r>
      <w:r w:rsidRPr="0077658B">
        <w:rPr>
          <w:rFonts w:eastAsia="Times New Roman"/>
          <w:lang w:val="en-GB" w:eastAsia="en-GB"/>
        </w:rPr>
        <w:t>with the data they have and use, and that small organisations would benefit proportionately more from transparent guidance on what data to collect, and a comparative evidence tool.” </w:t>
      </w:r>
    </w:p>
    <w:p w14:paraId="5D017B64" w14:textId="30DD0FAB" w:rsidR="00053404" w:rsidRPr="0077658B" w:rsidRDefault="00053404" w:rsidP="004F57C1">
      <w:pPr>
        <w:widowControl/>
        <w:shd w:val="clear" w:color="auto" w:fill="FFFFFF"/>
        <w:autoSpaceDE/>
        <w:autoSpaceDN/>
        <w:spacing w:before="100" w:beforeAutospacing="1" w:after="100" w:afterAutospacing="1"/>
        <w:rPr>
          <w:rFonts w:eastAsia="Times New Roman"/>
          <w:lang w:val="en-GB" w:eastAsia="en-GB"/>
        </w:rPr>
      </w:pPr>
      <w:r>
        <w:rPr>
          <w:rFonts w:eastAsia="Times New Roman"/>
          <w:lang w:val="en-GB" w:eastAsia="en-GB"/>
        </w:rPr>
        <w:t xml:space="preserve">The full D&amp;I at work recommendations can be found here: </w:t>
      </w:r>
      <w:r w:rsidRPr="00053404">
        <w:rPr>
          <w:rFonts w:eastAsia="Times New Roman"/>
          <w:lang w:val="en-GB" w:eastAsia="en-GB"/>
        </w:rPr>
        <w:t>https://www.gov.uk/government/publications/inclusion-at-work-panel-report-on-improving-workplace-diversity-and-inclusion/report-on-the-inclusion-at-work-panels-recommendations-for-improving-diversity-and-inclusion-di-practice-in-the-workplace#summary-of-recommendations</w:t>
      </w:r>
    </w:p>
    <w:p w14:paraId="36296CE2" w14:textId="77777777" w:rsidR="004F57C1" w:rsidRPr="0077658B" w:rsidRDefault="004F57C1" w:rsidP="004F57C1">
      <w:pPr>
        <w:widowControl/>
        <w:shd w:val="clear" w:color="auto" w:fill="FFFFFF"/>
        <w:autoSpaceDE/>
        <w:autoSpaceDN/>
        <w:spacing w:before="100" w:beforeAutospacing="1" w:after="100" w:afterAutospacing="1"/>
        <w:rPr>
          <w:rFonts w:eastAsia="Times New Roman"/>
          <w:b/>
          <w:bCs/>
          <w:lang w:val="en-GB" w:eastAsia="en-GB"/>
        </w:rPr>
      </w:pPr>
      <w:r w:rsidRPr="0077658B">
        <w:rPr>
          <w:rFonts w:eastAsia="Times New Roman"/>
          <w:b/>
          <w:bCs/>
          <w:lang w:val="en-GB" w:eastAsia="en-GB"/>
        </w:rPr>
        <w:t>Service Delivery</w:t>
      </w:r>
    </w:p>
    <w:p w14:paraId="6E42E70D" w14:textId="77777777" w:rsidR="004F57C1" w:rsidRPr="0077658B"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shd w:val="clear" w:color="auto" w:fill="FFFFFF"/>
          <w:lang w:val="en-GB"/>
        </w:rPr>
        <w:t>We collate equality information in relation to service delivery and usage (and satisfaction) including complaints as well as tracking success rates and outcomes. We use this information to:</w:t>
      </w:r>
    </w:p>
    <w:bookmarkEnd w:id="1"/>
    <w:p w14:paraId="17A6CC78" w14:textId="77777777" w:rsidR="004F57C1" w:rsidRPr="0077658B" w:rsidRDefault="004F57C1" w:rsidP="004F57C1">
      <w:pPr>
        <w:widowControl/>
        <w:numPr>
          <w:ilvl w:val="0"/>
          <w:numId w:val="8"/>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Establish who is accessing our services to identify whether there is any under-representation for people with different protected characteristics and other underrepresented or disadvantaged groups.</w:t>
      </w:r>
    </w:p>
    <w:p w14:paraId="74FEDD0D" w14:textId="77777777" w:rsidR="004F57C1" w:rsidRPr="0077658B" w:rsidRDefault="004F57C1" w:rsidP="004F57C1">
      <w:pPr>
        <w:widowControl/>
        <w:numPr>
          <w:ilvl w:val="0"/>
          <w:numId w:val="8"/>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Understand the needs of our service users and whether there is any disadvantage faced by people with different protected characteristics and other underrepresented or disadvantaged groups.</w:t>
      </w:r>
    </w:p>
    <w:p w14:paraId="7073242C" w14:textId="77777777" w:rsidR="004F57C1" w:rsidRPr="0077658B" w:rsidRDefault="004F57C1" w:rsidP="004F57C1">
      <w:pPr>
        <w:widowControl/>
        <w:numPr>
          <w:ilvl w:val="0"/>
          <w:numId w:val="8"/>
        </w:numPr>
        <w:shd w:val="clear" w:color="auto" w:fill="FFFFFF"/>
        <w:autoSpaceDE/>
        <w:autoSpaceDN/>
        <w:spacing w:before="100" w:beforeAutospacing="1" w:after="100" w:afterAutospacing="1" w:line="259" w:lineRule="auto"/>
        <w:rPr>
          <w:rFonts w:eastAsia="Aptos"/>
          <w:b/>
          <w:bCs/>
          <w:lang w:val="en-GB" w:eastAsia="en-GB"/>
        </w:rPr>
      </w:pPr>
      <w:r w:rsidRPr="0077658B">
        <w:rPr>
          <w:rFonts w:eastAsia="Times New Roman"/>
          <w:lang w:val="en-GB" w:eastAsia="en-GB"/>
        </w:rPr>
        <w:t>Benchmark our performance against organisations providing similar services to identify areas for improvement.</w:t>
      </w:r>
    </w:p>
    <w:p w14:paraId="0C3F8DEB" w14:textId="77777777" w:rsidR="004F57C1" w:rsidRPr="0077658B" w:rsidRDefault="004F57C1" w:rsidP="004F57C1">
      <w:pPr>
        <w:widowControl/>
        <w:autoSpaceDE/>
        <w:autoSpaceDN/>
        <w:spacing w:after="160" w:line="259" w:lineRule="auto"/>
        <w:rPr>
          <w:rFonts w:eastAsia="Times New Roman"/>
          <w:b/>
          <w:bCs/>
          <w:lang w:val="en-GB" w:eastAsia="en-GB"/>
        </w:rPr>
      </w:pPr>
      <w:r w:rsidRPr="0077658B">
        <w:rPr>
          <w:rFonts w:eastAsia="Times New Roman"/>
          <w:b/>
          <w:bCs/>
          <w:lang w:val="en-GB" w:eastAsia="en-GB"/>
        </w:rPr>
        <w:t xml:space="preserve">Workforce </w:t>
      </w:r>
    </w:p>
    <w:p w14:paraId="7D34336E" w14:textId="77777777" w:rsidR="004F57C1" w:rsidRPr="0077658B"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lang w:val="en-GB" w:eastAsia="en-GB"/>
        </w:rPr>
        <w:t xml:space="preserve">We are committed to ensuring that all our employment policies and practices for staff are fair, advance equality of outcome, eliminate discrimination and foster good relations. </w:t>
      </w:r>
    </w:p>
    <w:p w14:paraId="56A5F29A" w14:textId="77777777" w:rsidR="004F57C1" w:rsidRPr="0077658B"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lang w:val="en-GB" w:eastAsia="en-GB"/>
        </w:rPr>
        <w:t>To inform our priority areas, we gather evidence from our equality monitoring data, equality impact assessments and consultations with our staff, staff groups and Trade Unions.</w:t>
      </w:r>
    </w:p>
    <w:p w14:paraId="3758F0A9" w14:textId="77777777" w:rsidR="004F57C1" w:rsidRPr="0077658B" w:rsidRDefault="004F57C1" w:rsidP="004F57C1">
      <w:pPr>
        <w:widowControl/>
        <w:shd w:val="clear" w:color="auto" w:fill="FFFFFF"/>
        <w:autoSpaceDE/>
        <w:autoSpaceDN/>
        <w:spacing w:before="100" w:beforeAutospacing="1" w:after="100" w:afterAutospacing="1"/>
        <w:rPr>
          <w:rFonts w:eastAsia="Times New Roman"/>
          <w:lang w:val="en-GB" w:eastAsia="en-GB"/>
        </w:rPr>
      </w:pPr>
      <w:r w:rsidRPr="0077658B">
        <w:rPr>
          <w:rFonts w:eastAsia="Times New Roman"/>
          <w:lang w:val="en-GB" w:eastAsia="en-GB"/>
        </w:rPr>
        <w:t>We use this information to:</w:t>
      </w:r>
    </w:p>
    <w:p w14:paraId="6A1560C1" w14:textId="77777777" w:rsidR="004F57C1" w:rsidRPr="0077658B" w:rsidRDefault="004F57C1" w:rsidP="004F57C1">
      <w:pPr>
        <w:widowControl/>
        <w:numPr>
          <w:ilvl w:val="0"/>
          <w:numId w:val="9"/>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Identify any potential disparities in the diversity profile of our workforce.</w:t>
      </w:r>
    </w:p>
    <w:p w14:paraId="512DB264" w14:textId="77777777" w:rsidR="004F57C1" w:rsidRPr="0077658B" w:rsidRDefault="004F57C1" w:rsidP="004F57C1">
      <w:pPr>
        <w:widowControl/>
        <w:numPr>
          <w:ilvl w:val="0"/>
          <w:numId w:val="9"/>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lastRenderedPageBreak/>
        <w:t>Develop actions to address any perceived inequalities and barriers to equality of opportunity.</w:t>
      </w:r>
    </w:p>
    <w:p w14:paraId="61217DD8" w14:textId="77777777" w:rsidR="004F57C1" w:rsidRPr="0077658B" w:rsidRDefault="004F57C1" w:rsidP="004F57C1">
      <w:pPr>
        <w:widowControl/>
        <w:numPr>
          <w:ilvl w:val="0"/>
          <w:numId w:val="9"/>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Understand whether our employment policies, practices and procedures are equitable and are being implemented fairly, by examining under- or over-representation of staff.</w:t>
      </w:r>
    </w:p>
    <w:p w14:paraId="5CE5A74D" w14:textId="77777777" w:rsidR="004F57C1" w:rsidRPr="0077658B" w:rsidRDefault="004F57C1" w:rsidP="004F57C1">
      <w:pPr>
        <w:widowControl/>
        <w:numPr>
          <w:ilvl w:val="0"/>
          <w:numId w:val="9"/>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Identify differences in the outcomes or experience of staff and, where required, develop training and guidance to support our managers in managing a diverse workforce.</w:t>
      </w:r>
    </w:p>
    <w:p w14:paraId="71501B06" w14:textId="77777777" w:rsidR="004F57C1" w:rsidRPr="0077658B" w:rsidRDefault="004F57C1" w:rsidP="004F57C1">
      <w:pPr>
        <w:widowControl/>
        <w:numPr>
          <w:ilvl w:val="0"/>
          <w:numId w:val="9"/>
        </w:numPr>
        <w:shd w:val="clear" w:color="auto" w:fill="FFFFFF"/>
        <w:autoSpaceDE/>
        <w:autoSpaceDN/>
        <w:spacing w:before="100" w:beforeAutospacing="1" w:after="100" w:afterAutospacing="1" w:line="259" w:lineRule="auto"/>
        <w:rPr>
          <w:rFonts w:eastAsia="Times New Roman"/>
          <w:lang w:val="en-GB" w:eastAsia="en-GB"/>
        </w:rPr>
      </w:pPr>
      <w:r w:rsidRPr="0077658B">
        <w:rPr>
          <w:rFonts w:eastAsia="Times New Roman"/>
          <w:lang w:val="en-GB" w:eastAsia="en-GB"/>
        </w:rPr>
        <w:t>Inform the development of all our people policies to ensure that they advance the three aims of the general duty.</w:t>
      </w:r>
    </w:p>
    <w:p w14:paraId="29299E28" w14:textId="77777777" w:rsidR="004F57C1" w:rsidRPr="001A6E35" w:rsidRDefault="004F57C1" w:rsidP="0081142C">
      <w:pPr>
        <w:widowControl/>
        <w:shd w:val="clear" w:color="auto" w:fill="92CDDC" w:themeFill="accent5" w:themeFillTint="99"/>
        <w:autoSpaceDE/>
        <w:autoSpaceDN/>
        <w:spacing w:before="100" w:beforeAutospacing="1" w:after="100" w:afterAutospacing="1"/>
        <w:rPr>
          <w:rFonts w:eastAsia="Times New Roman"/>
          <w:b/>
          <w:bCs/>
          <w:color w:val="3B5052"/>
          <w:sz w:val="24"/>
          <w:szCs w:val="24"/>
          <w:lang w:val="en-GB" w:eastAsia="en-GB"/>
        </w:rPr>
      </w:pPr>
      <w:r w:rsidRPr="001A6E35">
        <w:rPr>
          <w:rFonts w:eastAsia="Times New Roman"/>
          <w:b/>
          <w:bCs/>
          <w:color w:val="3B5052"/>
          <w:sz w:val="24"/>
          <w:szCs w:val="24"/>
          <w:lang w:val="en-GB" w:eastAsia="en-GB"/>
        </w:rPr>
        <w:t xml:space="preserve">Terminology </w:t>
      </w:r>
    </w:p>
    <w:p w14:paraId="3CA52A71" w14:textId="77777777" w:rsidR="004F57C1" w:rsidRPr="00D66001" w:rsidRDefault="004F57C1" w:rsidP="004F57C1">
      <w:pPr>
        <w:widowControl/>
        <w:autoSpaceDE/>
        <w:autoSpaceDN/>
        <w:spacing w:after="160" w:line="252" w:lineRule="auto"/>
        <w:rPr>
          <w:rFonts w:eastAsia="Aptos"/>
          <w:lang w:val="en-GB"/>
        </w:rPr>
      </w:pPr>
      <w:r w:rsidRPr="00D66001">
        <w:rPr>
          <w:rFonts w:eastAsia="Aptos"/>
          <w:shd w:val="clear" w:color="auto" w:fill="FFFFFF"/>
          <w:lang w:val="en-GB"/>
        </w:rPr>
        <w:t>Collecting equality monitoring information on an individual’s sexual orientation, ethnicity (race), religion and national identity can be complex because of the subjective and multifaceted nature of the concepts.</w:t>
      </w:r>
      <w:r w:rsidRPr="00D66001">
        <w:rPr>
          <w:rFonts w:eastAsia="Aptos"/>
          <w:lang w:val="en-GB"/>
        </w:rPr>
        <w:t xml:space="preserve"> It is therefore important we use a consistent set of measures such as those developed by the Office for National Statistics (ONS). ONS categories allow organisations and services to </w:t>
      </w:r>
      <w:proofErr w:type="gramStart"/>
      <w:r w:rsidRPr="00D66001">
        <w:rPr>
          <w:rFonts w:eastAsia="Aptos"/>
          <w:lang w:val="en-GB"/>
        </w:rPr>
        <w:t>compare and contrast</w:t>
      </w:r>
      <w:proofErr w:type="gramEnd"/>
      <w:r w:rsidRPr="00D66001">
        <w:rPr>
          <w:rFonts w:eastAsia="Aptos"/>
          <w:lang w:val="en-GB"/>
        </w:rPr>
        <w:t xml:space="preserve"> data locally and nationally to ensure they are upholding the principles of the general duty, as described above. </w:t>
      </w:r>
    </w:p>
    <w:p w14:paraId="2759F696" w14:textId="77777777" w:rsidR="004F57C1" w:rsidRPr="00D66001" w:rsidRDefault="004F57C1" w:rsidP="004F57C1">
      <w:pPr>
        <w:widowControl/>
        <w:shd w:val="clear" w:color="auto" w:fill="FFFFFF"/>
        <w:autoSpaceDE/>
        <w:autoSpaceDN/>
        <w:spacing w:before="100" w:beforeAutospacing="1" w:after="100" w:afterAutospacing="1"/>
        <w:rPr>
          <w:rFonts w:eastAsia="Times New Roman"/>
          <w:b/>
          <w:bCs/>
          <w:lang w:val="en-GB" w:eastAsia="en-GB"/>
        </w:rPr>
      </w:pPr>
      <w:r w:rsidRPr="00D66001">
        <w:rPr>
          <w:rFonts w:eastAsia="Times New Roman"/>
          <w:lang w:val="en-GB" w:eastAsia="en-GB"/>
        </w:rPr>
        <w:t xml:space="preserve">Therefore, </w:t>
      </w:r>
      <w:r w:rsidRPr="00D66001">
        <w:rPr>
          <w:rFonts w:eastAsia="Times New Roman"/>
          <w:lang w:val="en-GB"/>
        </w:rPr>
        <w:t xml:space="preserve">there is a legal requirement for relevant public bodies to report on how they are meeting their obligations under the Equality Act. Sheffield City Council does this through compiling and publishing a range of reports including the Annual Equality Report, the Workforce Data Report and other functions including publishing Equality Impact Assessments (EIAs). </w:t>
      </w:r>
    </w:p>
    <w:p w14:paraId="4155A18C" w14:textId="39665284" w:rsidR="004F57C1" w:rsidRPr="00D66001" w:rsidRDefault="004F57C1" w:rsidP="004F57C1">
      <w:pPr>
        <w:widowControl/>
        <w:autoSpaceDE/>
        <w:autoSpaceDN/>
        <w:spacing w:before="100" w:beforeAutospacing="1" w:after="100" w:afterAutospacing="1"/>
        <w:rPr>
          <w:rFonts w:eastAsia="Times New Roman"/>
          <w:lang w:val="en-GB" w:eastAsia="en-GB"/>
        </w:rPr>
      </w:pPr>
      <w:r w:rsidRPr="00D66001">
        <w:rPr>
          <w:rFonts w:eastAsia="Aptos"/>
          <w:lang w:val="en-GB" w:eastAsia="en-GB"/>
        </w:rPr>
        <w:t xml:space="preserve">If individuals choose their own preferred terms, rather than those defined by ONS, the council would be unable to report effectively on whether it was successfully discharging the general duty. </w:t>
      </w:r>
      <w:r w:rsidRPr="00D66001">
        <w:rPr>
          <w:rFonts w:eastAsia="Times New Roman"/>
          <w:lang w:val="en-GB" w:eastAsia="en-GB"/>
        </w:rPr>
        <w:t xml:space="preserve">SCC prefers to use ONS terminology because it is recognised as an authoritative source, allowing comparative data sets to be analysed. </w:t>
      </w:r>
      <w:r w:rsidR="006C75A3">
        <w:rPr>
          <w:rFonts w:eastAsia="Times New Roman"/>
          <w:lang w:val="en-GB" w:eastAsia="en-GB"/>
        </w:rPr>
        <w:t>*</w:t>
      </w:r>
      <w:r w:rsidRPr="00D66001">
        <w:rPr>
          <w:rFonts w:eastAsia="Aptos"/>
          <w:lang w:val="en-GB" w:eastAsia="en-GB"/>
        </w:rPr>
        <w:t xml:space="preserve">Discussions about terminology are historical, long standing and highly emotive. When completing any equality monitoring information, it is essential to highlight two potential key distinctions. There is a difference between the terminology devised by the ONS and set out in the Equality Act and used by local authorities to monitor service delivery/workforce issues and how people choose to identify themselves personally. </w:t>
      </w:r>
    </w:p>
    <w:p w14:paraId="3CFD909F" w14:textId="77777777" w:rsidR="00053404" w:rsidRDefault="004F57C1" w:rsidP="004F57C1">
      <w:pPr>
        <w:widowControl/>
        <w:autoSpaceDE/>
        <w:autoSpaceDN/>
        <w:spacing w:after="160" w:line="252" w:lineRule="auto"/>
        <w:rPr>
          <w:rFonts w:eastAsia="Aptos"/>
          <w:shd w:val="clear" w:color="auto" w:fill="FFFFFF"/>
          <w:lang w:val="en-GB"/>
        </w:rPr>
      </w:pPr>
      <w:r w:rsidRPr="00D66001">
        <w:rPr>
          <w:rFonts w:eastAsia="Aptos"/>
          <w:shd w:val="clear" w:color="auto" w:fill="FFFFFF"/>
          <w:lang w:val="en-GB"/>
        </w:rPr>
        <w:t xml:space="preserve">Sheffield City Council’s equality monitoring is aligned to both </w:t>
      </w:r>
      <w:hyperlink r:id="rId10" w:history="1">
        <w:r w:rsidRPr="004F57C1">
          <w:rPr>
            <w:rFonts w:eastAsia="Aptos"/>
            <w:color w:val="0563C1"/>
            <w:u w:val="single"/>
            <w:shd w:val="clear" w:color="auto" w:fill="FFFFFF"/>
            <w:lang w:val="en-GB"/>
          </w:rPr>
          <w:t>O</w:t>
        </w:r>
        <w:r w:rsidRPr="004F57C1">
          <w:rPr>
            <w:rFonts w:eastAsia="Aptos"/>
            <w:color w:val="0563C1"/>
            <w:u w:val="single"/>
            <w:shd w:val="clear" w:color="auto" w:fill="FFFFFF"/>
            <w:lang w:val="en-GB"/>
          </w:rPr>
          <w:t>N</w:t>
        </w:r>
        <w:r w:rsidRPr="004F57C1">
          <w:rPr>
            <w:rFonts w:eastAsia="Aptos"/>
            <w:color w:val="0563C1"/>
            <w:u w:val="single"/>
            <w:shd w:val="clear" w:color="auto" w:fill="FFFFFF"/>
            <w:lang w:val="en-GB"/>
          </w:rPr>
          <w:t>S</w:t>
        </w:r>
      </w:hyperlink>
      <w:r w:rsidRPr="004F57C1">
        <w:rPr>
          <w:rFonts w:eastAsia="Aptos"/>
          <w:color w:val="323132"/>
          <w:shd w:val="clear" w:color="auto" w:fill="FFFFFF"/>
          <w:lang w:val="en-GB"/>
        </w:rPr>
        <w:t xml:space="preserve"> </w:t>
      </w:r>
      <w:r w:rsidRPr="00D66001">
        <w:rPr>
          <w:rFonts w:eastAsia="Aptos"/>
          <w:shd w:val="clear" w:color="auto" w:fill="FFFFFF"/>
          <w:lang w:val="en-GB"/>
        </w:rPr>
        <w:t xml:space="preserve">and </w:t>
      </w:r>
      <w:hyperlink r:id="rId11" w:anchor="demographic-information" w:history="1">
        <w:r w:rsidRPr="004F57C1">
          <w:rPr>
            <w:rFonts w:eastAsia="Aptos"/>
            <w:color w:val="0563C1"/>
            <w:u w:val="single"/>
            <w:shd w:val="clear" w:color="auto" w:fill="FFFFFF"/>
            <w:lang w:val="en-GB"/>
          </w:rPr>
          <w:t>Harmo</w:t>
        </w:r>
        <w:r w:rsidRPr="004F57C1">
          <w:rPr>
            <w:rFonts w:eastAsia="Aptos"/>
            <w:color w:val="0563C1"/>
            <w:u w:val="single"/>
            <w:shd w:val="clear" w:color="auto" w:fill="FFFFFF"/>
            <w:lang w:val="en-GB"/>
          </w:rPr>
          <w:t>n</w:t>
        </w:r>
        <w:r w:rsidRPr="004F57C1">
          <w:rPr>
            <w:rFonts w:eastAsia="Aptos"/>
            <w:color w:val="0563C1"/>
            <w:u w:val="single"/>
            <w:shd w:val="clear" w:color="auto" w:fill="FFFFFF"/>
            <w:lang w:val="en-GB"/>
          </w:rPr>
          <w:t>ised Standards</w:t>
        </w:r>
      </w:hyperlink>
      <w:r w:rsidRPr="004F57C1">
        <w:rPr>
          <w:rFonts w:eastAsia="Aptos"/>
          <w:color w:val="323132"/>
          <w:shd w:val="clear" w:color="auto" w:fill="FFFFFF"/>
          <w:lang w:val="en-GB"/>
        </w:rPr>
        <w:t xml:space="preserve">, </w:t>
      </w:r>
      <w:r w:rsidRPr="003946A4">
        <w:rPr>
          <w:rFonts w:eastAsia="Aptos"/>
          <w:shd w:val="clear" w:color="auto" w:fill="FFFFFF"/>
          <w:lang w:val="en-GB"/>
        </w:rPr>
        <w:t xml:space="preserve">but to ensure inclusivity SCC also include additional categories to reflect changes in Sheffield’s demographics. For example, Yemeni and Somali have been included as options under ‘Other ethnic group’ and ‘Black or Black British,’ respectively. This has been the result of extensive consultation and is underpinned by evidence-based research. </w:t>
      </w:r>
    </w:p>
    <w:p w14:paraId="0D235586" w14:textId="4EB9CFBA" w:rsidR="004F57C1" w:rsidRPr="003946A4" w:rsidRDefault="004F57C1" w:rsidP="004F57C1">
      <w:pPr>
        <w:widowControl/>
        <w:autoSpaceDE/>
        <w:autoSpaceDN/>
        <w:spacing w:after="160" w:line="252" w:lineRule="auto"/>
        <w:rPr>
          <w:rFonts w:eastAsia="Aptos"/>
          <w:shd w:val="clear" w:color="auto" w:fill="FFFFFF"/>
          <w:lang w:val="en-GB"/>
        </w:rPr>
      </w:pPr>
      <w:r w:rsidRPr="003946A4">
        <w:rPr>
          <w:rFonts w:eastAsia="Aptos"/>
          <w:shd w:val="clear" w:color="auto" w:fill="FFFFFF"/>
          <w:lang w:val="en-GB"/>
        </w:rPr>
        <w:t>ONS regularly undertake consultations on a range of different issues and feedback can be given via their website</w:t>
      </w:r>
      <w:r w:rsidR="00053404">
        <w:rPr>
          <w:rFonts w:eastAsia="Aptos"/>
          <w:shd w:val="clear" w:color="auto" w:fill="FFFFFF"/>
          <w:lang w:val="en-GB"/>
        </w:rPr>
        <w:t xml:space="preserve">: </w:t>
      </w:r>
      <w:r w:rsidR="00053404" w:rsidRPr="00053404">
        <w:rPr>
          <w:rFonts w:eastAsia="Aptos"/>
          <w:shd w:val="clear" w:color="auto" w:fill="FFFFFF"/>
          <w:lang w:val="en-GB"/>
        </w:rPr>
        <w:t>https://www.ons.gov.uk/census/censustransformationprogramme/questiondevelopment/census2021paperquestionnaires</w:t>
      </w:r>
    </w:p>
    <w:p w14:paraId="1F94AB1B" w14:textId="77777777" w:rsidR="004F57C1" w:rsidRPr="003946A4" w:rsidRDefault="004F57C1" w:rsidP="004F57C1">
      <w:pPr>
        <w:widowControl/>
        <w:autoSpaceDE/>
        <w:autoSpaceDN/>
        <w:spacing w:after="160" w:line="252" w:lineRule="auto"/>
        <w:rPr>
          <w:rFonts w:eastAsia="Aptos"/>
          <w:shd w:val="clear" w:color="auto" w:fill="FFFFFF"/>
          <w:lang w:val="en-GB"/>
        </w:rPr>
      </w:pPr>
      <w:r w:rsidRPr="003946A4">
        <w:rPr>
          <w:rFonts w:eastAsia="Aptos"/>
          <w:shd w:val="clear" w:color="auto" w:fill="FFFFFF"/>
          <w:lang w:val="en-GB"/>
        </w:rPr>
        <w:t>Also, where respondents feel they do not personally identify with a category list within a protected characteristic, there is the option to select ‘other’ and self-identify, where appropriate. The use of equality monitoring to discharge the PSED is underpinned by law and subsequent case law. Importantly, however, respondents can choose to answer all, some or none of the questions; the completion of equality monitoring is voluntary not mandatory.</w:t>
      </w:r>
    </w:p>
    <w:p w14:paraId="1F1CFEB3" w14:textId="75785CC6" w:rsidR="001D29D3" w:rsidRDefault="004F57C1" w:rsidP="004F57C1">
      <w:pPr>
        <w:widowControl/>
        <w:autoSpaceDE/>
        <w:autoSpaceDN/>
        <w:spacing w:after="160" w:line="252" w:lineRule="auto"/>
        <w:rPr>
          <w:rFonts w:eastAsia="Aptos"/>
          <w:shd w:val="clear" w:color="auto" w:fill="FFFFFF"/>
          <w:lang w:val="en-GB"/>
        </w:rPr>
      </w:pPr>
      <w:r w:rsidRPr="003946A4">
        <w:rPr>
          <w:rFonts w:eastAsia="Aptos"/>
          <w:shd w:val="clear" w:color="auto" w:fill="FFFFFF"/>
          <w:lang w:val="en-GB"/>
        </w:rPr>
        <w:t xml:space="preserve">It is also important to note that we should not ask for, collect and store personal data that we are not intending to use. However, based on evidence, we need to consider where data is needed to make accurate decisions to discharge our equality duties. </w:t>
      </w:r>
    </w:p>
    <w:p w14:paraId="2FA04BE8" w14:textId="23CAE8A0" w:rsidR="001D29D3" w:rsidRDefault="00623AEC" w:rsidP="004F57C1">
      <w:pPr>
        <w:widowControl/>
        <w:autoSpaceDE/>
        <w:autoSpaceDN/>
        <w:spacing w:after="160" w:line="252" w:lineRule="auto"/>
        <w:rPr>
          <w:rFonts w:eastAsia="Aptos"/>
          <w:shd w:val="clear" w:color="auto" w:fill="FFFFFF"/>
          <w:lang w:val="en-GB"/>
        </w:rPr>
      </w:pPr>
      <w:r w:rsidRPr="00623AEC">
        <w:rPr>
          <w:rFonts w:eastAsia="Aptos"/>
          <w:color w:val="323132"/>
          <w:shd w:val="clear" w:color="auto" w:fill="FFFFFF"/>
          <w:lang w:val="en-GB"/>
        </w:rPr>
        <w:t>*For further information please see</w:t>
      </w:r>
      <w:r w:rsidR="00E05F67">
        <w:rPr>
          <w:rFonts w:eastAsia="Aptos"/>
          <w:color w:val="323132"/>
          <w:shd w:val="clear" w:color="auto" w:fill="FFFFFF"/>
          <w:lang w:val="en-GB"/>
        </w:rPr>
        <w:t xml:space="preserve"> </w:t>
      </w:r>
      <w:r w:rsidRPr="00053404">
        <w:rPr>
          <w:rFonts w:eastAsia="Aptos"/>
          <w:shd w:val="clear" w:color="auto" w:fill="FFFFFF"/>
          <w:lang w:val="en-GB"/>
        </w:rPr>
        <w:t xml:space="preserve">Sheffield Race Equality Commission, </w:t>
      </w:r>
      <w:r w:rsidRPr="00053404">
        <w:rPr>
          <w:rFonts w:eastAsia="Aptos"/>
          <w:i/>
          <w:iCs/>
          <w:shd w:val="clear" w:color="auto" w:fill="FFFFFF"/>
          <w:lang w:val="en-GB"/>
        </w:rPr>
        <w:t>An Independent Commission into Racism and Racial Disparities in Sheffield</w:t>
      </w:r>
      <w:r w:rsidRPr="00053404">
        <w:rPr>
          <w:rFonts w:eastAsia="Aptos"/>
          <w:shd w:val="clear" w:color="auto" w:fill="FFFFFF"/>
          <w:lang w:val="en-GB"/>
        </w:rPr>
        <w:t xml:space="preserve">, June 2022 (page </w:t>
      </w:r>
      <w:r w:rsidRPr="00053404">
        <w:rPr>
          <w:rFonts w:eastAsia="Aptos"/>
          <w:shd w:val="clear" w:color="auto" w:fill="FFFFFF"/>
          <w:lang w:val="en-GB"/>
        </w:rPr>
        <w:t>2</w:t>
      </w:r>
      <w:r w:rsidRPr="00053404">
        <w:rPr>
          <w:rFonts w:eastAsia="Aptos"/>
          <w:shd w:val="clear" w:color="auto" w:fill="FFFFFF"/>
          <w:lang w:val="en-GB"/>
        </w:rPr>
        <w:t>2)</w:t>
      </w:r>
      <w:r w:rsidR="00053404">
        <w:rPr>
          <w:rFonts w:eastAsia="Aptos"/>
          <w:shd w:val="clear" w:color="auto" w:fill="FFFFFF"/>
          <w:lang w:val="en-GB"/>
        </w:rPr>
        <w:t xml:space="preserve">: </w:t>
      </w:r>
      <w:r w:rsidR="00053404" w:rsidRPr="00053404">
        <w:rPr>
          <w:rFonts w:eastAsia="Aptos"/>
          <w:shd w:val="clear" w:color="auto" w:fill="FFFFFF"/>
          <w:lang w:val="en-GB"/>
        </w:rPr>
        <w:t>https://www.sheffield.gov.uk/sites/default/files/2022-07/rec-final-report_1.pdf</w:t>
      </w:r>
      <w:r w:rsidRPr="00053404">
        <w:rPr>
          <w:rFonts w:eastAsia="Aptos"/>
          <w:shd w:val="clear" w:color="auto" w:fill="FFFFFF"/>
          <w:lang w:val="en-GB"/>
        </w:rPr>
        <w:t>.</w:t>
      </w:r>
    </w:p>
    <w:p w14:paraId="74369CC0" w14:textId="59D6E913" w:rsidR="00053404" w:rsidRPr="00B6529F" w:rsidRDefault="00053404" w:rsidP="004F57C1">
      <w:pPr>
        <w:widowControl/>
        <w:autoSpaceDE/>
        <w:autoSpaceDN/>
        <w:spacing w:after="160" w:line="252" w:lineRule="auto"/>
        <w:rPr>
          <w:rFonts w:eastAsia="Aptos"/>
          <w:color w:val="323132"/>
          <w:shd w:val="clear" w:color="auto" w:fill="FFFFFF"/>
          <w:lang w:val="en-GB"/>
        </w:rPr>
      </w:pPr>
      <w:r>
        <w:rPr>
          <w:rFonts w:eastAsia="Aptos"/>
          <w:color w:val="323132"/>
          <w:shd w:val="clear" w:color="auto" w:fill="FFFFFF"/>
          <w:lang w:val="en-GB"/>
        </w:rPr>
        <w:lastRenderedPageBreak/>
        <w:t xml:space="preserve">More information about the Harmonised Standards can be found on the Analysis Function webpage: </w:t>
      </w:r>
      <w:r w:rsidRPr="00053404">
        <w:rPr>
          <w:rFonts w:eastAsia="Aptos"/>
          <w:color w:val="323132"/>
          <w:shd w:val="clear" w:color="auto" w:fill="FFFFFF"/>
          <w:lang w:val="en-GB"/>
        </w:rPr>
        <w:t>https://analysisfunction.civilservice.gov.uk/government-statistical-service-and-statistician-group/gss-support/gss-harmonisation-support/harmonised-standards-and-guidance/#demographic-information</w:t>
      </w:r>
    </w:p>
    <w:p w14:paraId="01B49DCD" w14:textId="5909D55B" w:rsidR="00581FB0" w:rsidRPr="00D05DAD" w:rsidRDefault="00581FB0" w:rsidP="00581FB0">
      <w:pPr>
        <w:widowControl/>
        <w:shd w:val="clear" w:color="auto" w:fill="92CDDC" w:themeFill="accent5" w:themeFillTint="99"/>
        <w:autoSpaceDE/>
        <w:autoSpaceDN/>
        <w:spacing w:before="100" w:beforeAutospacing="1" w:after="100" w:afterAutospacing="1"/>
        <w:rPr>
          <w:rFonts w:eastAsia="Times New Roman"/>
          <w:b/>
          <w:bCs/>
          <w:sz w:val="24"/>
          <w:szCs w:val="24"/>
          <w:lang w:val="en-GB" w:eastAsia="en-GB"/>
        </w:rPr>
      </w:pPr>
      <w:r w:rsidRPr="00D05DAD">
        <w:rPr>
          <w:rFonts w:eastAsia="Times New Roman"/>
          <w:b/>
          <w:bCs/>
          <w:sz w:val="24"/>
          <w:szCs w:val="24"/>
          <w:lang w:val="en-GB" w:eastAsia="en-GB"/>
        </w:rPr>
        <w:t xml:space="preserve">Further </w:t>
      </w:r>
      <w:r w:rsidR="009F0AD3">
        <w:rPr>
          <w:rFonts w:eastAsia="Times New Roman"/>
          <w:b/>
          <w:bCs/>
          <w:sz w:val="24"/>
          <w:szCs w:val="24"/>
          <w:lang w:val="en-GB" w:eastAsia="en-GB"/>
        </w:rPr>
        <w:t>R</w:t>
      </w:r>
      <w:r w:rsidRPr="00D05DAD">
        <w:rPr>
          <w:rFonts w:eastAsia="Times New Roman"/>
          <w:b/>
          <w:bCs/>
          <w:sz w:val="24"/>
          <w:szCs w:val="24"/>
          <w:lang w:val="en-GB" w:eastAsia="en-GB"/>
        </w:rPr>
        <w:t xml:space="preserve">esources </w:t>
      </w:r>
    </w:p>
    <w:p w14:paraId="5E175FF2"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Equality and Human Rights Commission (EHRC)</w:t>
      </w:r>
    </w:p>
    <w:p w14:paraId="41C8BA9B" w14:textId="501805E2" w:rsidR="004F57C1" w:rsidRPr="00053404" w:rsidRDefault="004F57C1" w:rsidP="004F57C1">
      <w:pPr>
        <w:widowControl/>
        <w:autoSpaceDE/>
        <w:autoSpaceDN/>
        <w:spacing w:after="160" w:line="252" w:lineRule="auto"/>
        <w:rPr>
          <w:rFonts w:eastAsia="Times New Roman"/>
          <w:lang w:val="en-GB"/>
        </w:rPr>
      </w:pPr>
      <w:r w:rsidRPr="00371908">
        <w:rPr>
          <w:rFonts w:eastAsia="Aptos"/>
          <w:shd w:val="clear" w:color="auto" w:fill="FFFFFF"/>
          <w:lang w:val="en-GB"/>
        </w:rPr>
        <w:t>The EHRC</w:t>
      </w:r>
      <w:r w:rsidRPr="00371908">
        <w:rPr>
          <w:rFonts w:eastAsia="Aptos"/>
          <w:lang w:val="en-GB"/>
        </w:rPr>
        <w:t xml:space="preserve"> are an independent statutory body with the responsibility to encourage equality and diversity, eliminate unlawful discrimination, and protect and promote the human rights of everyone in Britain. Se</w:t>
      </w:r>
      <w:r w:rsidR="00053404">
        <w:rPr>
          <w:rFonts w:eastAsia="Aptos"/>
          <w:lang w:val="en-GB"/>
        </w:rPr>
        <w:t xml:space="preserve">e the Equality and Human Rights Commission webpage: </w:t>
      </w:r>
      <w:r w:rsidR="00053404" w:rsidRPr="00053404">
        <w:rPr>
          <w:rFonts w:eastAsia="Aptos"/>
          <w:lang w:val="en-GB"/>
        </w:rPr>
        <w:t>https://www.equalityhumanrights.com/</w:t>
      </w:r>
    </w:p>
    <w:p w14:paraId="4CAB912B" w14:textId="77777777" w:rsidR="004F57C1" w:rsidRPr="00371908" w:rsidRDefault="004F57C1" w:rsidP="004F57C1">
      <w:pPr>
        <w:widowControl/>
        <w:autoSpaceDE/>
        <w:autoSpaceDN/>
        <w:spacing w:after="160" w:line="252" w:lineRule="auto"/>
        <w:rPr>
          <w:rFonts w:eastAsia="Times New Roman"/>
          <w:b/>
          <w:bCs/>
          <w:lang w:val="en-GB"/>
        </w:rPr>
      </w:pPr>
      <w:r w:rsidRPr="00371908">
        <w:rPr>
          <w:rFonts w:eastAsia="Times New Roman"/>
          <w:b/>
          <w:bCs/>
          <w:lang w:val="en-GB"/>
        </w:rPr>
        <w:t>Public sector equality duty and data protection</w:t>
      </w:r>
    </w:p>
    <w:p w14:paraId="6CECF5AF" w14:textId="3EC1DFBE" w:rsidR="004F57C1" w:rsidRPr="004F57C1" w:rsidRDefault="004F57C1" w:rsidP="004F57C1">
      <w:pPr>
        <w:widowControl/>
        <w:autoSpaceDE/>
        <w:autoSpaceDN/>
        <w:spacing w:after="160" w:line="252" w:lineRule="auto"/>
        <w:rPr>
          <w:rFonts w:eastAsia="Times New Roman"/>
          <w:lang w:val="en-GB"/>
        </w:rPr>
      </w:pPr>
      <w:r w:rsidRPr="00371908">
        <w:rPr>
          <w:rFonts w:eastAsia="Times New Roman"/>
          <w:shd w:val="clear" w:color="auto" w:fill="FFFFFF"/>
          <w:lang w:val="en-GB"/>
        </w:rPr>
        <w:t>For guidance that explains the relationship between the public sector equality duty (PSED) and data protection law see</w:t>
      </w:r>
      <w:r w:rsidR="00053404">
        <w:rPr>
          <w:rFonts w:eastAsia="Times New Roman"/>
          <w:shd w:val="clear" w:color="auto" w:fill="FFFFFF"/>
          <w:lang w:val="en-GB"/>
        </w:rPr>
        <w:t xml:space="preserve"> the Public Sector Equality Duty and Data Protection webpage: </w:t>
      </w:r>
      <w:r w:rsidR="00053404" w:rsidRPr="00053404">
        <w:rPr>
          <w:rFonts w:eastAsia="Times New Roman"/>
          <w:shd w:val="clear" w:color="auto" w:fill="FFFFFF"/>
          <w:lang w:val="en-GB"/>
        </w:rPr>
        <w:t>https://www.equalityhumanrights.com/guidance/public-sector-equality-duty-and-data-protection?return-url=https%3A//www.equalityhumanrights.com/search%3Fkeys%3Ddata%2Bprotection</w:t>
      </w:r>
    </w:p>
    <w:p w14:paraId="599A3D53"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Times New Roman"/>
          <w:b/>
          <w:bCs/>
          <w:lang w:val="en-GB"/>
        </w:rPr>
        <w:t>Office of National Statistics</w:t>
      </w:r>
    </w:p>
    <w:p w14:paraId="0D2F71A5" w14:textId="6CBB150B" w:rsidR="004F57C1" w:rsidRPr="004F57C1" w:rsidRDefault="004F57C1" w:rsidP="004F57C1">
      <w:pPr>
        <w:widowControl/>
        <w:autoSpaceDE/>
        <w:autoSpaceDN/>
        <w:spacing w:after="160" w:line="252" w:lineRule="auto"/>
        <w:rPr>
          <w:rFonts w:eastAsia="Times New Roman"/>
          <w:lang w:val="en-GB"/>
        </w:rPr>
      </w:pPr>
      <w:r w:rsidRPr="00371908">
        <w:rPr>
          <w:rFonts w:eastAsia="Times New Roman"/>
          <w:lang w:val="en-GB"/>
        </w:rPr>
        <w:t>To see examples of how ONS categorise these definitions for equality monitoring purposes se</w:t>
      </w:r>
      <w:r w:rsidR="00053404">
        <w:rPr>
          <w:rFonts w:eastAsia="Times New Roman"/>
          <w:lang w:val="en-GB"/>
        </w:rPr>
        <w:t xml:space="preserve">e the Measuring Equality webpage: </w:t>
      </w:r>
      <w:r w:rsidR="00053404" w:rsidRPr="00053404">
        <w:rPr>
          <w:rFonts w:eastAsia="Times New Roman"/>
          <w:lang w:val="en-GB"/>
        </w:rPr>
        <w:t>https://www.ons.gov.uk/methodology/classificationsandstandards/measuringequality</w:t>
      </w:r>
    </w:p>
    <w:p w14:paraId="7A46EC7A" w14:textId="77777777" w:rsidR="00996CE0" w:rsidRDefault="00996CE0" w:rsidP="004F57C1">
      <w:pPr>
        <w:widowControl/>
        <w:autoSpaceDE/>
        <w:autoSpaceDN/>
        <w:spacing w:after="160" w:line="252" w:lineRule="auto"/>
        <w:rPr>
          <w:rFonts w:eastAsia="Times New Roman"/>
          <w:b/>
          <w:bCs/>
          <w:kern w:val="2"/>
          <w:sz w:val="24"/>
          <w:szCs w:val="24"/>
          <w:lang w:val="en-GB" w:eastAsia="en-GB"/>
          <w14:ligatures w14:val="standardContextual"/>
        </w:rPr>
      </w:pPr>
      <w:bookmarkStart w:id="2" w:name="_Hlk164081270"/>
    </w:p>
    <w:p w14:paraId="6875A7BA" w14:textId="29C4B455" w:rsidR="004F57C1" w:rsidRPr="00996CE0" w:rsidRDefault="00A45E53" w:rsidP="00996CE0">
      <w:pPr>
        <w:widowControl/>
        <w:shd w:val="clear" w:color="auto" w:fill="92CDDC" w:themeFill="accent5" w:themeFillTint="99"/>
        <w:autoSpaceDE/>
        <w:autoSpaceDN/>
        <w:spacing w:after="160" w:line="252" w:lineRule="auto"/>
        <w:rPr>
          <w:rFonts w:eastAsia="Times New Roman"/>
          <w:sz w:val="24"/>
          <w:szCs w:val="24"/>
          <w:lang w:val="en-GB"/>
        </w:rPr>
      </w:pPr>
      <w:r w:rsidRPr="00996CE0">
        <w:rPr>
          <w:rFonts w:eastAsia="Times New Roman"/>
          <w:b/>
          <w:bCs/>
          <w:kern w:val="2"/>
          <w:sz w:val="24"/>
          <w:szCs w:val="24"/>
          <w:lang w:val="en-GB" w:eastAsia="en-GB"/>
          <w14:ligatures w14:val="standardContextual"/>
        </w:rPr>
        <w:t>APPENDIX 1 – Protected Characteristics (Equality Act 2010 Definitions)</w:t>
      </w:r>
      <w:bookmarkEnd w:id="2"/>
    </w:p>
    <w:p w14:paraId="04B0707A" w14:textId="77777777" w:rsidR="004F57C1" w:rsidRPr="00371908" w:rsidRDefault="004F57C1" w:rsidP="004F57C1">
      <w:pPr>
        <w:widowControl/>
        <w:autoSpaceDE/>
        <w:autoSpaceDN/>
        <w:spacing w:after="160" w:line="252" w:lineRule="auto"/>
        <w:rPr>
          <w:rFonts w:eastAsia="Times New Roman"/>
          <w:lang w:val="en-GB"/>
        </w:rPr>
      </w:pPr>
      <w:r w:rsidRPr="00371908">
        <w:rPr>
          <w:rFonts w:eastAsia="Times New Roman"/>
          <w:lang w:val="en-GB"/>
        </w:rPr>
        <w:t>The Equality Act 2010 sets out definitions of the 9 protected characteristics:</w:t>
      </w:r>
    </w:p>
    <w:p w14:paraId="7FD7ACFE"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Age</w:t>
      </w:r>
    </w:p>
    <w:p w14:paraId="101480B7"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 xml:space="preserve">A person belonging to a particular age (for example </w:t>
      </w:r>
      <w:proofErr w:type="gramStart"/>
      <w:r w:rsidRPr="00371908">
        <w:rPr>
          <w:rFonts w:eastAsia="Aptos"/>
          <w:shd w:val="clear" w:color="auto" w:fill="FFFFFF"/>
          <w:lang w:val="en-GB"/>
        </w:rPr>
        <w:t>32 year olds</w:t>
      </w:r>
      <w:proofErr w:type="gramEnd"/>
      <w:r w:rsidRPr="00371908">
        <w:rPr>
          <w:rFonts w:eastAsia="Aptos"/>
          <w:shd w:val="clear" w:color="auto" w:fill="FFFFFF"/>
          <w:lang w:val="en-GB"/>
        </w:rPr>
        <w:t xml:space="preserve">) or range of ages (for example </w:t>
      </w:r>
      <w:proofErr w:type="gramStart"/>
      <w:r w:rsidRPr="00371908">
        <w:rPr>
          <w:rFonts w:eastAsia="Aptos"/>
          <w:shd w:val="clear" w:color="auto" w:fill="FFFFFF"/>
          <w:lang w:val="en-GB"/>
        </w:rPr>
        <w:t>18 to 30 year olds</w:t>
      </w:r>
      <w:proofErr w:type="gramEnd"/>
      <w:r w:rsidRPr="00371908">
        <w:rPr>
          <w:rFonts w:eastAsia="Aptos"/>
          <w:shd w:val="clear" w:color="auto" w:fill="FFFFFF"/>
          <w:lang w:val="en-GB"/>
        </w:rPr>
        <w:t>).</w:t>
      </w:r>
    </w:p>
    <w:p w14:paraId="7D9AAA71"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Disability</w:t>
      </w:r>
    </w:p>
    <w:p w14:paraId="4661D3FE" w14:textId="21AC3B99" w:rsidR="00185229" w:rsidRPr="00371908" w:rsidRDefault="004F57C1" w:rsidP="00A07364">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A person has a disability if she or he has a physical or mental impairment which has a substantial and long-term adverse effect on that person's ability to carry out normal day-to-day activities.</w:t>
      </w:r>
      <w:r w:rsidR="003D271D" w:rsidRPr="00371908">
        <w:rPr>
          <w:rFonts w:ascii="Arial Nova" w:eastAsia="Aptos" w:hAnsi="Arial Nova" w:cs="Aptos"/>
          <w:sz w:val="24"/>
          <w:szCs w:val="24"/>
          <w:shd w:val="clear" w:color="auto" w:fill="FFFFFF"/>
          <w:lang w:val="en-GB"/>
          <w14:ligatures w14:val="standardContextual"/>
        </w:rPr>
        <w:t xml:space="preserve"> </w:t>
      </w:r>
    </w:p>
    <w:p w14:paraId="0BA0EE15" w14:textId="541AFB42"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Gender reassignment</w:t>
      </w:r>
      <w:r w:rsidR="00F9710D" w:rsidRPr="00371908">
        <w:rPr>
          <w:rFonts w:eastAsia="Aptos"/>
          <w:b/>
          <w:bCs/>
          <w:shd w:val="clear" w:color="auto" w:fill="FFFFFF"/>
          <w:lang w:val="en-GB"/>
        </w:rPr>
        <w:t xml:space="preserve"> (Trans)</w:t>
      </w:r>
    </w:p>
    <w:p w14:paraId="77014ED4" w14:textId="77777777" w:rsidR="00A56760" w:rsidRPr="00371908" w:rsidRDefault="004F57C1" w:rsidP="00F9710D">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Where a person undergoes, or proposes to undergo, a process for the purpose of reassigning their sex.</w:t>
      </w:r>
    </w:p>
    <w:p w14:paraId="2FD852D1" w14:textId="795CC512" w:rsidR="00F9710D" w:rsidRPr="00371908" w:rsidRDefault="00F9710D" w:rsidP="00F9710D">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To be protected from gender reassignment discrimination, you do not need to have undergone any medical treatment or surgery to change from your birth sex to your preferred gender.</w:t>
      </w:r>
    </w:p>
    <w:p w14:paraId="4F8F1428"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Marriage and civil partnership</w:t>
      </w:r>
    </w:p>
    <w:p w14:paraId="3F052E21"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Marriage is a union between a man and a woman or between a same-sex couple.</w:t>
      </w:r>
    </w:p>
    <w:p w14:paraId="44C77B89" w14:textId="35131371" w:rsidR="004F57C1" w:rsidRPr="00371908" w:rsidRDefault="00203086"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Both s</w:t>
      </w:r>
      <w:r w:rsidR="004F57C1" w:rsidRPr="00371908">
        <w:rPr>
          <w:rFonts w:eastAsia="Aptos"/>
          <w:shd w:val="clear" w:color="auto" w:fill="FFFFFF"/>
          <w:lang w:val="en-GB"/>
        </w:rPr>
        <w:t xml:space="preserve">ame-sex </w:t>
      </w:r>
      <w:r w:rsidR="008F0C7C" w:rsidRPr="00371908">
        <w:rPr>
          <w:rFonts w:eastAsia="Aptos"/>
          <w:shd w:val="clear" w:color="auto" w:fill="FFFFFF"/>
          <w:lang w:val="en-GB"/>
        </w:rPr>
        <w:t xml:space="preserve">and heterosexual </w:t>
      </w:r>
      <w:r w:rsidR="004F57C1" w:rsidRPr="00371908">
        <w:rPr>
          <w:rFonts w:eastAsia="Aptos"/>
          <w:shd w:val="clear" w:color="auto" w:fill="FFFFFF"/>
          <w:lang w:val="en-GB"/>
        </w:rPr>
        <w:t xml:space="preserve">couples can also have their relationships legally recognised as 'civil partnerships'. Civil partners must not be treated less favourably than married couples (except </w:t>
      </w:r>
      <w:proofErr w:type="gramStart"/>
      <w:r w:rsidR="004F57C1" w:rsidRPr="00371908">
        <w:rPr>
          <w:rFonts w:eastAsia="Aptos"/>
          <w:shd w:val="clear" w:color="auto" w:fill="FFFFFF"/>
          <w:lang w:val="en-GB"/>
        </w:rPr>
        <w:t>where</w:t>
      </w:r>
      <w:proofErr w:type="gramEnd"/>
      <w:r w:rsidR="004F57C1" w:rsidRPr="00371908">
        <w:rPr>
          <w:rFonts w:eastAsia="Aptos"/>
          <w:shd w:val="clear" w:color="auto" w:fill="FFFFFF"/>
          <w:lang w:val="en-GB"/>
        </w:rPr>
        <w:t xml:space="preserve"> permitted by the Equality Act).</w:t>
      </w:r>
    </w:p>
    <w:p w14:paraId="33DAFE8D"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Pregnancy and maternity</w:t>
      </w:r>
    </w:p>
    <w:p w14:paraId="73644182"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lastRenderedPageBreak/>
        <w:t xml:space="preserve">Pregnancy is the condition of being pregnant or expecting a baby. Maternity refers to the period after the </w:t>
      </w:r>
      <w:proofErr w:type="gramStart"/>
      <w:r w:rsidRPr="00371908">
        <w:rPr>
          <w:rFonts w:eastAsia="Aptos"/>
          <w:shd w:val="clear" w:color="auto" w:fill="FFFFFF"/>
          <w:lang w:val="en-GB"/>
        </w:rPr>
        <w:t>birth, and</w:t>
      </w:r>
      <w:proofErr w:type="gramEnd"/>
      <w:r w:rsidRPr="00371908">
        <w:rPr>
          <w:rFonts w:eastAsia="Aptos"/>
          <w:shd w:val="clear" w:color="auto" w:fill="FFFFFF"/>
          <w:lang w:val="en-GB"/>
        </w:rPr>
        <w:t xml:space="preserve"> is linked to maternity leave in the employment context. In the non-work context, protection against maternity discrimination is for 26 weeks after giving birth, and this includes treating a woman unfavourably because she is breastfeeding.</w:t>
      </w:r>
    </w:p>
    <w:p w14:paraId="683213B5"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Race (Ethnicity)</w:t>
      </w:r>
    </w:p>
    <w:p w14:paraId="642AEDC7"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A race is a group of people defined by their colour, nationality (including citizenship) ethnicity or national origins. A racial group can be made up of more than one distinct racial group, such as Black British.</w:t>
      </w:r>
    </w:p>
    <w:p w14:paraId="5DF0E221"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Religion or belief</w:t>
      </w:r>
    </w:p>
    <w:p w14:paraId="7D1FE8F9"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Religion refers to any religion, including a lack of religion. Belief refers to any religious or philosophical belief and includes a lack of belief. Generally, a belief should affect your life choices or the way you live for it to be included in the definition.</w:t>
      </w:r>
    </w:p>
    <w:p w14:paraId="4C398241"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Sex</w:t>
      </w:r>
    </w:p>
    <w:p w14:paraId="5546E3BC"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A man or a woman.</w:t>
      </w:r>
    </w:p>
    <w:p w14:paraId="1B9B8142" w14:textId="77777777" w:rsidR="004F57C1" w:rsidRPr="00371908" w:rsidRDefault="004F57C1" w:rsidP="004F57C1">
      <w:pPr>
        <w:widowControl/>
        <w:autoSpaceDE/>
        <w:autoSpaceDN/>
        <w:spacing w:after="160" w:line="252" w:lineRule="auto"/>
        <w:rPr>
          <w:rFonts w:eastAsia="Aptos"/>
          <w:b/>
          <w:bCs/>
          <w:shd w:val="clear" w:color="auto" w:fill="FFFFFF"/>
          <w:lang w:val="en-GB"/>
        </w:rPr>
      </w:pPr>
      <w:r w:rsidRPr="00371908">
        <w:rPr>
          <w:rFonts w:eastAsia="Aptos"/>
          <w:b/>
          <w:bCs/>
          <w:shd w:val="clear" w:color="auto" w:fill="FFFFFF"/>
          <w:lang w:val="en-GB"/>
        </w:rPr>
        <w:t>Sexual orientation</w:t>
      </w:r>
    </w:p>
    <w:p w14:paraId="37BA9246" w14:textId="77777777"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Whether a person's sexual attraction is towards their own sex, the opposite sex or to both sexes.</w:t>
      </w:r>
    </w:p>
    <w:p w14:paraId="0B8A6458" w14:textId="5346E644" w:rsidR="004F57C1" w:rsidRPr="00371908" w:rsidRDefault="004F57C1" w:rsidP="004F57C1">
      <w:pPr>
        <w:widowControl/>
        <w:autoSpaceDE/>
        <w:autoSpaceDN/>
        <w:spacing w:after="160" w:line="252" w:lineRule="auto"/>
        <w:rPr>
          <w:rFonts w:eastAsia="Aptos"/>
          <w:shd w:val="clear" w:color="auto" w:fill="FFFFFF"/>
          <w:lang w:val="en-GB"/>
        </w:rPr>
      </w:pPr>
      <w:r w:rsidRPr="00371908">
        <w:rPr>
          <w:rFonts w:eastAsia="Aptos"/>
          <w:shd w:val="clear" w:color="auto" w:fill="FFFFFF"/>
          <w:lang w:val="en-GB"/>
        </w:rPr>
        <w:t xml:space="preserve">Find out more about the </w:t>
      </w:r>
      <w:r w:rsidRPr="00053404">
        <w:rPr>
          <w:rFonts w:eastAsia="Aptos"/>
          <w:shd w:val="clear" w:color="auto" w:fill="FFFFFF"/>
          <w:lang w:val="en-GB"/>
        </w:rPr>
        <w:t>Equality</w:t>
      </w:r>
      <w:r w:rsidRPr="00053404">
        <w:rPr>
          <w:rFonts w:eastAsia="Aptos"/>
          <w:shd w:val="clear" w:color="auto" w:fill="FFFFFF"/>
          <w:lang w:val="en-GB"/>
        </w:rPr>
        <w:t xml:space="preserve"> </w:t>
      </w:r>
      <w:r w:rsidRPr="00053404">
        <w:rPr>
          <w:rFonts w:eastAsia="Aptos"/>
          <w:shd w:val="clear" w:color="auto" w:fill="FFFFFF"/>
          <w:lang w:val="en-GB"/>
        </w:rPr>
        <w:t>Act 2010</w:t>
      </w:r>
      <w:r w:rsidRPr="00371908">
        <w:rPr>
          <w:rFonts w:eastAsia="Aptos"/>
          <w:shd w:val="clear" w:color="auto" w:fill="FFFFFF"/>
          <w:lang w:val="en-GB"/>
        </w:rPr>
        <w:t>, which provides the legal framework to tackle disadvantage and discrimination</w:t>
      </w:r>
      <w:r w:rsidR="00053404">
        <w:rPr>
          <w:rFonts w:eastAsia="Aptos"/>
          <w:shd w:val="clear" w:color="auto" w:fill="FFFFFF"/>
          <w:lang w:val="en-GB"/>
        </w:rPr>
        <w:t xml:space="preserve"> using the following link: </w:t>
      </w:r>
      <w:r w:rsidR="00053404" w:rsidRPr="00053404">
        <w:rPr>
          <w:rFonts w:eastAsia="Aptos"/>
          <w:shd w:val="clear" w:color="auto" w:fill="FFFFFF"/>
          <w:lang w:val="en-GB"/>
        </w:rPr>
        <w:t>https://www.equalityhumanrights.com/equality/equality-act-2010</w:t>
      </w:r>
    </w:p>
    <w:p w14:paraId="1D81FF74" w14:textId="77777777" w:rsidR="00760D6E" w:rsidRDefault="00760D6E" w:rsidP="004F57C1">
      <w:pPr>
        <w:rPr>
          <w:color w:val="231F20"/>
          <w:spacing w:val="-2"/>
          <w:sz w:val="34"/>
        </w:rPr>
      </w:pPr>
    </w:p>
    <w:p w14:paraId="6E7F4D15" w14:textId="77777777" w:rsidR="00460CFE" w:rsidRDefault="00460CFE" w:rsidP="00BA5401">
      <w:pPr>
        <w:widowControl/>
        <w:autoSpaceDE/>
        <w:autoSpaceDN/>
        <w:spacing w:after="160" w:line="252" w:lineRule="auto"/>
        <w:rPr>
          <w:rFonts w:eastAsia="Times New Roman"/>
          <w:b/>
          <w:bCs/>
          <w:kern w:val="2"/>
          <w:sz w:val="24"/>
          <w:szCs w:val="24"/>
          <w:lang w:val="en-GB" w:eastAsia="en-GB"/>
          <w14:ligatures w14:val="standardContextual"/>
        </w:rPr>
      </w:pPr>
    </w:p>
    <w:p w14:paraId="76B34975" w14:textId="79195A03" w:rsidR="004F57C1" w:rsidRPr="00BA5401" w:rsidRDefault="000D449F" w:rsidP="00121842">
      <w:pPr>
        <w:widowControl/>
        <w:shd w:val="clear" w:color="auto" w:fill="92CDDC" w:themeFill="accent5" w:themeFillTint="99"/>
        <w:autoSpaceDE/>
        <w:autoSpaceDN/>
        <w:spacing w:after="160" w:line="252" w:lineRule="auto"/>
        <w:rPr>
          <w:rFonts w:eastAsia="Times New Roman"/>
          <w:lang w:val="en-GB"/>
        </w:rPr>
      </w:pPr>
      <w:r w:rsidRPr="004F57C1">
        <w:rPr>
          <w:rFonts w:eastAsia="Times New Roman"/>
          <w:b/>
          <w:bCs/>
          <w:kern w:val="2"/>
          <w:sz w:val="24"/>
          <w:szCs w:val="24"/>
          <w:lang w:val="en-GB" w:eastAsia="en-GB"/>
          <w14:ligatures w14:val="standardContextual"/>
        </w:rPr>
        <w:t xml:space="preserve">APPENDIX </w:t>
      </w:r>
      <w:r>
        <w:rPr>
          <w:rFonts w:eastAsia="Times New Roman"/>
          <w:b/>
          <w:bCs/>
          <w:kern w:val="2"/>
          <w:sz w:val="24"/>
          <w:szCs w:val="24"/>
          <w:lang w:val="en-GB" w:eastAsia="en-GB"/>
          <w14:ligatures w14:val="standardContextual"/>
        </w:rPr>
        <w:t>2</w:t>
      </w:r>
      <w:r w:rsidRPr="004F57C1">
        <w:rPr>
          <w:rFonts w:eastAsia="Times New Roman"/>
          <w:b/>
          <w:bCs/>
          <w:kern w:val="2"/>
          <w:sz w:val="24"/>
          <w:szCs w:val="24"/>
          <w:lang w:val="en-GB" w:eastAsia="en-GB"/>
          <w14:ligatures w14:val="standardContextual"/>
        </w:rPr>
        <w:t xml:space="preserve"> – </w:t>
      </w:r>
      <w:r w:rsidR="001C4120">
        <w:rPr>
          <w:rFonts w:eastAsia="Times New Roman"/>
          <w:b/>
          <w:bCs/>
          <w:kern w:val="2"/>
          <w:sz w:val="24"/>
          <w:szCs w:val="24"/>
          <w:lang w:val="en-GB" w:eastAsia="en-GB"/>
          <w14:ligatures w14:val="standardContextual"/>
        </w:rPr>
        <w:t>S</w:t>
      </w:r>
      <w:r w:rsidR="000D73D1">
        <w:rPr>
          <w:rFonts w:eastAsia="Times New Roman"/>
          <w:b/>
          <w:bCs/>
          <w:kern w:val="2"/>
          <w:sz w:val="24"/>
          <w:szCs w:val="24"/>
          <w:lang w:val="en-GB" w:eastAsia="en-GB"/>
          <w14:ligatures w14:val="standardContextual"/>
        </w:rPr>
        <w:t xml:space="preserve">CC </w:t>
      </w:r>
      <w:r w:rsidR="001C4120">
        <w:rPr>
          <w:rFonts w:eastAsia="Times New Roman"/>
          <w:b/>
          <w:bCs/>
          <w:kern w:val="2"/>
          <w:sz w:val="24"/>
          <w:szCs w:val="24"/>
          <w:lang w:val="en-GB" w:eastAsia="en-GB"/>
          <w14:ligatures w14:val="standardContextual"/>
        </w:rPr>
        <w:t>c</w:t>
      </w:r>
      <w:r>
        <w:rPr>
          <w:rFonts w:eastAsia="Times New Roman"/>
          <w:b/>
          <w:bCs/>
          <w:kern w:val="2"/>
          <w:sz w:val="24"/>
          <w:szCs w:val="24"/>
          <w:lang w:val="en-GB" w:eastAsia="en-GB"/>
          <w14:ligatures w14:val="standardContextual"/>
        </w:rPr>
        <w:t xml:space="preserve">ustomer </w:t>
      </w:r>
      <w:r w:rsidR="007E057D">
        <w:rPr>
          <w:rFonts w:eastAsia="Times New Roman"/>
          <w:b/>
          <w:bCs/>
          <w:kern w:val="2"/>
          <w:sz w:val="24"/>
          <w:szCs w:val="24"/>
          <w:lang w:val="en-GB" w:eastAsia="en-GB"/>
          <w14:ligatures w14:val="standardContextual"/>
        </w:rPr>
        <w:t xml:space="preserve">equality </w:t>
      </w:r>
      <w:r>
        <w:rPr>
          <w:rFonts w:eastAsia="Times New Roman"/>
          <w:b/>
          <w:bCs/>
          <w:kern w:val="2"/>
          <w:sz w:val="24"/>
          <w:szCs w:val="24"/>
          <w:lang w:val="en-GB" w:eastAsia="en-GB"/>
          <w14:ligatures w14:val="standardContextual"/>
        </w:rPr>
        <w:t xml:space="preserve">monitoring form </w:t>
      </w:r>
    </w:p>
    <w:p w14:paraId="0124AC71" w14:textId="77777777" w:rsidR="004F57C1" w:rsidRDefault="004F57C1" w:rsidP="00144C8F">
      <w:pPr>
        <w:jc w:val="center"/>
        <w:rPr>
          <w:b/>
          <w:bCs/>
        </w:rPr>
      </w:pPr>
    </w:p>
    <w:p w14:paraId="1C056055" w14:textId="77777777" w:rsidR="007F1815" w:rsidRPr="00DD768D" w:rsidRDefault="007F1815" w:rsidP="007F1815">
      <w:pPr>
        <w:shd w:val="clear" w:color="auto" w:fill="92CDDC" w:themeFill="accent5" w:themeFillTint="99"/>
        <w:rPr>
          <w:b/>
          <w:bCs/>
        </w:rPr>
      </w:pPr>
      <w:r>
        <w:rPr>
          <w:b/>
          <w:bCs/>
        </w:rPr>
        <w:t xml:space="preserve">Part </w:t>
      </w:r>
      <w:r w:rsidRPr="002E0866">
        <w:rPr>
          <w:b/>
          <w:bCs/>
        </w:rPr>
        <w:t>A. Tell Us About You</w:t>
      </w:r>
    </w:p>
    <w:p w14:paraId="154D530E" w14:textId="77777777" w:rsidR="007F1815" w:rsidRDefault="007F1815" w:rsidP="007F1815">
      <w:bookmarkStart w:id="3" w:name="_Hlk173403114"/>
    </w:p>
    <w:p w14:paraId="52780013" w14:textId="77777777" w:rsidR="007F1815" w:rsidRPr="005F1AAD" w:rsidRDefault="007F1815" w:rsidP="007F1815">
      <w:pPr>
        <w:rPr>
          <w:sz w:val="21"/>
          <w:szCs w:val="21"/>
        </w:rPr>
      </w:pPr>
      <w:r w:rsidRPr="005F1AAD">
        <w:rPr>
          <w:sz w:val="21"/>
          <w:szCs w:val="21"/>
        </w:rPr>
        <w:t xml:space="preserve">Sheffield City Council uses equality monitoring to ensure it </w:t>
      </w:r>
      <w:proofErr w:type="gramStart"/>
      <w:r w:rsidRPr="005F1AAD">
        <w:rPr>
          <w:sz w:val="21"/>
          <w:szCs w:val="21"/>
        </w:rPr>
        <w:t>is providing</w:t>
      </w:r>
      <w:proofErr w:type="gramEnd"/>
      <w:r w:rsidRPr="005F1AAD">
        <w:rPr>
          <w:sz w:val="21"/>
          <w:szCs w:val="21"/>
        </w:rPr>
        <w:t xml:space="preserve"> services that are </w:t>
      </w:r>
    </w:p>
    <w:p w14:paraId="60A7B763" w14:textId="77777777" w:rsidR="007F1815" w:rsidRPr="005F1AAD" w:rsidRDefault="007F1815" w:rsidP="007F1815">
      <w:pPr>
        <w:rPr>
          <w:sz w:val="21"/>
          <w:szCs w:val="21"/>
        </w:rPr>
      </w:pPr>
      <w:r w:rsidRPr="005F1AAD">
        <w:rPr>
          <w:sz w:val="21"/>
          <w:szCs w:val="21"/>
        </w:rPr>
        <w:t xml:space="preserve">inclusive while highlighting any gaps in delivery. Equality monitoring involves asking people to </w:t>
      </w:r>
    </w:p>
    <w:p w14:paraId="1D332CAE" w14:textId="77777777" w:rsidR="007F1815" w:rsidRPr="005F1AAD" w:rsidRDefault="007F1815" w:rsidP="007F1815">
      <w:pPr>
        <w:rPr>
          <w:sz w:val="21"/>
          <w:szCs w:val="21"/>
        </w:rPr>
      </w:pPr>
      <w:r w:rsidRPr="005F1AAD">
        <w:rPr>
          <w:sz w:val="21"/>
          <w:szCs w:val="21"/>
        </w:rPr>
        <w:t>share information about themselves. This can be in relation to services for customers, or as questions in a survey or other engagement exercise.</w:t>
      </w:r>
    </w:p>
    <w:p w14:paraId="4F45CF46" w14:textId="77777777" w:rsidR="007F1815" w:rsidRPr="005F1AAD" w:rsidRDefault="007F1815" w:rsidP="007F1815">
      <w:pPr>
        <w:rPr>
          <w:sz w:val="21"/>
          <w:szCs w:val="21"/>
        </w:rPr>
      </w:pPr>
    </w:p>
    <w:p w14:paraId="442D95E2" w14:textId="77777777" w:rsidR="007F1815" w:rsidRPr="005F1AAD" w:rsidRDefault="007F1815" w:rsidP="007F1815">
      <w:pPr>
        <w:widowControl/>
        <w:autoSpaceDE/>
        <w:autoSpaceDN/>
        <w:spacing w:after="160" w:line="278" w:lineRule="auto"/>
        <w:rPr>
          <w:sz w:val="21"/>
          <w:szCs w:val="21"/>
        </w:rPr>
      </w:pPr>
      <w:r w:rsidRPr="005769DF">
        <w:rPr>
          <w:rFonts w:eastAsia="Aptos"/>
          <w:kern w:val="2"/>
          <w:sz w:val="21"/>
          <w:szCs w:val="21"/>
          <w:lang w:val="en-GB"/>
          <w14:ligatures w14:val="standardContextual"/>
        </w:rPr>
        <w:t>These</w:t>
      </w:r>
      <w:r w:rsidRPr="005F1AAD">
        <w:rPr>
          <w:rFonts w:eastAsia="Aptos"/>
          <w:kern w:val="2"/>
          <w:sz w:val="21"/>
          <w:szCs w:val="21"/>
          <w:lang w:val="en-GB"/>
          <w14:ligatures w14:val="standardContextual"/>
        </w:rPr>
        <w:t xml:space="preserve"> are our standard equality monitoring questions. They </w:t>
      </w:r>
      <w:r w:rsidRPr="005769DF">
        <w:rPr>
          <w:rFonts w:eastAsia="Aptos"/>
          <w:kern w:val="2"/>
          <w:sz w:val="21"/>
          <w:szCs w:val="21"/>
          <w:lang w:val="en-GB"/>
          <w14:ligatures w14:val="standardContextual"/>
        </w:rPr>
        <w:t xml:space="preserve">align with </w:t>
      </w:r>
      <w:r w:rsidRPr="005F1AAD">
        <w:rPr>
          <w:rFonts w:eastAsia="Aptos"/>
          <w:kern w:val="2"/>
          <w:sz w:val="21"/>
          <w:szCs w:val="21"/>
          <w:lang w:val="en-GB"/>
          <w14:ligatures w14:val="standardContextual"/>
        </w:rPr>
        <w:t>the O</w:t>
      </w:r>
      <w:r>
        <w:rPr>
          <w:rFonts w:eastAsia="Aptos"/>
          <w:kern w:val="2"/>
          <w:sz w:val="21"/>
          <w:szCs w:val="21"/>
          <w:lang w:val="en-GB"/>
          <w14:ligatures w14:val="standardContextual"/>
        </w:rPr>
        <w:t xml:space="preserve">ffice of </w:t>
      </w:r>
      <w:r w:rsidRPr="005F1AAD">
        <w:rPr>
          <w:rFonts w:eastAsia="Aptos"/>
          <w:kern w:val="2"/>
          <w:sz w:val="21"/>
          <w:szCs w:val="21"/>
          <w:lang w:val="en-GB"/>
          <w14:ligatures w14:val="standardContextual"/>
        </w:rPr>
        <w:t>N</w:t>
      </w:r>
      <w:r>
        <w:rPr>
          <w:rFonts w:eastAsia="Aptos"/>
          <w:kern w:val="2"/>
          <w:sz w:val="21"/>
          <w:szCs w:val="21"/>
          <w:lang w:val="en-GB"/>
          <w14:ligatures w14:val="standardContextual"/>
        </w:rPr>
        <w:t xml:space="preserve">ational </w:t>
      </w:r>
      <w:r w:rsidRPr="005F1AAD">
        <w:rPr>
          <w:rFonts w:eastAsia="Aptos"/>
          <w:kern w:val="2"/>
          <w:sz w:val="21"/>
          <w:szCs w:val="21"/>
          <w:lang w:val="en-GB"/>
          <w14:ligatures w14:val="standardContextual"/>
        </w:rPr>
        <w:t>S</w:t>
      </w:r>
      <w:r>
        <w:rPr>
          <w:rFonts w:eastAsia="Aptos"/>
          <w:kern w:val="2"/>
          <w:sz w:val="21"/>
          <w:szCs w:val="21"/>
          <w:lang w:val="en-GB"/>
          <w14:ligatures w14:val="standardContextual"/>
        </w:rPr>
        <w:t>tatistics (ONS)</w:t>
      </w:r>
      <w:r w:rsidRPr="005F1AAD">
        <w:rPr>
          <w:rFonts w:eastAsia="Aptos"/>
          <w:kern w:val="2"/>
          <w:sz w:val="21"/>
          <w:szCs w:val="21"/>
          <w:lang w:val="en-GB"/>
          <w14:ligatures w14:val="standardContextual"/>
        </w:rPr>
        <w:t xml:space="preserve"> C</w:t>
      </w:r>
      <w:r w:rsidRPr="005769DF">
        <w:rPr>
          <w:rFonts w:eastAsia="Aptos"/>
          <w:kern w:val="2"/>
          <w:sz w:val="21"/>
          <w:szCs w:val="21"/>
          <w:lang w:val="en-GB"/>
          <w14:ligatures w14:val="standardContextual"/>
        </w:rPr>
        <w:t>ensus</w:t>
      </w:r>
      <w:r w:rsidRPr="005F1AAD">
        <w:rPr>
          <w:rFonts w:eastAsia="Aptos"/>
          <w:kern w:val="2"/>
          <w:sz w:val="21"/>
          <w:szCs w:val="21"/>
          <w:lang w:val="en-GB"/>
          <w14:ligatures w14:val="standardContextual"/>
        </w:rPr>
        <w:t xml:space="preserve"> and</w:t>
      </w:r>
      <w:r>
        <w:rPr>
          <w:rFonts w:eastAsia="Aptos"/>
          <w:kern w:val="2"/>
          <w:sz w:val="21"/>
          <w:szCs w:val="21"/>
          <w:lang w:val="en-GB"/>
          <w14:ligatures w14:val="standardContextual"/>
        </w:rPr>
        <w:t xml:space="preserve"> areas </w:t>
      </w:r>
      <w:r w:rsidRPr="005F1AAD">
        <w:rPr>
          <w:rFonts w:eastAsia="Aptos"/>
          <w:kern w:val="2"/>
          <w:sz w:val="21"/>
          <w:szCs w:val="21"/>
          <w:lang w:val="en-GB"/>
          <w14:ligatures w14:val="standardContextual"/>
        </w:rPr>
        <w:t xml:space="preserve">where the </w:t>
      </w:r>
      <w:r w:rsidRPr="005769DF">
        <w:rPr>
          <w:sz w:val="21"/>
          <w:szCs w:val="21"/>
        </w:rPr>
        <w:t xml:space="preserve">Council needs to understand the impact of its decisions on </w:t>
      </w:r>
      <w:bookmarkEnd w:id="3"/>
      <w:r w:rsidRPr="005F1AAD">
        <w:rPr>
          <w:sz w:val="21"/>
          <w:szCs w:val="21"/>
        </w:rPr>
        <w:t xml:space="preserve">customers*. </w:t>
      </w:r>
    </w:p>
    <w:p w14:paraId="23DBD6B2" w14:textId="77777777" w:rsidR="007F1815" w:rsidRPr="005F1AAD" w:rsidRDefault="007F1815" w:rsidP="007F1815">
      <w:pPr>
        <w:jc w:val="center"/>
        <w:rPr>
          <w:b/>
          <w:bCs/>
          <w:sz w:val="21"/>
          <w:szCs w:val="21"/>
        </w:rPr>
      </w:pPr>
      <w:r w:rsidRPr="005F1AAD">
        <w:rPr>
          <w:b/>
          <w:bCs/>
          <w:sz w:val="21"/>
          <w:szCs w:val="21"/>
        </w:rPr>
        <w:t>If you do not wish to answer a question you can leave it blank.</w:t>
      </w:r>
    </w:p>
    <w:p w14:paraId="712A6660" w14:textId="4CBDEE76" w:rsidR="007F1815" w:rsidRPr="008377C7" w:rsidRDefault="007F1815" w:rsidP="007F1815">
      <w:pPr>
        <w:rPr>
          <w:sz w:val="21"/>
          <w:szCs w:val="21"/>
        </w:rPr>
      </w:pPr>
      <w:r w:rsidRPr="005F1AAD">
        <w:rPr>
          <w:sz w:val="21"/>
          <w:szCs w:val="21"/>
        </w:rPr>
        <w:t xml:space="preserve"> </w:t>
      </w:r>
      <w:r w:rsidRPr="005F1AAD">
        <w:rPr>
          <w:b/>
          <w:bCs/>
          <w:sz w:val="21"/>
          <w:szCs w:val="21"/>
        </w:rPr>
        <w:t>Age</w:t>
      </w:r>
    </w:p>
    <w:p w14:paraId="02A65A3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16-19 </w:t>
      </w:r>
      <w:r w:rsidRPr="005F1AAD">
        <w:rPr>
          <w:rFonts w:ascii="Segoe UI Symbol" w:hAnsi="Segoe UI Symbol" w:cs="Segoe UI Symbol"/>
          <w:sz w:val="21"/>
          <w:szCs w:val="21"/>
        </w:rPr>
        <w:t>☐</w:t>
      </w:r>
      <w:r w:rsidRPr="005F1AAD">
        <w:rPr>
          <w:sz w:val="21"/>
          <w:szCs w:val="21"/>
        </w:rPr>
        <w:t xml:space="preserve"> 20-24 </w:t>
      </w:r>
      <w:r w:rsidRPr="005F1AAD">
        <w:rPr>
          <w:rFonts w:ascii="Segoe UI Symbol" w:hAnsi="Segoe UI Symbol" w:cs="Segoe UI Symbol"/>
          <w:sz w:val="21"/>
          <w:szCs w:val="21"/>
        </w:rPr>
        <w:t>☐</w:t>
      </w:r>
      <w:r w:rsidRPr="005F1AAD">
        <w:rPr>
          <w:sz w:val="21"/>
          <w:szCs w:val="21"/>
        </w:rPr>
        <w:t xml:space="preserve"> 25-34 </w:t>
      </w:r>
      <w:r w:rsidRPr="005F1AAD">
        <w:rPr>
          <w:rFonts w:ascii="Segoe UI Symbol" w:hAnsi="Segoe UI Symbol" w:cs="Segoe UI Symbol"/>
          <w:sz w:val="21"/>
          <w:szCs w:val="21"/>
        </w:rPr>
        <w:t>☐</w:t>
      </w:r>
      <w:r w:rsidRPr="005F1AAD">
        <w:rPr>
          <w:sz w:val="21"/>
          <w:szCs w:val="21"/>
        </w:rPr>
        <w:t xml:space="preserve"> 35-49  </w:t>
      </w:r>
    </w:p>
    <w:p w14:paraId="42E0258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50-64 </w:t>
      </w:r>
      <w:r w:rsidRPr="005F1AAD">
        <w:rPr>
          <w:rFonts w:ascii="Segoe UI Symbol" w:hAnsi="Segoe UI Symbol" w:cs="Segoe UI Symbol"/>
          <w:sz w:val="21"/>
          <w:szCs w:val="21"/>
        </w:rPr>
        <w:t>☐</w:t>
      </w:r>
      <w:r w:rsidRPr="005F1AAD">
        <w:rPr>
          <w:sz w:val="21"/>
          <w:szCs w:val="21"/>
        </w:rPr>
        <w:t xml:space="preserve"> 65-74 </w:t>
      </w:r>
      <w:r w:rsidRPr="005F1AAD">
        <w:rPr>
          <w:rFonts w:ascii="Segoe UI Symbol" w:hAnsi="Segoe UI Symbol" w:cs="Segoe UI Symbol"/>
          <w:sz w:val="21"/>
          <w:szCs w:val="21"/>
        </w:rPr>
        <w:t>☐</w:t>
      </w:r>
      <w:r w:rsidRPr="005F1AAD">
        <w:rPr>
          <w:sz w:val="21"/>
          <w:szCs w:val="21"/>
        </w:rPr>
        <w:t xml:space="preserve"> 75-84 </w:t>
      </w:r>
      <w:r w:rsidRPr="005F1AAD">
        <w:rPr>
          <w:rFonts w:ascii="Segoe UI Symbol" w:hAnsi="Segoe UI Symbol" w:cs="Segoe UI Symbol"/>
          <w:sz w:val="21"/>
          <w:szCs w:val="21"/>
        </w:rPr>
        <w:t>☐</w:t>
      </w:r>
      <w:r w:rsidRPr="005F1AAD">
        <w:rPr>
          <w:sz w:val="21"/>
          <w:szCs w:val="21"/>
        </w:rPr>
        <w:t xml:space="preserve"> 85+</w:t>
      </w:r>
      <w:bookmarkStart w:id="4" w:name="_Hlk187763253"/>
    </w:p>
    <w:bookmarkEnd w:id="4"/>
    <w:p w14:paraId="2C0CB0A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75-84 </w:t>
      </w:r>
      <w:r w:rsidRPr="005F1AAD">
        <w:rPr>
          <w:rFonts w:ascii="Segoe UI Symbol" w:hAnsi="Segoe UI Symbol" w:cs="Segoe UI Symbol"/>
          <w:sz w:val="21"/>
          <w:szCs w:val="21"/>
        </w:rPr>
        <w:t>☐</w:t>
      </w:r>
      <w:r w:rsidRPr="005F1AAD">
        <w:rPr>
          <w:sz w:val="21"/>
          <w:szCs w:val="21"/>
        </w:rPr>
        <w:t xml:space="preserve"> 85+</w:t>
      </w:r>
    </w:p>
    <w:p w14:paraId="7DE26DEE" w14:textId="77777777" w:rsidR="007F1815" w:rsidRPr="005F1AAD" w:rsidRDefault="007F1815" w:rsidP="007F1815">
      <w:pPr>
        <w:rPr>
          <w:sz w:val="21"/>
          <w:szCs w:val="21"/>
        </w:rPr>
      </w:pPr>
    </w:p>
    <w:p w14:paraId="72A02D2F" w14:textId="77777777" w:rsidR="007F1815" w:rsidRPr="005F1AAD" w:rsidRDefault="007F1815" w:rsidP="007F1815">
      <w:pPr>
        <w:rPr>
          <w:b/>
          <w:bCs/>
          <w:sz w:val="21"/>
          <w:szCs w:val="21"/>
        </w:rPr>
      </w:pPr>
      <w:r w:rsidRPr="005F1AAD">
        <w:rPr>
          <w:b/>
          <w:bCs/>
          <w:sz w:val="21"/>
          <w:szCs w:val="21"/>
        </w:rPr>
        <w:t>Sex</w:t>
      </w:r>
    </w:p>
    <w:p w14:paraId="05F2494E"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Female</w:t>
      </w:r>
      <w:r w:rsidRPr="005F1AAD">
        <w:rPr>
          <w:sz w:val="21"/>
          <w:szCs w:val="21"/>
        </w:rPr>
        <w:tab/>
      </w:r>
      <w:r w:rsidRPr="005F1AAD">
        <w:rPr>
          <w:rFonts w:ascii="Segoe UI Symbol" w:hAnsi="Segoe UI Symbol" w:cs="Segoe UI Symbol"/>
          <w:sz w:val="21"/>
          <w:szCs w:val="21"/>
        </w:rPr>
        <w:t>☐</w:t>
      </w:r>
      <w:r w:rsidRPr="005F1AAD">
        <w:rPr>
          <w:sz w:val="21"/>
          <w:szCs w:val="21"/>
        </w:rPr>
        <w:t xml:space="preserve"> Male    </w:t>
      </w:r>
    </w:p>
    <w:p w14:paraId="3AF2F81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1624AADB" w14:textId="77777777" w:rsidR="007F1815" w:rsidRPr="005F1AAD" w:rsidRDefault="007F1815" w:rsidP="007F1815">
      <w:pPr>
        <w:rPr>
          <w:sz w:val="21"/>
          <w:szCs w:val="21"/>
        </w:rPr>
      </w:pPr>
      <w:r w:rsidRPr="005F1AAD">
        <w:rPr>
          <w:sz w:val="21"/>
          <w:szCs w:val="21"/>
        </w:rPr>
        <w:t>_____________________________________</w:t>
      </w:r>
    </w:p>
    <w:p w14:paraId="17BB49E2" w14:textId="77777777" w:rsidR="007F1815" w:rsidRPr="005F1AAD" w:rsidRDefault="007F1815" w:rsidP="007F1815">
      <w:pPr>
        <w:rPr>
          <w:sz w:val="21"/>
          <w:szCs w:val="21"/>
        </w:rPr>
      </w:pPr>
    </w:p>
    <w:p w14:paraId="070E3108" w14:textId="77777777" w:rsidR="007F1815" w:rsidRPr="005F1AAD" w:rsidRDefault="007F1815" w:rsidP="007F1815">
      <w:pPr>
        <w:rPr>
          <w:b/>
          <w:bCs/>
          <w:sz w:val="21"/>
          <w:szCs w:val="21"/>
        </w:rPr>
      </w:pPr>
      <w:r w:rsidRPr="005F1AAD">
        <w:rPr>
          <w:b/>
          <w:bCs/>
          <w:sz w:val="21"/>
          <w:szCs w:val="21"/>
        </w:rPr>
        <w:t>How would you describe your national identity?</w:t>
      </w:r>
    </w:p>
    <w:p w14:paraId="467BAFC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British</w:t>
      </w:r>
      <w:r w:rsidRPr="005F1AAD">
        <w:rPr>
          <w:sz w:val="21"/>
          <w:szCs w:val="21"/>
        </w:rPr>
        <w:tab/>
      </w:r>
      <w:r w:rsidRPr="005F1AAD">
        <w:rPr>
          <w:rFonts w:ascii="Segoe UI Symbol" w:hAnsi="Segoe UI Symbol" w:cs="Segoe UI Symbol"/>
          <w:sz w:val="21"/>
          <w:szCs w:val="21"/>
        </w:rPr>
        <w:t>☐</w:t>
      </w:r>
      <w:r w:rsidRPr="005F1AAD">
        <w:rPr>
          <w:sz w:val="21"/>
          <w:szCs w:val="21"/>
        </w:rPr>
        <w:t xml:space="preserve"> Northern Irish</w:t>
      </w:r>
    </w:p>
    <w:p w14:paraId="12138E7C" w14:textId="77777777" w:rsidR="007F1815" w:rsidRPr="005F1AAD" w:rsidRDefault="007F1815" w:rsidP="007F1815">
      <w:pPr>
        <w:rPr>
          <w:sz w:val="21"/>
          <w:szCs w:val="21"/>
        </w:rPr>
      </w:pPr>
      <w:r w:rsidRPr="005F1AAD">
        <w:rPr>
          <w:rFonts w:ascii="Segoe UI Symbol" w:hAnsi="Segoe UI Symbol" w:cs="Segoe UI Symbol"/>
          <w:sz w:val="21"/>
          <w:szCs w:val="21"/>
        </w:rPr>
        <w:lastRenderedPageBreak/>
        <w:t>☐</w:t>
      </w:r>
      <w:r w:rsidRPr="005F1AAD">
        <w:rPr>
          <w:sz w:val="21"/>
          <w:szCs w:val="21"/>
        </w:rPr>
        <w:t xml:space="preserve"> English</w:t>
      </w:r>
      <w:r w:rsidRPr="005F1AAD">
        <w:rPr>
          <w:sz w:val="21"/>
          <w:szCs w:val="21"/>
        </w:rPr>
        <w:tab/>
      </w:r>
      <w:r w:rsidRPr="005F1AAD">
        <w:rPr>
          <w:rFonts w:ascii="Segoe UI Symbol" w:hAnsi="Segoe UI Symbol" w:cs="Segoe UI Symbol"/>
          <w:sz w:val="21"/>
          <w:szCs w:val="21"/>
        </w:rPr>
        <w:t>☐</w:t>
      </w:r>
      <w:r w:rsidRPr="005F1AAD">
        <w:rPr>
          <w:sz w:val="21"/>
          <w:szCs w:val="21"/>
        </w:rPr>
        <w:t xml:space="preserve"> Scottish</w:t>
      </w:r>
    </w:p>
    <w:p w14:paraId="134DE41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Welsh</w:t>
      </w:r>
      <w:r w:rsidRPr="005F1AAD">
        <w:rPr>
          <w:sz w:val="21"/>
          <w:szCs w:val="21"/>
        </w:rPr>
        <w:tab/>
      </w:r>
      <w:r w:rsidRPr="005F1AAD">
        <w:rPr>
          <w:sz w:val="21"/>
          <w:szCs w:val="21"/>
        </w:rPr>
        <w:tab/>
      </w:r>
    </w:p>
    <w:p w14:paraId="2E3342C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7F95CDFE" w14:textId="77777777" w:rsidR="007F1815" w:rsidRPr="005F1AAD" w:rsidRDefault="007F1815" w:rsidP="007F1815">
      <w:pPr>
        <w:rPr>
          <w:sz w:val="21"/>
          <w:szCs w:val="21"/>
        </w:rPr>
      </w:pPr>
      <w:r w:rsidRPr="005F1AAD">
        <w:rPr>
          <w:sz w:val="21"/>
          <w:szCs w:val="21"/>
        </w:rPr>
        <w:t>_____________________________________</w:t>
      </w:r>
    </w:p>
    <w:p w14:paraId="310C7339" w14:textId="77777777" w:rsidR="007F1815" w:rsidRPr="005F1AAD" w:rsidRDefault="007F1815" w:rsidP="007F1815">
      <w:pPr>
        <w:rPr>
          <w:sz w:val="21"/>
          <w:szCs w:val="21"/>
        </w:rPr>
      </w:pPr>
    </w:p>
    <w:p w14:paraId="45AD258D" w14:textId="77777777" w:rsidR="007F1815" w:rsidRPr="005F1AAD" w:rsidRDefault="007F1815" w:rsidP="007F1815">
      <w:pPr>
        <w:rPr>
          <w:b/>
          <w:bCs/>
          <w:sz w:val="21"/>
          <w:szCs w:val="21"/>
        </w:rPr>
      </w:pPr>
      <w:r w:rsidRPr="005F1AAD">
        <w:rPr>
          <w:b/>
          <w:bCs/>
          <w:sz w:val="21"/>
          <w:szCs w:val="21"/>
        </w:rPr>
        <w:t>Ethnicity</w:t>
      </w:r>
    </w:p>
    <w:p w14:paraId="1E8675E1" w14:textId="77777777" w:rsidR="007F1815" w:rsidRPr="005F1AAD" w:rsidRDefault="007F1815" w:rsidP="007F1815">
      <w:pPr>
        <w:rPr>
          <w:b/>
          <w:bCs/>
          <w:sz w:val="21"/>
          <w:szCs w:val="21"/>
        </w:rPr>
      </w:pPr>
    </w:p>
    <w:p w14:paraId="2765028B" w14:textId="77777777" w:rsidR="007F1815" w:rsidRPr="005F1AAD" w:rsidRDefault="007F1815" w:rsidP="007F1815">
      <w:pPr>
        <w:rPr>
          <w:b/>
          <w:bCs/>
          <w:sz w:val="21"/>
          <w:szCs w:val="21"/>
        </w:rPr>
      </w:pPr>
      <w:r w:rsidRPr="005F1AAD">
        <w:rPr>
          <w:b/>
          <w:bCs/>
          <w:sz w:val="21"/>
          <w:szCs w:val="21"/>
        </w:rPr>
        <w:t>White</w:t>
      </w:r>
    </w:p>
    <w:p w14:paraId="691F651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English/Welsh/Scottish/British/Northern Irish</w:t>
      </w:r>
    </w:p>
    <w:p w14:paraId="7476E27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Irish</w:t>
      </w:r>
    </w:p>
    <w:p w14:paraId="0FDB2D1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Gypsy/Irish </w:t>
      </w:r>
      <w:proofErr w:type="spellStart"/>
      <w:r w:rsidRPr="005F1AAD">
        <w:rPr>
          <w:sz w:val="21"/>
          <w:szCs w:val="21"/>
        </w:rPr>
        <w:t>Traveller</w:t>
      </w:r>
      <w:proofErr w:type="spellEnd"/>
    </w:p>
    <w:p w14:paraId="665DFCB5"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Roma</w:t>
      </w:r>
    </w:p>
    <w:p w14:paraId="3EB4A9C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White background (please state below)</w:t>
      </w:r>
    </w:p>
    <w:p w14:paraId="33E24B6D" w14:textId="77777777" w:rsidR="007F1815" w:rsidRPr="005F1AAD" w:rsidRDefault="007F1815" w:rsidP="007F1815">
      <w:pPr>
        <w:rPr>
          <w:sz w:val="21"/>
          <w:szCs w:val="21"/>
        </w:rPr>
      </w:pPr>
      <w:r w:rsidRPr="005F1AAD">
        <w:rPr>
          <w:sz w:val="21"/>
          <w:szCs w:val="21"/>
        </w:rPr>
        <w:t>_____________________________________</w:t>
      </w:r>
    </w:p>
    <w:p w14:paraId="0B747269" w14:textId="77777777" w:rsidR="007F1815" w:rsidRPr="005F1AAD" w:rsidRDefault="007F1815" w:rsidP="007F1815">
      <w:pPr>
        <w:rPr>
          <w:sz w:val="21"/>
          <w:szCs w:val="21"/>
        </w:rPr>
      </w:pPr>
    </w:p>
    <w:p w14:paraId="0D55E982" w14:textId="77777777" w:rsidR="007F1815" w:rsidRPr="005F1AAD" w:rsidRDefault="007F1815" w:rsidP="007F1815">
      <w:pPr>
        <w:rPr>
          <w:b/>
          <w:bCs/>
          <w:sz w:val="21"/>
          <w:szCs w:val="21"/>
        </w:rPr>
      </w:pPr>
      <w:r w:rsidRPr="005F1AAD">
        <w:rPr>
          <w:b/>
          <w:bCs/>
          <w:sz w:val="21"/>
          <w:szCs w:val="21"/>
        </w:rPr>
        <w:t>Asian or Asian British</w:t>
      </w:r>
    </w:p>
    <w:p w14:paraId="33EBDF0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Indian</w:t>
      </w:r>
      <w:r w:rsidRPr="005F1AAD">
        <w:rPr>
          <w:sz w:val="21"/>
          <w:szCs w:val="21"/>
        </w:rPr>
        <w:tab/>
      </w:r>
      <w:r w:rsidRPr="005F1AAD">
        <w:rPr>
          <w:sz w:val="21"/>
          <w:szCs w:val="21"/>
        </w:rPr>
        <w:tab/>
      </w:r>
      <w:r w:rsidRPr="005F1AAD">
        <w:rPr>
          <w:rFonts w:ascii="Segoe UI Symbol" w:hAnsi="Segoe UI Symbol" w:cs="Segoe UI Symbol"/>
          <w:sz w:val="21"/>
          <w:szCs w:val="21"/>
        </w:rPr>
        <w:t>☐</w:t>
      </w:r>
      <w:r w:rsidRPr="005F1AAD">
        <w:rPr>
          <w:sz w:val="21"/>
          <w:szCs w:val="21"/>
        </w:rPr>
        <w:t xml:space="preserve"> Pakistani</w:t>
      </w:r>
    </w:p>
    <w:p w14:paraId="7AD77E8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Bangladeshi</w:t>
      </w:r>
      <w:r w:rsidRPr="005F1AAD">
        <w:rPr>
          <w:sz w:val="21"/>
          <w:szCs w:val="21"/>
        </w:rPr>
        <w:tab/>
      </w:r>
      <w:r w:rsidRPr="005F1AAD">
        <w:rPr>
          <w:rFonts w:ascii="Segoe UI Symbol" w:hAnsi="Segoe UI Symbol" w:cs="Segoe UI Symbol"/>
          <w:sz w:val="21"/>
          <w:szCs w:val="21"/>
        </w:rPr>
        <w:t>☐</w:t>
      </w:r>
      <w:r w:rsidRPr="005F1AAD">
        <w:rPr>
          <w:sz w:val="21"/>
          <w:szCs w:val="21"/>
        </w:rPr>
        <w:t xml:space="preserve"> Chinese</w:t>
      </w:r>
    </w:p>
    <w:p w14:paraId="381E1EB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Asian background (please state below)</w:t>
      </w:r>
    </w:p>
    <w:p w14:paraId="768C4CBB" w14:textId="77777777" w:rsidR="007F1815" w:rsidRPr="005F1AAD" w:rsidRDefault="007F1815" w:rsidP="007F1815">
      <w:pPr>
        <w:rPr>
          <w:sz w:val="21"/>
          <w:szCs w:val="21"/>
        </w:rPr>
      </w:pPr>
      <w:r w:rsidRPr="005F1AAD">
        <w:rPr>
          <w:sz w:val="21"/>
          <w:szCs w:val="21"/>
        </w:rPr>
        <w:t>_____________________________________</w:t>
      </w:r>
    </w:p>
    <w:p w14:paraId="7F68995E" w14:textId="77777777" w:rsidR="007F1815" w:rsidRPr="005F1AAD" w:rsidRDefault="007F1815" w:rsidP="007F1815">
      <w:pPr>
        <w:rPr>
          <w:sz w:val="21"/>
          <w:szCs w:val="21"/>
        </w:rPr>
      </w:pPr>
    </w:p>
    <w:p w14:paraId="6AD099AA" w14:textId="77777777" w:rsidR="007F1815" w:rsidRPr="005F1AAD" w:rsidRDefault="007F1815" w:rsidP="007F1815">
      <w:pPr>
        <w:rPr>
          <w:b/>
          <w:bCs/>
          <w:sz w:val="21"/>
          <w:szCs w:val="21"/>
        </w:rPr>
      </w:pPr>
      <w:r w:rsidRPr="005F1AAD">
        <w:rPr>
          <w:b/>
          <w:bCs/>
          <w:sz w:val="21"/>
          <w:szCs w:val="21"/>
        </w:rPr>
        <w:t>Black or Black British</w:t>
      </w:r>
    </w:p>
    <w:p w14:paraId="5FA40BF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Caribbean </w:t>
      </w:r>
    </w:p>
    <w:p w14:paraId="336BCA4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Somali</w:t>
      </w:r>
    </w:p>
    <w:p w14:paraId="493C3E4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African other </w:t>
      </w:r>
    </w:p>
    <w:p w14:paraId="272D983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Black background (please state below)</w:t>
      </w:r>
    </w:p>
    <w:p w14:paraId="1B3428FB" w14:textId="77777777" w:rsidR="007F1815" w:rsidRPr="005F1AAD" w:rsidRDefault="007F1815" w:rsidP="007F1815">
      <w:pPr>
        <w:rPr>
          <w:sz w:val="21"/>
          <w:szCs w:val="21"/>
        </w:rPr>
      </w:pPr>
      <w:r w:rsidRPr="005F1AAD">
        <w:rPr>
          <w:sz w:val="21"/>
          <w:szCs w:val="21"/>
        </w:rPr>
        <w:t>_____________________________________</w:t>
      </w:r>
      <w:r w:rsidRPr="005F1AAD">
        <w:rPr>
          <w:sz w:val="21"/>
          <w:szCs w:val="21"/>
        </w:rPr>
        <w:tab/>
      </w:r>
    </w:p>
    <w:p w14:paraId="3B14D9DC" w14:textId="77777777" w:rsidR="007F1815" w:rsidRPr="005F1AAD" w:rsidRDefault="007F1815" w:rsidP="007F1815">
      <w:pPr>
        <w:rPr>
          <w:b/>
          <w:bCs/>
          <w:sz w:val="21"/>
          <w:szCs w:val="21"/>
        </w:rPr>
      </w:pPr>
    </w:p>
    <w:p w14:paraId="7FC92435" w14:textId="77777777" w:rsidR="00C55F20" w:rsidRDefault="00C55F20" w:rsidP="007F1815">
      <w:pPr>
        <w:rPr>
          <w:b/>
          <w:bCs/>
          <w:sz w:val="21"/>
          <w:szCs w:val="21"/>
        </w:rPr>
      </w:pPr>
    </w:p>
    <w:p w14:paraId="086AC142" w14:textId="77777777" w:rsidR="008377C7" w:rsidRDefault="008377C7" w:rsidP="007F1815">
      <w:pPr>
        <w:rPr>
          <w:b/>
          <w:bCs/>
          <w:sz w:val="21"/>
          <w:szCs w:val="21"/>
        </w:rPr>
      </w:pPr>
    </w:p>
    <w:p w14:paraId="29F69B00" w14:textId="2D71F903" w:rsidR="007F1815" w:rsidRPr="005F1AAD" w:rsidRDefault="007F1815" w:rsidP="007F1815">
      <w:pPr>
        <w:rPr>
          <w:sz w:val="21"/>
          <w:szCs w:val="21"/>
        </w:rPr>
      </w:pPr>
      <w:proofErr w:type="gramStart"/>
      <w:r w:rsidRPr="005F1AAD">
        <w:rPr>
          <w:b/>
          <w:bCs/>
          <w:sz w:val="21"/>
          <w:szCs w:val="21"/>
        </w:rPr>
        <w:t>Other</w:t>
      </w:r>
      <w:proofErr w:type="gramEnd"/>
      <w:r w:rsidRPr="005F1AAD">
        <w:rPr>
          <w:b/>
          <w:bCs/>
          <w:sz w:val="21"/>
          <w:szCs w:val="21"/>
        </w:rPr>
        <w:t xml:space="preserve"> ethnic group</w:t>
      </w:r>
    </w:p>
    <w:p w14:paraId="74A50CD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Yemeni</w:t>
      </w:r>
    </w:p>
    <w:p w14:paraId="7AE9822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Arab</w:t>
      </w:r>
    </w:p>
    <w:p w14:paraId="6B32A59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w:t>
      </w:r>
      <w:proofErr w:type="gramStart"/>
      <w:r w:rsidRPr="005F1AAD">
        <w:rPr>
          <w:sz w:val="21"/>
          <w:szCs w:val="21"/>
        </w:rPr>
        <w:t>Other</w:t>
      </w:r>
      <w:proofErr w:type="gramEnd"/>
      <w:r w:rsidRPr="005F1AAD">
        <w:rPr>
          <w:sz w:val="21"/>
          <w:szCs w:val="21"/>
        </w:rPr>
        <w:t xml:space="preserve"> ethnic group (please state below)</w:t>
      </w:r>
    </w:p>
    <w:p w14:paraId="1106D40B" w14:textId="77777777" w:rsidR="007F1815" w:rsidRDefault="007F1815" w:rsidP="007F1815">
      <w:pPr>
        <w:rPr>
          <w:sz w:val="21"/>
          <w:szCs w:val="21"/>
        </w:rPr>
      </w:pPr>
      <w:r w:rsidRPr="005F1AAD">
        <w:rPr>
          <w:sz w:val="21"/>
          <w:szCs w:val="21"/>
        </w:rPr>
        <w:t>_____________________________________</w:t>
      </w:r>
    </w:p>
    <w:p w14:paraId="3D99AFE8" w14:textId="77777777" w:rsidR="00C55F20" w:rsidRDefault="00C55F20" w:rsidP="007F1815">
      <w:pPr>
        <w:rPr>
          <w:b/>
          <w:bCs/>
          <w:sz w:val="21"/>
          <w:szCs w:val="21"/>
        </w:rPr>
      </w:pPr>
    </w:p>
    <w:p w14:paraId="4E01632A" w14:textId="627F02C2" w:rsidR="007F1815" w:rsidRPr="00161952" w:rsidRDefault="007F1815" w:rsidP="007F1815">
      <w:pPr>
        <w:rPr>
          <w:sz w:val="21"/>
          <w:szCs w:val="21"/>
        </w:rPr>
      </w:pPr>
      <w:r w:rsidRPr="005F1AAD">
        <w:rPr>
          <w:b/>
          <w:bCs/>
          <w:sz w:val="21"/>
          <w:szCs w:val="21"/>
        </w:rPr>
        <w:t>Mixed/multiple heritage</w:t>
      </w:r>
    </w:p>
    <w:p w14:paraId="264632CD"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White and Black Caribbean</w:t>
      </w:r>
    </w:p>
    <w:p w14:paraId="6E17B59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White and Black African</w:t>
      </w:r>
    </w:p>
    <w:p w14:paraId="1E9D666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White and Asian</w:t>
      </w:r>
    </w:p>
    <w:p w14:paraId="176D3D8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mixed background (please state below)</w:t>
      </w:r>
    </w:p>
    <w:p w14:paraId="54DE36EA" w14:textId="77777777" w:rsidR="007F1815" w:rsidRPr="005F1AAD" w:rsidRDefault="007F1815" w:rsidP="007F1815">
      <w:pPr>
        <w:rPr>
          <w:sz w:val="21"/>
          <w:szCs w:val="21"/>
        </w:rPr>
      </w:pPr>
      <w:r w:rsidRPr="005F1AAD">
        <w:rPr>
          <w:sz w:val="21"/>
          <w:szCs w:val="21"/>
        </w:rPr>
        <w:t>_____________________________________</w:t>
      </w:r>
    </w:p>
    <w:p w14:paraId="6BED84CC" w14:textId="77777777" w:rsidR="007F1815" w:rsidRPr="005F1AAD" w:rsidRDefault="007F1815" w:rsidP="007F1815">
      <w:pPr>
        <w:rPr>
          <w:b/>
          <w:bCs/>
          <w:sz w:val="21"/>
          <w:szCs w:val="21"/>
        </w:rPr>
      </w:pPr>
    </w:p>
    <w:p w14:paraId="120C857E" w14:textId="77777777" w:rsidR="007F1815" w:rsidRPr="005F1AAD" w:rsidRDefault="007F1815" w:rsidP="007F1815">
      <w:pPr>
        <w:rPr>
          <w:b/>
          <w:bCs/>
          <w:sz w:val="21"/>
          <w:szCs w:val="21"/>
        </w:rPr>
      </w:pPr>
      <w:r w:rsidRPr="005F1AAD">
        <w:rPr>
          <w:b/>
          <w:bCs/>
          <w:sz w:val="21"/>
          <w:szCs w:val="21"/>
        </w:rPr>
        <w:t>Sexual orientation</w:t>
      </w:r>
    </w:p>
    <w:p w14:paraId="0569DE2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Bisexual</w:t>
      </w:r>
    </w:p>
    <w:p w14:paraId="497C84E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Gay/lesbian woman</w:t>
      </w:r>
    </w:p>
    <w:p w14:paraId="4902E8EF"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Gay man</w:t>
      </w:r>
    </w:p>
    <w:p w14:paraId="0FAEE4F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Heterosexual/straight</w:t>
      </w:r>
    </w:p>
    <w:p w14:paraId="43922D1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59D8E45C" w14:textId="77777777" w:rsidR="007F1815" w:rsidRPr="005F1AAD" w:rsidRDefault="007F1815" w:rsidP="007F1815">
      <w:pPr>
        <w:rPr>
          <w:sz w:val="21"/>
          <w:szCs w:val="21"/>
        </w:rPr>
      </w:pPr>
      <w:r w:rsidRPr="005F1AAD">
        <w:rPr>
          <w:sz w:val="21"/>
          <w:szCs w:val="21"/>
        </w:rPr>
        <w:t>_____________________________________</w:t>
      </w:r>
    </w:p>
    <w:p w14:paraId="70BD73D0" w14:textId="77777777" w:rsidR="007F1815" w:rsidRPr="005F1AAD" w:rsidRDefault="007F1815" w:rsidP="007F1815">
      <w:pPr>
        <w:rPr>
          <w:b/>
          <w:bCs/>
          <w:sz w:val="21"/>
          <w:szCs w:val="21"/>
        </w:rPr>
      </w:pPr>
    </w:p>
    <w:p w14:paraId="2F10DCF6" w14:textId="77777777" w:rsidR="007F1815" w:rsidRPr="005F1AAD" w:rsidRDefault="007F1815" w:rsidP="007F1815">
      <w:pPr>
        <w:rPr>
          <w:b/>
          <w:bCs/>
          <w:sz w:val="21"/>
          <w:szCs w:val="21"/>
        </w:rPr>
      </w:pPr>
      <w:r w:rsidRPr="005F1AAD">
        <w:rPr>
          <w:b/>
          <w:bCs/>
          <w:sz w:val="21"/>
          <w:szCs w:val="21"/>
        </w:rPr>
        <w:t xml:space="preserve">Trans status / gender identity </w:t>
      </w:r>
    </w:p>
    <w:p w14:paraId="34F9A083" w14:textId="77777777" w:rsidR="007F1815" w:rsidRPr="005F1AAD" w:rsidRDefault="007F1815" w:rsidP="007F1815">
      <w:pPr>
        <w:rPr>
          <w:sz w:val="21"/>
          <w:szCs w:val="21"/>
        </w:rPr>
      </w:pPr>
      <w:r w:rsidRPr="005F1AAD">
        <w:rPr>
          <w:sz w:val="21"/>
          <w:szCs w:val="21"/>
        </w:rPr>
        <w:t>Do you identify as Trans?</w:t>
      </w:r>
    </w:p>
    <w:p w14:paraId="678F7E94" w14:textId="77777777" w:rsidR="007F1815" w:rsidRPr="005F1AAD" w:rsidRDefault="007F1815" w:rsidP="007F1815">
      <w:pPr>
        <w:rPr>
          <w:sz w:val="21"/>
          <w:szCs w:val="21"/>
        </w:rPr>
      </w:pPr>
    </w:p>
    <w:p w14:paraId="06F7EE6D"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w:t>
      </w:r>
    </w:p>
    <w:p w14:paraId="70828C55" w14:textId="77777777" w:rsidR="007F1815"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No</w:t>
      </w:r>
      <w:r w:rsidRPr="005F1AAD">
        <w:rPr>
          <w:sz w:val="21"/>
          <w:szCs w:val="21"/>
        </w:rPr>
        <w:tab/>
      </w:r>
    </w:p>
    <w:p w14:paraId="5B4E96AF" w14:textId="77777777" w:rsidR="007F1815" w:rsidRPr="005F1AAD" w:rsidRDefault="007F1815" w:rsidP="007F1815">
      <w:pPr>
        <w:rPr>
          <w:sz w:val="21"/>
          <w:szCs w:val="21"/>
        </w:rPr>
      </w:pPr>
    </w:p>
    <w:p w14:paraId="70F79083" w14:textId="77777777" w:rsidR="007F1815" w:rsidRDefault="007F1815" w:rsidP="007F1815">
      <w:pPr>
        <w:rPr>
          <w:sz w:val="21"/>
          <w:szCs w:val="21"/>
        </w:rPr>
      </w:pPr>
      <w:r w:rsidRPr="005F1AAD">
        <w:rPr>
          <w:sz w:val="21"/>
          <w:szCs w:val="21"/>
        </w:rPr>
        <w:t>If yes – how do you identify?</w:t>
      </w:r>
    </w:p>
    <w:p w14:paraId="646FE2BB" w14:textId="77777777" w:rsidR="007F1815" w:rsidRPr="005F1AAD" w:rsidRDefault="007F1815" w:rsidP="007F1815">
      <w:pPr>
        <w:rPr>
          <w:sz w:val="21"/>
          <w:szCs w:val="21"/>
        </w:rPr>
      </w:pPr>
    </w:p>
    <w:p w14:paraId="335A049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Female</w:t>
      </w:r>
      <w:r w:rsidRPr="005F1AAD">
        <w:rPr>
          <w:sz w:val="21"/>
          <w:szCs w:val="21"/>
        </w:rPr>
        <w:tab/>
      </w:r>
      <w:r w:rsidRPr="005F1AAD">
        <w:rPr>
          <w:rFonts w:ascii="Segoe UI Symbol" w:hAnsi="Segoe UI Symbol" w:cs="Segoe UI Symbol"/>
          <w:sz w:val="21"/>
          <w:szCs w:val="21"/>
        </w:rPr>
        <w:t>☐</w:t>
      </w:r>
      <w:r w:rsidRPr="005F1AAD">
        <w:rPr>
          <w:sz w:val="21"/>
          <w:szCs w:val="21"/>
        </w:rPr>
        <w:t xml:space="preserve"> Male </w:t>
      </w:r>
      <w:r w:rsidRPr="005F1AAD">
        <w:rPr>
          <w:rFonts w:ascii="Segoe UI Symbol" w:hAnsi="Segoe UI Symbol" w:cs="Segoe UI Symbol"/>
          <w:sz w:val="21"/>
          <w:szCs w:val="21"/>
        </w:rPr>
        <w:t>☐</w:t>
      </w:r>
      <w:proofErr w:type="gramStart"/>
      <w:r w:rsidRPr="005F1AAD">
        <w:rPr>
          <w:sz w:val="21"/>
          <w:szCs w:val="21"/>
        </w:rPr>
        <w:t>Non-binary</w:t>
      </w:r>
      <w:proofErr w:type="gramEnd"/>
    </w:p>
    <w:p w14:paraId="1F6DDFFB"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55366797" w14:textId="77777777" w:rsidR="007F1815" w:rsidRPr="005F1AAD" w:rsidRDefault="007F1815" w:rsidP="007F1815">
      <w:pPr>
        <w:rPr>
          <w:sz w:val="21"/>
          <w:szCs w:val="21"/>
        </w:rPr>
      </w:pPr>
      <w:r w:rsidRPr="005F1AAD">
        <w:rPr>
          <w:sz w:val="21"/>
          <w:szCs w:val="21"/>
        </w:rPr>
        <w:t>_____________________________________</w:t>
      </w:r>
    </w:p>
    <w:p w14:paraId="2330E9AB" w14:textId="77777777" w:rsidR="007F1815" w:rsidRPr="005F1AAD" w:rsidRDefault="007F1815" w:rsidP="007F1815">
      <w:pPr>
        <w:rPr>
          <w:sz w:val="21"/>
          <w:szCs w:val="21"/>
        </w:rPr>
      </w:pPr>
    </w:p>
    <w:p w14:paraId="2681087C" w14:textId="77777777" w:rsidR="007F1815" w:rsidRPr="005F1AAD" w:rsidRDefault="007F1815" w:rsidP="007F1815">
      <w:pPr>
        <w:rPr>
          <w:b/>
          <w:bCs/>
          <w:sz w:val="21"/>
          <w:szCs w:val="21"/>
        </w:rPr>
      </w:pPr>
      <w:r w:rsidRPr="005F1AAD">
        <w:rPr>
          <w:b/>
          <w:bCs/>
          <w:sz w:val="21"/>
          <w:szCs w:val="21"/>
        </w:rPr>
        <w:t>Religion/belief</w:t>
      </w:r>
    </w:p>
    <w:p w14:paraId="3F2F3BD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No religion</w:t>
      </w:r>
      <w:r w:rsidRPr="005F1AAD">
        <w:rPr>
          <w:sz w:val="21"/>
          <w:szCs w:val="21"/>
        </w:rPr>
        <w:tab/>
      </w:r>
      <w:r w:rsidRPr="005F1AAD">
        <w:rPr>
          <w:sz w:val="21"/>
          <w:szCs w:val="21"/>
        </w:rPr>
        <w:tab/>
      </w:r>
    </w:p>
    <w:p w14:paraId="121762D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Christian (including Church of England, Catholic, Protestant and all other Christian denominations)  </w:t>
      </w:r>
    </w:p>
    <w:p w14:paraId="2637099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Buddhist</w:t>
      </w:r>
    </w:p>
    <w:p w14:paraId="28772CD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Hindu</w:t>
      </w:r>
    </w:p>
    <w:p w14:paraId="7EFFDED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Jewish</w:t>
      </w:r>
    </w:p>
    <w:p w14:paraId="3913BFEF"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Muslim</w:t>
      </w:r>
    </w:p>
    <w:p w14:paraId="45B6FCBB"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Sikh</w:t>
      </w:r>
    </w:p>
    <w:p w14:paraId="180A61A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61514E0F" w14:textId="77777777" w:rsidR="007F1815" w:rsidRPr="005F1AAD" w:rsidRDefault="007F1815" w:rsidP="007F1815">
      <w:pPr>
        <w:rPr>
          <w:sz w:val="21"/>
          <w:szCs w:val="21"/>
        </w:rPr>
      </w:pPr>
      <w:r w:rsidRPr="005F1AAD">
        <w:rPr>
          <w:sz w:val="21"/>
          <w:szCs w:val="21"/>
        </w:rPr>
        <w:t>_____________________________________</w:t>
      </w:r>
    </w:p>
    <w:p w14:paraId="072C8219" w14:textId="77777777" w:rsidR="007F1815" w:rsidRPr="005F1AAD" w:rsidRDefault="007F1815" w:rsidP="007F1815">
      <w:pPr>
        <w:rPr>
          <w:sz w:val="21"/>
          <w:szCs w:val="21"/>
        </w:rPr>
      </w:pPr>
      <w:r w:rsidRPr="005F1AAD">
        <w:rPr>
          <w:sz w:val="21"/>
          <w:szCs w:val="21"/>
        </w:rPr>
        <w:t xml:space="preserve"> </w:t>
      </w:r>
    </w:p>
    <w:p w14:paraId="5187BB18" w14:textId="77777777" w:rsidR="007F1815" w:rsidRPr="005F1AAD" w:rsidRDefault="007F1815" w:rsidP="007F1815">
      <w:pPr>
        <w:rPr>
          <w:b/>
          <w:bCs/>
          <w:sz w:val="21"/>
          <w:szCs w:val="21"/>
        </w:rPr>
      </w:pPr>
      <w:r w:rsidRPr="005F1AAD">
        <w:rPr>
          <w:b/>
          <w:bCs/>
          <w:sz w:val="21"/>
          <w:szCs w:val="21"/>
        </w:rPr>
        <w:t>Caring responsibilities*</w:t>
      </w:r>
    </w:p>
    <w:p w14:paraId="5F216288" w14:textId="77777777" w:rsidR="007F1815" w:rsidRPr="005F1AAD" w:rsidRDefault="007F1815" w:rsidP="007F1815">
      <w:pPr>
        <w:rPr>
          <w:sz w:val="21"/>
          <w:szCs w:val="21"/>
        </w:rPr>
      </w:pPr>
      <w:r w:rsidRPr="005F1AAD">
        <w:rPr>
          <w:sz w:val="21"/>
          <w:szCs w:val="21"/>
        </w:rPr>
        <w:t xml:space="preserve">A carer is anyone who provides unpaid care by looking after or giving help or support to family members (including a disabled child), friends, </w:t>
      </w:r>
      <w:proofErr w:type="spellStart"/>
      <w:r w:rsidRPr="005F1AAD">
        <w:rPr>
          <w:sz w:val="21"/>
          <w:szCs w:val="21"/>
        </w:rPr>
        <w:t>neighbours</w:t>
      </w:r>
      <w:proofErr w:type="spellEnd"/>
      <w:r w:rsidRPr="005F1AAD">
        <w:rPr>
          <w:sz w:val="21"/>
          <w:szCs w:val="21"/>
        </w:rPr>
        <w:t xml:space="preserve"> or others because of long-term physical or mental ill health / disability, or problems related to old age. It does not include parents of non-disabled children.</w:t>
      </w:r>
    </w:p>
    <w:p w14:paraId="1ECDDAF1" w14:textId="77777777" w:rsidR="007F1815" w:rsidRPr="005F1AAD" w:rsidRDefault="007F1815" w:rsidP="007F1815">
      <w:pPr>
        <w:rPr>
          <w:sz w:val="21"/>
          <w:szCs w:val="21"/>
        </w:rPr>
      </w:pPr>
    </w:p>
    <w:p w14:paraId="5A5519BA" w14:textId="77777777" w:rsidR="007F1815" w:rsidRPr="005F1AAD" w:rsidRDefault="007F1815" w:rsidP="007F1815">
      <w:pPr>
        <w:rPr>
          <w:sz w:val="21"/>
          <w:szCs w:val="21"/>
        </w:rPr>
      </w:pPr>
      <w:r w:rsidRPr="005F1AAD">
        <w:rPr>
          <w:sz w:val="21"/>
          <w:szCs w:val="21"/>
        </w:rPr>
        <w:t>Are you an unpaid carer?</w:t>
      </w:r>
    </w:p>
    <w:p w14:paraId="0DC8EE0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t xml:space="preserve"> </w:t>
      </w:r>
      <w:r w:rsidRPr="005F1AAD">
        <w:rPr>
          <w:rFonts w:ascii="Segoe UI Symbol" w:hAnsi="Segoe UI Symbol" w:cs="Segoe UI Symbol"/>
          <w:sz w:val="21"/>
          <w:szCs w:val="21"/>
        </w:rPr>
        <w:t>☐</w:t>
      </w:r>
      <w:r w:rsidRPr="005F1AAD">
        <w:rPr>
          <w:sz w:val="21"/>
          <w:szCs w:val="21"/>
        </w:rPr>
        <w:t xml:space="preserve"> No</w:t>
      </w:r>
    </w:p>
    <w:p w14:paraId="70606D3D" w14:textId="77777777" w:rsidR="007F1815" w:rsidRPr="005F1AAD" w:rsidRDefault="007F1815" w:rsidP="007F1815">
      <w:pPr>
        <w:rPr>
          <w:sz w:val="21"/>
          <w:szCs w:val="21"/>
        </w:rPr>
      </w:pPr>
    </w:p>
    <w:p w14:paraId="4CBAB9BA" w14:textId="77777777" w:rsidR="006C1AE3" w:rsidRDefault="006C1AE3" w:rsidP="007F1815">
      <w:pPr>
        <w:rPr>
          <w:b/>
          <w:bCs/>
          <w:sz w:val="21"/>
          <w:szCs w:val="21"/>
        </w:rPr>
      </w:pPr>
    </w:p>
    <w:p w14:paraId="256E39BB" w14:textId="77777777" w:rsidR="006C1AE3" w:rsidRDefault="006C1AE3" w:rsidP="007F1815">
      <w:pPr>
        <w:rPr>
          <w:b/>
          <w:bCs/>
          <w:sz w:val="21"/>
          <w:szCs w:val="21"/>
        </w:rPr>
      </w:pPr>
    </w:p>
    <w:p w14:paraId="527E5B77" w14:textId="77777777" w:rsidR="006C1AE3" w:rsidRDefault="006C1AE3" w:rsidP="007F1815">
      <w:pPr>
        <w:rPr>
          <w:b/>
          <w:bCs/>
          <w:sz w:val="21"/>
          <w:szCs w:val="21"/>
        </w:rPr>
      </w:pPr>
    </w:p>
    <w:p w14:paraId="3E4BB02D" w14:textId="10A985CA" w:rsidR="007F1815" w:rsidRPr="005F1AAD" w:rsidRDefault="007F1815" w:rsidP="007F1815">
      <w:pPr>
        <w:rPr>
          <w:b/>
          <w:bCs/>
          <w:sz w:val="21"/>
          <w:szCs w:val="21"/>
        </w:rPr>
      </w:pPr>
      <w:r w:rsidRPr="005F1AAD">
        <w:rPr>
          <w:b/>
          <w:bCs/>
          <w:sz w:val="21"/>
          <w:szCs w:val="21"/>
        </w:rPr>
        <w:t>Care experienced*</w:t>
      </w:r>
    </w:p>
    <w:p w14:paraId="78B2814A" w14:textId="77777777" w:rsidR="007F1815" w:rsidRPr="005F1AAD" w:rsidRDefault="007F1815" w:rsidP="007F1815">
      <w:pPr>
        <w:rPr>
          <w:sz w:val="21"/>
          <w:szCs w:val="21"/>
        </w:rPr>
      </w:pPr>
      <w:r w:rsidRPr="005F1AAD">
        <w:rPr>
          <w:sz w:val="21"/>
          <w:szCs w:val="21"/>
        </w:rPr>
        <w:t>Care Experienced relates to people that are in care or have experience of being in care at any time.</w:t>
      </w:r>
    </w:p>
    <w:p w14:paraId="7316F701" w14:textId="77777777" w:rsidR="007F1815" w:rsidRPr="005F1AAD" w:rsidRDefault="007F1815" w:rsidP="007F1815">
      <w:pPr>
        <w:rPr>
          <w:sz w:val="21"/>
          <w:szCs w:val="21"/>
        </w:rPr>
      </w:pPr>
    </w:p>
    <w:p w14:paraId="530EDCC5" w14:textId="77777777" w:rsidR="007F1815" w:rsidRPr="005F1AAD" w:rsidRDefault="007F1815" w:rsidP="007F1815">
      <w:pPr>
        <w:rPr>
          <w:sz w:val="21"/>
          <w:szCs w:val="21"/>
        </w:rPr>
      </w:pPr>
      <w:r w:rsidRPr="005F1AAD">
        <w:rPr>
          <w:sz w:val="21"/>
          <w:szCs w:val="21"/>
        </w:rPr>
        <w:t xml:space="preserve">Have you been in care? </w:t>
      </w:r>
    </w:p>
    <w:p w14:paraId="7C3851B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t xml:space="preserve"> </w:t>
      </w:r>
      <w:r w:rsidRPr="005F1AAD">
        <w:rPr>
          <w:rFonts w:ascii="Segoe UI Symbol" w:hAnsi="Segoe UI Symbol" w:cs="Segoe UI Symbol"/>
          <w:sz w:val="21"/>
          <w:szCs w:val="21"/>
        </w:rPr>
        <w:t>☐</w:t>
      </w:r>
      <w:r w:rsidRPr="005F1AAD">
        <w:rPr>
          <w:sz w:val="21"/>
          <w:szCs w:val="21"/>
        </w:rPr>
        <w:t xml:space="preserve"> No </w:t>
      </w:r>
      <w:r w:rsidRPr="005F1AAD">
        <w:rPr>
          <w:rFonts w:ascii="Segoe UI Symbol" w:hAnsi="Segoe UI Symbol" w:cs="Segoe UI Symbol"/>
          <w:sz w:val="21"/>
          <w:szCs w:val="21"/>
        </w:rPr>
        <w:t>☐</w:t>
      </w:r>
      <w:r w:rsidRPr="005F1AAD">
        <w:rPr>
          <w:sz w:val="21"/>
          <w:szCs w:val="21"/>
        </w:rPr>
        <w:t xml:space="preserve"> Prefer not to say</w:t>
      </w:r>
    </w:p>
    <w:p w14:paraId="17A31B98" w14:textId="77777777" w:rsidR="007F1815" w:rsidRPr="005F1AAD" w:rsidRDefault="007F1815" w:rsidP="007F1815">
      <w:pPr>
        <w:rPr>
          <w:sz w:val="21"/>
          <w:szCs w:val="21"/>
        </w:rPr>
      </w:pPr>
      <w:r w:rsidRPr="005F1AAD">
        <w:rPr>
          <w:sz w:val="21"/>
          <w:szCs w:val="21"/>
        </w:rPr>
        <w:t xml:space="preserve"> </w:t>
      </w:r>
    </w:p>
    <w:p w14:paraId="25B0B8D6" w14:textId="77777777" w:rsidR="007F1815" w:rsidRPr="005F1AAD" w:rsidRDefault="007F1815" w:rsidP="007F1815">
      <w:pPr>
        <w:rPr>
          <w:b/>
          <w:bCs/>
          <w:sz w:val="21"/>
          <w:szCs w:val="21"/>
        </w:rPr>
      </w:pPr>
      <w:r w:rsidRPr="005F1AAD">
        <w:rPr>
          <w:b/>
          <w:bCs/>
          <w:sz w:val="21"/>
          <w:szCs w:val="21"/>
        </w:rPr>
        <w:t>Disability</w:t>
      </w:r>
    </w:p>
    <w:p w14:paraId="07AFA11E" w14:textId="4BC4FA73" w:rsidR="007F1815" w:rsidRDefault="007F1815" w:rsidP="007F1815">
      <w:pPr>
        <w:rPr>
          <w:rFonts w:eastAsia="Aptos"/>
          <w:sz w:val="21"/>
          <w:szCs w:val="21"/>
          <w:shd w:val="clear" w:color="auto" w:fill="FFFFFF"/>
          <w:lang w:val="en-GB"/>
          <w14:ligatures w14:val="standardContextual"/>
        </w:rPr>
      </w:pPr>
      <w:r w:rsidRPr="005F1AAD">
        <w:rPr>
          <w:sz w:val="21"/>
          <w:szCs w:val="21"/>
        </w:rPr>
        <w:t>A disability is an impairment that has (or is likely to have) a substantial (more than minor), adverse, long-term (more than a year) effect on the ability to carry out normal day-to-day activities.</w:t>
      </w:r>
      <w:r w:rsidRPr="005F1AAD">
        <w:rPr>
          <w:rFonts w:eastAsia="Aptos"/>
          <w:sz w:val="21"/>
          <w:szCs w:val="21"/>
          <w:shd w:val="clear" w:color="auto" w:fill="FFFFFF"/>
          <w:lang w:val="en-GB"/>
          <w14:ligatures w14:val="standardContextual"/>
        </w:rPr>
        <w:t xml:space="preserve"> </w:t>
      </w:r>
    </w:p>
    <w:p w14:paraId="5F55D3E8" w14:textId="77777777" w:rsidR="00F600EE" w:rsidRDefault="00F600EE" w:rsidP="007F1815">
      <w:pPr>
        <w:rPr>
          <w:rFonts w:eastAsia="Aptos"/>
          <w:sz w:val="21"/>
          <w:szCs w:val="21"/>
          <w:shd w:val="clear" w:color="auto" w:fill="FFFFFF"/>
          <w:lang w:val="en-GB"/>
          <w14:ligatures w14:val="standardContextual"/>
        </w:rPr>
      </w:pPr>
    </w:p>
    <w:p w14:paraId="35DDEFAE" w14:textId="15D31D58" w:rsidR="00F600EE" w:rsidRPr="005F1AAD" w:rsidRDefault="00F600EE" w:rsidP="007F1815">
      <w:pPr>
        <w:rPr>
          <w:sz w:val="21"/>
          <w:szCs w:val="21"/>
        </w:rPr>
      </w:pPr>
      <w:r w:rsidRPr="00F600EE">
        <w:rPr>
          <w:sz w:val="21"/>
          <w:szCs w:val="21"/>
        </w:rPr>
        <w:t>Please view the GOV.UK Guidance webpage for more details: https://www.gov.uk/government/publications/equality-act-guidance/disability-equality-act-2010-guidance-on-matters-to-be-taken-into-account-in-determining-questions-relating-to-the-definition-of-disability-html</w:t>
      </w:r>
    </w:p>
    <w:p w14:paraId="77C4B84A" w14:textId="77777777" w:rsidR="007F1815" w:rsidRPr="005F1AAD" w:rsidRDefault="007F1815" w:rsidP="007F1815">
      <w:pPr>
        <w:rPr>
          <w:sz w:val="21"/>
          <w:szCs w:val="21"/>
        </w:rPr>
      </w:pPr>
    </w:p>
    <w:p w14:paraId="50DED828" w14:textId="77777777" w:rsidR="007F1815" w:rsidRPr="005F1AAD" w:rsidRDefault="007F1815" w:rsidP="007F1815">
      <w:pPr>
        <w:rPr>
          <w:b/>
          <w:bCs/>
          <w:sz w:val="21"/>
          <w:szCs w:val="21"/>
        </w:rPr>
      </w:pPr>
      <w:r w:rsidRPr="005F1AAD">
        <w:rPr>
          <w:b/>
          <w:bCs/>
          <w:sz w:val="21"/>
          <w:szCs w:val="21"/>
        </w:rPr>
        <w:t>For some conditions, it can be less than a year. For cancer, HIV and MS, you are considered disabled from diagnosis. It is always important to check.</w:t>
      </w:r>
    </w:p>
    <w:p w14:paraId="10175851" w14:textId="77777777" w:rsidR="007F1815" w:rsidRPr="005F1AAD" w:rsidRDefault="007F1815" w:rsidP="007F1815">
      <w:pPr>
        <w:rPr>
          <w:sz w:val="21"/>
          <w:szCs w:val="21"/>
        </w:rPr>
      </w:pPr>
    </w:p>
    <w:p w14:paraId="6AA3D079" w14:textId="77777777" w:rsidR="007F1815" w:rsidRPr="005F1AAD" w:rsidRDefault="007F1815" w:rsidP="007F1815">
      <w:pPr>
        <w:rPr>
          <w:sz w:val="21"/>
          <w:szCs w:val="21"/>
        </w:rPr>
      </w:pPr>
      <w:r w:rsidRPr="005F1AAD">
        <w:rPr>
          <w:sz w:val="21"/>
          <w:szCs w:val="21"/>
        </w:rPr>
        <w:t xml:space="preserve">Do you consider yourself to be a disabled person? </w:t>
      </w:r>
    </w:p>
    <w:p w14:paraId="2981A2E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r>
      <w:r w:rsidRPr="005F1AAD">
        <w:rPr>
          <w:rFonts w:ascii="Segoe UI Symbol" w:hAnsi="Segoe UI Symbol" w:cs="Segoe UI Symbol"/>
          <w:sz w:val="21"/>
          <w:szCs w:val="21"/>
        </w:rPr>
        <w:t>☐</w:t>
      </w:r>
      <w:r w:rsidRPr="005F1AAD">
        <w:rPr>
          <w:sz w:val="21"/>
          <w:szCs w:val="21"/>
        </w:rPr>
        <w:t xml:space="preserve"> No</w:t>
      </w:r>
      <w:r w:rsidRPr="005F1AAD">
        <w:rPr>
          <w:sz w:val="21"/>
          <w:szCs w:val="21"/>
        </w:rPr>
        <w:tab/>
      </w:r>
    </w:p>
    <w:p w14:paraId="6D523AF2" w14:textId="77777777" w:rsidR="007F1815" w:rsidRPr="005F1AAD" w:rsidRDefault="007F1815" w:rsidP="007F1815">
      <w:pPr>
        <w:rPr>
          <w:sz w:val="21"/>
          <w:szCs w:val="21"/>
        </w:rPr>
      </w:pPr>
    </w:p>
    <w:p w14:paraId="06AC5260" w14:textId="77777777" w:rsidR="007F1815" w:rsidRPr="005F1AAD" w:rsidRDefault="007F1815" w:rsidP="007F1815">
      <w:pPr>
        <w:rPr>
          <w:sz w:val="21"/>
          <w:szCs w:val="21"/>
        </w:rPr>
      </w:pPr>
      <w:r w:rsidRPr="005F1AAD">
        <w:rPr>
          <w:sz w:val="21"/>
          <w:szCs w:val="21"/>
        </w:rPr>
        <w:t xml:space="preserve">If you have answered ‘yes’, please select the box (es) below that best describe your impairment(s). The purpose of this question is to establish the types of </w:t>
      </w:r>
      <w:proofErr w:type="gramStart"/>
      <w:r w:rsidRPr="005F1AAD">
        <w:rPr>
          <w:sz w:val="21"/>
          <w:szCs w:val="21"/>
        </w:rPr>
        <w:t>impairment(s)</w:t>
      </w:r>
      <w:proofErr w:type="gramEnd"/>
      <w:r w:rsidRPr="005F1AAD">
        <w:rPr>
          <w:sz w:val="21"/>
          <w:szCs w:val="21"/>
        </w:rPr>
        <w:t xml:space="preserve"> you experience currently </w:t>
      </w:r>
      <w:proofErr w:type="gramStart"/>
      <w:r w:rsidRPr="005F1AAD">
        <w:rPr>
          <w:sz w:val="21"/>
          <w:szCs w:val="21"/>
        </w:rPr>
        <w:t>as a result of</w:t>
      </w:r>
      <w:proofErr w:type="gramEnd"/>
      <w:r w:rsidRPr="005F1AAD">
        <w:rPr>
          <w:sz w:val="21"/>
          <w:szCs w:val="21"/>
        </w:rPr>
        <w:t xml:space="preserve"> your health condition or illness. Please consider if you are affected in any of these areas while receiving any treatment or medication or using any devices to help you such as a hearing aid. Please select all that apply. </w:t>
      </w:r>
    </w:p>
    <w:p w14:paraId="1BE0D51D" w14:textId="77777777" w:rsidR="007F1815" w:rsidRPr="005F1AAD" w:rsidRDefault="007F1815" w:rsidP="007F1815">
      <w:pPr>
        <w:rPr>
          <w:sz w:val="21"/>
          <w:szCs w:val="21"/>
        </w:rPr>
      </w:pPr>
    </w:p>
    <w:p w14:paraId="1B5C81C5" w14:textId="77777777" w:rsidR="007F1815" w:rsidRPr="005F1AAD" w:rsidRDefault="007F1815" w:rsidP="007F1815">
      <w:pPr>
        <w:rPr>
          <w:sz w:val="21"/>
          <w:szCs w:val="21"/>
        </w:rPr>
      </w:pPr>
      <w:r w:rsidRPr="005F1AAD">
        <w:rPr>
          <w:rFonts w:ascii="Segoe UI Symbol" w:hAnsi="Segoe UI Symbol" w:cs="Segoe UI Symbol"/>
          <w:sz w:val="21"/>
          <w:szCs w:val="21"/>
        </w:rPr>
        <w:lastRenderedPageBreak/>
        <w:t>☐</w:t>
      </w:r>
      <w:r w:rsidRPr="005F1AAD">
        <w:rPr>
          <w:sz w:val="21"/>
          <w:szCs w:val="21"/>
        </w:rPr>
        <w:t xml:space="preserve"> Hearing (for example deafness or partial hearing)</w:t>
      </w:r>
    </w:p>
    <w:p w14:paraId="46EB19F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Learning or understanding or concentrating (dyslexia, dyscalculia)</w:t>
      </w:r>
    </w:p>
    <w:p w14:paraId="444EEEF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Dexterity (for example lifting and carrying objects, using a keyboard)</w:t>
      </w:r>
    </w:p>
    <w:p w14:paraId="23317CD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Communication (Full or partial loss of voice or difficulty speaking)</w:t>
      </w:r>
    </w:p>
    <w:p w14:paraId="3C8E8C5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Memory (for example a form of dementia, trauma or progressive condition)</w:t>
      </w:r>
    </w:p>
    <w:p w14:paraId="43AB79DE"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Mental health (for example depression, anxiety, post-traumatic stress disorder)</w:t>
      </w:r>
    </w:p>
    <w:p w14:paraId="246F0853"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Mobility (for example walking short distances or climbing stairs)</w:t>
      </w:r>
    </w:p>
    <w:p w14:paraId="529F275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Socially or </w:t>
      </w:r>
      <w:proofErr w:type="spellStart"/>
      <w:r w:rsidRPr="005F1AAD">
        <w:rPr>
          <w:sz w:val="21"/>
          <w:szCs w:val="21"/>
        </w:rPr>
        <w:t>behaviourally</w:t>
      </w:r>
      <w:proofErr w:type="spellEnd"/>
      <w:r w:rsidRPr="005F1AAD">
        <w:rPr>
          <w:sz w:val="21"/>
          <w:szCs w:val="21"/>
        </w:rPr>
        <w:t xml:space="preserve"> (for example associated with autism spectrum disorder (ASD) which includes Asperger’s, or attention deficit hyperactivity disorder (ADHD))</w:t>
      </w:r>
    </w:p>
    <w:p w14:paraId="3EB5814F"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Stamina or breathing or fatigue (for example Fibromyalgia, cardiovascular disease, ME)</w:t>
      </w:r>
    </w:p>
    <w:p w14:paraId="542E96D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Vision (for example blindness or partial sight)</w:t>
      </w:r>
    </w:p>
    <w:p w14:paraId="1A5D28C5"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None of the above</w:t>
      </w:r>
    </w:p>
    <w:p w14:paraId="02F1DAAC" w14:textId="77777777" w:rsidR="007F1815" w:rsidRPr="005F1AAD" w:rsidRDefault="007F1815" w:rsidP="007F1815">
      <w:pPr>
        <w:rPr>
          <w:sz w:val="21"/>
          <w:szCs w:val="21"/>
        </w:rPr>
      </w:pPr>
      <w:proofErr w:type="gramStart"/>
      <w:r w:rsidRPr="005F1AAD">
        <w:rPr>
          <w:rFonts w:ascii="Segoe UI Symbol" w:hAnsi="Segoe UI Symbol" w:cs="Segoe UI Symbol"/>
          <w:sz w:val="21"/>
          <w:szCs w:val="21"/>
        </w:rPr>
        <w:t>☐</w:t>
      </w:r>
      <w:r w:rsidRPr="005F1AAD">
        <w:rPr>
          <w:sz w:val="21"/>
          <w:szCs w:val="21"/>
        </w:rPr>
        <w:t xml:space="preserve"> Other condition</w:t>
      </w:r>
      <w:proofErr w:type="gramEnd"/>
      <w:r w:rsidRPr="005F1AAD">
        <w:rPr>
          <w:sz w:val="21"/>
          <w:szCs w:val="21"/>
        </w:rPr>
        <w:t xml:space="preserve"> (Long-term illness or health condition, </w:t>
      </w:r>
      <w:proofErr w:type="spellStart"/>
      <w:r w:rsidRPr="005F1AAD">
        <w:rPr>
          <w:sz w:val="21"/>
          <w:szCs w:val="21"/>
        </w:rPr>
        <w:t>eg</w:t>
      </w:r>
      <w:proofErr w:type="spellEnd"/>
      <w:r w:rsidRPr="005F1AAD">
        <w:rPr>
          <w:sz w:val="21"/>
          <w:szCs w:val="21"/>
        </w:rPr>
        <w:t xml:space="preserve"> cancer, HIV, diabetes, chronic heart disease, arthritis, chronic asthma) (please state below)</w:t>
      </w:r>
    </w:p>
    <w:p w14:paraId="135EA871" w14:textId="77777777" w:rsidR="007F1815" w:rsidRPr="005F1AAD" w:rsidRDefault="007F1815" w:rsidP="007F1815">
      <w:pPr>
        <w:rPr>
          <w:sz w:val="21"/>
          <w:szCs w:val="21"/>
        </w:rPr>
      </w:pPr>
      <w:r w:rsidRPr="005F1AAD">
        <w:rPr>
          <w:sz w:val="21"/>
          <w:szCs w:val="21"/>
        </w:rPr>
        <w:t xml:space="preserve">___________________________________ </w:t>
      </w:r>
    </w:p>
    <w:p w14:paraId="3170B41F" w14:textId="77777777" w:rsidR="007F1815" w:rsidRPr="005F1AAD" w:rsidRDefault="007F1815" w:rsidP="007F1815">
      <w:pPr>
        <w:rPr>
          <w:sz w:val="21"/>
          <w:szCs w:val="21"/>
        </w:rPr>
      </w:pPr>
      <w:r w:rsidRPr="005F1AAD">
        <w:rPr>
          <w:sz w:val="21"/>
          <w:szCs w:val="21"/>
        </w:rPr>
        <w:t xml:space="preserve"> </w:t>
      </w:r>
    </w:p>
    <w:p w14:paraId="4BBAD52A" w14:textId="77777777" w:rsidR="007F1815" w:rsidRPr="005F1AAD" w:rsidRDefault="007F1815" w:rsidP="007F1815">
      <w:pPr>
        <w:rPr>
          <w:b/>
          <w:bCs/>
          <w:sz w:val="21"/>
          <w:szCs w:val="21"/>
        </w:rPr>
      </w:pPr>
      <w:r w:rsidRPr="005F1AAD">
        <w:rPr>
          <w:b/>
          <w:bCs/>
          <w:sz w:val="21"/>
          <w:szCs w:val="21"/>
        </w:rPr>
        <w:t xml:space="preserve">Relationship </w:t>
      </w:r>
      <w:proofErr w:type="gramStart"/>
      <w:r w:rsidRPr="005F1AAD">
        <w:rPr>
          <w:b/>
          <w:bCs/>
          <w:sz w:val="21"/>
          <w:szCs w:val="21"/>
        </w:rPr>
        <w:t>to</w:t>
      </w:r>
      <w:proofErr w:type="gramEnd"/>
      <w:r w:rsidRPr="005F1AAD">
        <w:rPr>
          <w:b/>
          <w:bCs/>
          <w:sz w:val="21"/>
          <w:szCs w:val="21"/>
        </w:rPr>
        <w:t xml:space="preserve"> Sheffield*</w:t>
      </w:r>
    </w:p>
    <w:p w14:paraId="5990862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live in Sheffield</w:t>
      </w:r>
      <w:r w:rsidRPr="005F1AAD">
        <w:rPr>
          <w:sz w:val="21"/>
          <w:szCs w:val="21"/>
        </w:rPr>
        <w:tab/>
      </w:r>
    </w:p>
    <w:p w14:paraId="18781EA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work but do not live in Sheffield </w:t>
      </w:r>
    </w:p>
    <w:p w14:paraId="533BB56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visit Sheffield for leisure reasons only</w:t>
      </w:r>
    </w:p>
    <w:p w14:paraId="34AAB24B" w14:textId="77777777" w:rsidR="007F1815" w:rsidRPr="005F1AAD" w:rsidRDefault="007F1815" w:rsidP="007F1815">
      <w:pPr>
        <w:rPr>
          <w:sz w:val="21"/>
          <w:szCs w:val="21"/>
        </w:rPr>
      </w:pPr>
    </w:p>
    <w:p w14:paraId="1386AF7B" w14:textId="77777777" w:rsidR="007F1815" w:rsidRPr="005F1AAD" w:rsidRDefault="007F1815" w:rsidP="007F1815">
      <w:pPr>
        <w:rPr>
          <w:b/>
          <w:bCs/>
          <w:sz w:val="21"/>
          <w:szCs w:val="21"/>
        </w:rPr>
      </w:pPr>
      <w:r w:rsidRPr="005F1AAD">
        <w:rPr>
          <w:b/>
          <w:bCs/>
          <w:sz w:val="21"/>
          <w:szCs w:val="21"/>
        </w:rPr>
        <w:t>Service personnel and their families*</w:t>
      </w:r>
    </w:p>
    <w:p w14:paraId="3106B90F" w14:textId="77777777" w:rsidR="007F1815" w:rsidRPr="005F1AAD" w:rsidRDefault="007F1815" w:rsidP="007F1815">
      <w:pPr>
        <w:rPr>
          <w:sz w:val="21"/>
          <w:szCs w:val="21"/>
        </w:rPr>
      </w:pPr>
      <w:r w:rsidRPr="005F1AAD">
        <w:rPr>
          <w:sz w:val="21"/>
          <w:szCs w:val="21"/>
        </w:rPr>
        <w:t xml:space="preserve">Are you currently serving or a veteran in the UK Armed Forces? </w:t>
      </w:r>
    </w:p>
    <w:p w14:paraId="69F630D7"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24BC9162" w14:textId="77777777" w:rsidR="007F1815" w:rsidRPr="005F1AAD" w:rsidRDefault="007F1815" w:rsidP="007F1815">
      <w:pPr>
        <w:rPr>
          <w:sz w:val="21"/>
          <w:szCs w:val="21"/>
        </w:rPr>
      </w:pPr>
    </w:p>
    <w:p w14:paraId="712217F1" w14:textId="77777777" w:rsidR="007F1815" w:rsidRPr="005F1AAD" w:rsidRDefault="007F1815" w:rsidP="007F1815">
      <w:pPr>
        <w:rPr>
          <w:sz w:val="21"/>
          <w:szCs w:val="21"/>
        </w:rPr>
      </w:pPr>
      <w:r w:rsidRPr="005F1AAD">
        <w:rPr>
          <w:sz w:val="21"/>
          <w:szCs w:val="21"/>
        </w:rPr>
        <w:t xml:space="preserve">Are you a member of a serviceperson’s immediate family? </w:t>
      </w:r>
    </w:p>
    <w:p w14:paraId="43FD735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6D3F5F2B" w14:textId="77777777" w:rsidR="007F1815" w:rsidRPr="005F1AAD" w:rsidRDefault="007F1815" w:rsidP="007F1815">
      <w:pPr>
        <w:rPr>
          <w:sz w:val="21"/>
          <w:szCs w:val="21"/>
        </w:rPr>
      </w:pPr>
    </w:p>
    <w:p w14:paraId="3332F127" w14:textId="77777777" w:rsidR="007F1815" w:rsidRPr="005F1AAD" w:rsidRDefault="007F1815" w:rsidP="007F1815">
      <w:pPr>
        <w:rPr>
          <w:sz w:val="21"/>
          <w:szCs w:val="21"/>
        </w:rPr>
      </w:pPr>
      <w:r w:rsidRPr="005F1AAD">
        <w:rPr>
          <w:sz w:val="21"/>
          <w:szCs w:val="21"/>
        </w:rPr>
        <w:t xml:space="preserve">Are you a reservist or in part time service such as in the Territorial Army? </w:t>
      </w:r>
    </w:p>
    <w:p w14:paraId="445A3AD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548F08A4" w14:textId="77777777" w:rsidR="007F1815" w:rsidRPr="005F1AAD" w:rsidRDefault="007F1815" w:rsidP="007F1815">
      <w:pPr>
        <w:rPr>
          <w:sz w:val="21"/>
          <w:szCs w:val="21"/>
        </w:rPr>
      </w:pPr>
    </w:p>
    <w:p w14:paraId="132F8197" w14:textId="77777777" w:rsidR="006C1AE3" w:rsidRDefault="006C1AE3" w:rsidP="007F1815">
      <w:pPr>
        <w:rPr>
          <w:b/>
          <w:bCs/>
          <w:sz w:val="21"/>
          <w:szCs w:val="21"/>
        </w:rPr>
      </w:pPr>
    </w:p>
    <w:p w14:paraId="19F598C4" w14:textId="77777777" w:rsidR="006C1AE3" w:rsidRDefault="006C1AE3" w:rsidP="007F1815">
      <w:pPr>
        <w:rPr>
          <w:b/>
          <w:bCs/>
          <w:sz w:val="21"/>
          <w:szCs w:val="21"/>
        </w:rPr>
      </w:pPr>
    </w:p>
    <w:p w14:paraId="53AEE0CE" w14:textId="77777777" w:rsidR="006C1AE3" w:rsidRDefault="006C1AE3" w:rsidP="007F1815">
      <w:pPr>
        <w:rPr>
          <w:b/>
          <w:bCs/>
          <w:sz w:val="21"/>
          <w:szCs w:val="21"/>
        </w:rPr>
      </w:pPr>
    </w:p>
    <w:p w14:paraId="0E4B5592" w14:textId="7DF24E32" w:rsidR="007F1815" w:rsidRPr="005F1AAD" w:rsidRDefault="007F1815" w:rsidP="007F1815">
      <w:pPr>
        <w:rPr>
          <w:b/>
          <w:bCs/>
          <w:sz w:val="21"/>
          <w:szCs w:val="21"/>
        </w:rPr>
      </w:pPr>
      <w:r w:rsidRPr="005F1AAD">
        <w:rPr>
          <w:b/>
          <w:bCs/>
          <w:sz w:val="21"/>
          <w:szCs w:val="21"/>
        </w:rPr>
        <w:t>Postcode*</w:t>
      </w:r>
    </w:p>
    <w:p w14:paraId="7B1E7B48" w14:textId="77777777" w:rsidR="007F1815" w:rsidRPr="005F1AAD" w:rsidRDefault="007F1815" w:rsidP="007F1815">
      <w:pPr>
        <w:rPr>
          <w:sz w:val="21"/>
          <w:szCs w:val="21"/>
        </w:rPr>
      </w:pPr>
      <w:r w:rsidRPr="005F1AAD">
        <w:rPr>
          <w:sz w:val="21"/>
          <w:szCs w:val="21"/>
        </w:rPr>
        <w:t xml:space="preserve">(First 3 or 4 digits, </w:t>
      </w:r>
      <w:proofErr w:type="spellStart"/>
      <w:r w:rsidRPr="005F1AAD">
        <w:rPr>
          <w:sz w:val="21"/>
          <w:szCs w:val="21"/>
        </w:rPr>
        <w:t>eg</w:t>
      </w:r>
      <w:proofErr w:type="spellEnd"/>
      <w:r w:rsidRPr="005F1AAD">
        <w:rPr>
          <w:sz w:val="21"/>
          <w:szCs w:val="21"/>
        </w:rPr>
        <w:t xml:space="preserve"> S8 0, S10 3)</w:t>
      </w:r>
    </w:p>
    <w:p w14:paraId="5B6C70AA" w14:textId="77777777" w:rsidR="007F1815" w:rsidRPr="005F1AAD" w:rsidRDefault="007F1815" w:rsidP="007F1815">
      <w:pPr>
        <w:rPr>
          <w:sz w:val="21"/>
          <w:szCs w:val="21"/>
        </w:rPr>
      </w:pPr>
    </w:p>
    <w:p w14:paraId="6A2B1F2B" w14:textId="77777777" w:rsidR="007F1815" w:rsidRPr="005F1AAD" w:rsidRDefault="007F1815" w:rsidP="007F1815">
      <w:pPr>
        <w:rPr>
          <w:sz w:val="21"/>
          <w:szCs w:val="21"/>
        </w:rPr>
      </w:pPr>
      <w:r w:rsidRPr="005F1AAD">
        <w:rPr>
          <w:sz w:val="21"/>
          <w:szCs w:val="21"/>
        </w:rPr>
        <w:t>___________________________________</w:t>
      </w:r>
    </w:p>
    <w:p w14:paraId="1357A6AA" w14:textId="77777777" w:rsidR="007F1815" w:rsidRDefault="007F1815" w:rsidP="007F1815">
      <w:pPr>
        <w:rPr>
          <w:sz w:val="21"/>
          <w:szCs w:val="21"/>
        </w:rPr>
      </w:pPr>
    </w:p>
    <w:p w14:paraId="3543EB07" w14:textId="77777777" w:rsidR="007F1815" w:rsidRPr="005F1AAD" w:rsidRDefault="007F1815" w:rsidP="007F1815">
      <w:pPr>
        <w:rPr>
          <w:sz w:val="21"/>
          <w:szCs w:val="21"/>
        </w:rPr>
      </w:pPr>
    </w:p>
    <w:p w14:paraId="099C43AA" w14:textId="77777777" w:rsidR="007F1815" w:rsidRPr="00CD4FBF" w:rsidRDefault="007F1815" w:rsidP="007F1815">
      <w:pPr>
        <w:shd w:val="clear" w:color="auto" w:fill="92CDDC" w:themeFill="accent5" w:themeFillTint="99"/>
        <w:rPr>
          <w:b/>
          <w:bCs/>
        </w:rPr>
      </w:pPr>
      <w:bookmarkStart w:id="5" w:name="_Hlk204087411"/>
      <w:r>
        <w:rPr>
          <w:b/>
          <w:bCs/>
        </w:rPr>
        <w:t xml:space="preserve">Part </w:t>
      </w:r>
      <w:r w:rsidRPr="00CD4FBF">
        <w:rPr>
          <w:b/>
          <w:bCs/>
        </w:rPr>
        <w:t>B. Optional Monitoring Questions</w:t>
      </w:r>
    </w:p>
    <w:bookmarkEnd w:id="5"/>
    <w:p w14:paraId="4ADC753F" w14:textId="77777777" w:rsidR="007F1815" w:rsidRPr="005F1AAD" w:rsidRDefault="007F1815" w:rsidP="007F1815">
      <w:pPr>
        <w:rPr>
          <w:sz w:val="21"/>
          <w:szCs w:val="21"/>
        </w:rPr>
      </w:pPr>
      <w:r w:rsidRPr="005F1AAD">
        <w:rPr>
          <w:sz w:val="21"/>
          <w:szCs w:val="21"/>
        </w:rPr>
        <w:tab/>
        <w:t xml:space="preserve">               </w:t>
      </w:r>
    </w:p>
    <w:p w14:paraId="068ADD56" w14:textId="77777777" w:rsidR="007F1815" w:rsidRPr="005F1AAD" w:rsidRDefault="007F1815" w:rsidP="007F1815">
      <w:pPr>
        <w:rPr>
          <w:sz w:val="21"/>
          <w:szCs w:val="21"/>
        </w:rPr>
      </w:pPr>
      <w:r w:rsidRPr="005F1AAD">
        <w:rPr>
          <w:sz w:val="21"/>
          <w:szCs w:val="21"/>
        </w:rPr>
        <w:t>These are optional monitoring questions</w:t>
      </w:r>
      <w:r>
        <w:rPr>
          <w:sz w:val="21"/>
          <w:szCs w:val="21"/>
        </w:rPr>
        <w:t xml:space="preserve"> that </w:t>
      </w:r>
      <w:r w:rsidRPr="005F1AAD">
        <w:rPr>
          <w:sz w:val="21"/>
          <w:szCs w:val="21"/>
        </w:rPr>
        <w:t xml:space="preserve">can be used alongside </w:t>
      </w:r>
      <w:r>
        <w:rPr>
          <w:sz w:val="21"/>
          <w:szCs w:val="21"/>
        </w:rPr>
        <w:t xml:space="preserve">the </w:t>
      </w:r>
      <w:r w:rsidRPr="005F1AAD">
        <w:rPr>
          <w:sz w:val="21"/>
          <w:szCs w:val="21"/>
        </w:rPr>
        <w:t>standar</w:t>
      </w:r>
      <w:r>
        <w:rPr>
          <w:sz w:val="21"/>
          <w:szCs w:val="21"/>
        </w:rPr>
        <w:t xml:space="preserve">d </w:t>
      </w:r>
      <w:r w:rsidRPr="005F1AAD">
        <w:rPr>
          <w:sz w:val="21"/>
          <w:szCs w:val="21"/>
        </w:rPr>
        <w:t xml:space="preserve">questions in </w:t>
      </w:r>
      <w:r>
        <w:rPr>
          <w:sz w:val="21"/>
          <w:szCs w:val="21"/>
        </w:rPr>
        <w:t xml:space="preserve">Part </w:t>
      </w:r>
      <w:r w:rsidRPr="005F1AAD">
        <w:rPr>
          <w:sz w:val="21"/>
          <w:szCs w:val="21"/>
        </w:rPr>
        <w:t>A</w:t>
      </w:r>
      <w:r>
        <w:rPr>
          <w:sz w:val="21"/>
          <w:szCs w:val="21"/>
        </w:rPr>
        <w:t xml:space="preserve">, where relevant, </w:t>
      </w:r>
      <w:r w:rsidRPr="005F1AAD">
        <w:rPr>
          <w:sz w:val="21"/>
          <w:szCs w:val="21"/>
        </w:rPr>
        <w:t>to improve and understand services for customers or as questions in an</w:t>
      </w:r>
      <w:r>
        <w:rPr>
          <w:sz w:val="21"/>
          <w:szCs w:val="21"/>
        </w:rPr>
        <w:t xml:space="preserve"> </w:t>
      </w:r>
      <w:r w:rsidRPr="005F1AAD">
        <w:rPr>
          <w:sz w:val="21"/>
          <w:szCs w:val="21"/>
        </w:rPr>
        <w:t>engagement exercise which directly relate to:</w:t>
      </w:r>
    </w:p>
    <w:p w14:paraId="1859F1DA" w14:textId="77777777" w:rsidR="007F1815" w:rsidRPr="005F1AAD" w:rsidRDefault="007F1815" w:rsidP="007F1815">
      <w:pPr>
        <w:rPr>
          <w:sz w:val="21"/>
          <w:szCs w:val="21"/>
        </w:rPr>
      </w:pPr>
    </w:p>
    <w:p w14:paraId="4DA00838" w14:textId="77777777" w:rsidR="007F1815" w:rsidRPr="005F1AAD" w:rsidRDefault="007F1815" w:rsidP="007F1815">
      <w:pPr>
        <w:pStyle w:val="ListParagraph"/>
        <w:numPr>
          <w:ilvl w:val="0"/>
          <w:numId w:val="6"/>
        </w:numPr>
        <w:rPr>
          <w:sz w:val="21"/>
          <w:szCs w:val="21"/>
        </w:rPr>
      </w:pPr>
      <w:r w:rsidRPr="005F1AAD">
        <w:rPr>
          <w:sz w:val="21"/>
          <w:szCs w:val="21"/>
        </w:rPr>
        <w:t>Accommodation</w:t>
      </w:r>
    </w:p>
    <w:p w14:paraId="0F6825E3" w14:textId="77777777" w:rsidR="007F1815" w:rsidRPr="005F1AAD" w:rsidRDefault="007F1815" w:rsidP="007F1815">
      <w:pPr>
        <w:pStyle w:val="ListParagraph"/>
        <w:numPr>
          <w:ilvl w:val="0"/>
          <w:numId w:val="6"/>
        </w:numPr>
        <w:rPr>
          <w:sz w:val="21"/>
          <w:szCs w:val="21"/>
        </w:rPr>
      </w:pPr>
      <w:r w:rsidRPr="005F1AAD">
        <w:rPr>
          <w:sz w:val="21"/>
          <w:szCs w:val="21"/>
        </w:rPr>
        <w:t>Employment</w:t>
      </w:r>
    </w:p>
    <w:p w14:paraId="29822B44" w14:textId="77777777" w:rsidR="007F1815" w:rsidRPr="005F1AAD" w:rsidRDefault="007F1815" w:rsidP="007F1815">
      <w:pPr>
        <w:pStyle w:val="ListParagraph"/>
        <w:numPr>
          <w:ilvl w:val="0"/>
          <w:numId w:val="6"/>
        </w:numPr>
        <w:rPr>
          <w:sz w:val="21"/>
          <w:szCs w:val="21"/>
        </w:rPr>
      </w:pPr>
      <w:r w:rsidRPr="005F1AAD">
        <w:rPr>
          <w:sz w:val="21"/>
          <w:szCs w:val="21"/>
        </w:rPr>
        <w:t xml:space="preserve">Finance – cost of living </w:t>
      </w:r>
    </w:p>
    <w:p w14:paraId="01C29338" w14:textId="77777777" w:rsidR="007F1815" w:rsidRPr="005F1AAD" w:rsidRDefault="007F1815" w:rsidP="007F1815">
      <w:pPr>
        <w:pStyle w:val="ListParagraph"/>
        <w:numPr>
          <w:ilvl w:val="0"/>
          <w:numId w:val="6"/>
        </w:numPr>
        <w:rPr>
          <w:sz w:val="21"/>
          <w:szCs w:val="21"/>
        </w:rPr>
      </w:pPr>
      <w:r w:rsidRPr="005F1AAD">
        <w:rPr>
          <w:sz w:val="21"/>
          <w:szCs w:val="21"/>
        </w:rPr>
        <w:t xml:space="preserve">Socioeconomic </w:t>
      </w:r>
      <w:r>
        <w:rPr>
          <w:sz w:val="21"/>
          <w:szCs w:val="21"/>
        </w:rPr>
        <w:t xml:space="preserve">background </w:t>
      </w:r>
      <w:r w:rsidRPr="005F1AAD">
        <w:rPr>
          <w:sz w:val="21"/>
          <w:szCs w:val="21"/>
        </w:rPr>
        <w:t xml:space="preserve"> </w:t>
      </w:r>
    </w:p>
    <w:p w14:paraId="209671B6" w14:textId="77777777" w:rsidR="007F1815" w:rsidRPr="005F1AAD" w:rsidRDefault="007F1815" w:rsidP="007F1815">
      <w:pPr>
        <w:rPr>
          <w:sz w:val="21"/>
          <w:szCs w:val="21"/>
        </w:rPr>
      </w:pPr>
    </w:p>
    <w:p w14:paraId="46950698" w14:textId="77777777" w:rsidR="007F1815" w:rsidRPr="005F1AAD" w:rsidRDefault="007F1815" w:rsidP="007F1815">
      <w:pPr>
        <w:rPr>
          <w:b/>
          <w:bCs/>
          <w:sz w:val="21"/>
          <w:szCs w:val="21"/>
        </w:rPr>
      </w:pPr>
      <w:r w:rsidRPr="005F1AAD">
        <w:rPr>
          <w:b/>
          <w:bCs/>
          <w:sz w:val="21"/>
          <w:szCs w:val="21"/>
        </w:rPr>
        <w:t>Accommodation status</w:t>
      </w:r>
    </w:p>
    <w:p w14:paraId="5E2ADDE4" w14:textId="77777777" w:rsidR="007F1815" w:rsidRPr="005F1AAD" w:rsidRDefault="007F1815" w:rsidP="007F1815">
      <w:pPr>
        <w:rPr>
          <w:b/>
          <w:bCs/>
          <w:sz w:val="21"/>
          <w:szCs w:val="21"/>
        </w:rPr>
      </w:pPr>
    </w:p>
    <w:p w14:paraId="2D8F6A8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Home owned outright</w:t>
      </w:r>
    </w:p>
    <w:p w14:paraId="71F6190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Home owned with mortgage or loan</w:t>
      </w:r>
    </w:p>
    <w:p w14:paraId="092A070B"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Part owns and part rents (shared ownership)</w:t>
      </w:r>
    </w:p>
    <w:p w14:paraId="2C5CF628"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Rented – housing association, housing co-operative, charitable trust, registered social landlord</w:t>
      </w:r>
    </w:p>
    <w:p w14:paraId="055C291D" w14:textId="77777777" w:rsidR="007F1815" w:rsidRPr="005F1AAD" w:rsidRDefault="007F1815" w:rsidP="007F1815">
      <w:pPr>
        <w:rPr>
          <w:sz w:val="21"/>
          <w:szCs w:val="21"/>
        </w:rPr>
      </w:pPr>
      <w:r w:rsidRPr="005F1AAD">
        <w:rPr>
          <w:rFonts w:ascii="Segoe UI Symbol" w:hAnsi="Segoe UI Symbol" w:cs="Segoe UI Symbol"/>
          <w:sz w:val="21"/>
          <w:szCs w:val="21"/>
        </w:rPr>
        <w:lastRenderedPageBreak/>
        <w:t>☐</w:t>
      </w:r>
      <w:r w:rsidRPr="005F1AAD">
        <w:rPr>
          <w:sz w:val="21"/>
          <w:szCs w:val="21"/>
        </w:rPr>
        <w:t xml:space="preserve"> Rented – council or local authority</w:t>
      </w:r>
    </w:p>
    <w:p w14:paraId="3BA1E313"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Rented – private landlord or letting agency</w:t>
      </w:r>
    </w:p>
    <w:p w14:paraId="4C9129D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Rented – employer of a household member</w:t>
      </w:r>
    </w:p>
    <w:p w14:paraId="77FE0F9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Rented – relative or friend of a household member</w:t>
      </w:r>
    </w:p>
    <w:p w14:paraId="68A802F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1085CCAB" w14:textId="77777777" w:rsidR="007F1815" w:rsidRPr="005F1AAD" w:rsidRDefault="007F1815" w:rsidP="007F1815">
      <w:pPr>
        <w:rPr>
          <w:sz w:val="21"/>
          <w:szCs w:val="21"/>
        </w:rPr>
      </w:pPr>
      <w:r w:rsidRPr="005F1AAD">
        <w:rPr>
          <w:sz w:val="21"/>
          <w:szCs w:val="21"/>
        </w:rPr>
        <w:t>_____________________________________</w:t>
      </w:r>
    </w:p>
    <w:p w14:paraId="78096BEC" w14:textId="77777777" w:rsidR="007F1815" w:rsidRPr="005F1AAD" w:rsidRDefault="007F1815" w:rsidP="007F1815">
      <w:pPr>
        <w:rPr>
          <w:sz w:val="21"/>
          <w:szCs w:val="21"/>
        </w:rPr>
      </w:pPr>
    </w:p>
    <w:p w14:paraId="1C7E3898" w14:textId="77777777" w:rsidR="007F1815" w:rsidRPr="005F1AAD" w:rsidRDefault="007F1815" w:rsidP="007F1815">
      <w:pPr>
        <w:rPr>
          <w:b/>
          <w:bCs/>
          <w:sz w:val="21"/>
          <w:szCs w:val="21"/>
        </w:rPr>
      </w:pPr>
      <w:r w:rsidRPr="005F1AAD">
        <w:rPr>
          <w:b/>
          <w:bCs/>
          <w:sz w:val="21"/>
          <w:szCs w:val="21"/>
        </w:rPr>
        <w:t xml:space="preserve">Employment status – select all that apply </w:t>
      </w:r>
      <w:proofErr w:type="spellStart"/>
      <w:r w:rsidRPr="005F1AAD">
        <w:rPr>
          <w:b/>
          <w:bCs/>
          <w:sz w:val="21"/>
          <w:szCs w:val="21"/>
        </w:rPr>
        <w:t>ie</w:t>
      </w:r>
      <w:proofErr w:type="spellEnd"/>
      <w:r w:rsidRPr="005F1AAD">
        <w:rPr>
          <w:b/>
          <w:bCs/>
          <w:sz w:val="21"/>
          <w:szCs w:val="21"/>
        </w:rPr>
        <w:t xml:space="preserve"> a student may work FT or PT</w:t>
      </w:r>
    </w:p>
    <w:p w14:paraId="314DDC70" w14:textId="77777777" w:rsidR="007F1815" w:rsidRPr="005F1AAD" w:rsidRDefault="007F1815" w:rsidP="007F1815">
      <w:pPr>
        <w:rPr>
          <w:b/>
          <w:bCs/>
          <w:sz w:val="21"/>
          <w:szCs w:val="21"/>
        </w:rPr>
      </w:pPr>
    </w:p>
    <w:p w14:paraId="130E7787"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Full-time employment</w:t>
      </w:r>
    </w:p>
    <w:p w14:paraId="2D0C2A6B"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Part-time employment</w:t>
      </w:r>
    </w:p>
    <w:p w14:paraId="46C4237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Self-employed</w:t>
      </w:r>
    </w:p>
    <w:p w14:paraId="6D904DFC"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Unemployed </w:t>
      </w:r>
    </w:p>
    <w:p w14:paraId="540CB5A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Jobseeker</w:t>
      </w:r>
    </w:p>
    <w:p w14:paraId="06A0CFB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Retired </w:t>
      </w:r>
    </w:p>
    <w:p w14:paraId="624D340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Student </w:t>
      </w:r>
    </w:p>
    <w:p w14:paraId="46D1281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60FBBB64" w14:textId="77777777" w:rsidR="007F1815" w:rsidRPr="005F1AAD" w:rsidRDefault="007F1815" w:rsidP="007F1815">
      <w:pPr>
        <w:rPr>
          <w:sz w:val="21"/>
          <w:szCs w:val="21"/>
        </w:rPr>
      </w:pPr>
      <w:r w:rsidRPr="005F1AAD">
        <w:rPr>
          <w:sz w:val="21"/>
          <w:szCs w:val="21"/>
        </w:rPr>
        <w:t>_____________________________________</w:t>
      </w:r>
    </w:p>
    <w:p w14:paraId="3450DEA5" w14:textId="77777777" w:rsidR="007F1815" w:rsidRPr="005F1AAD" w:rsidRDefault="007F1815" w:rsidP="007F1815">
      <w:pPr>
        <w:rPr>
          <w:sz w:val="21"/>
          <w:szCs w:val="21"/>
        </w:rPr>
      </w:pPr>
    </w:p>
    <w:p w14:paraId="1D7A2853" w14:textId="77777777" w:rsidR="007F1815" w:rsidRPr="005F1AAD" w:rsidRDefault="007F1815" w:rsidP="007F1815">
      <w:pPr>
        <w:rPr>
          <w:b/>
          <w:bCs/>
          <w:sz w:val="21"/>
          <w:szCs w:val="21"/>
        </w:rPr>
      </w:pPr>
      <w:r w:rsidRPr="005F1AAD">
        <w:rPr>
          <w:b/>
          <w:bCs/>
          <w:sz w:val="21"/>
          <w:szCs w:val="21"/>
        </w:rPr>
        <w:t>Finance</w:t>
      </w:r>
    </w:p>
    <w:p w14:paraId="7269BD75" w14:textId="77777777" w:rsidR="007F1815" w:rsidRPr="005F1AAD" w:rsidRDefault="007F1815" w:rsidP="007F1815">
      <w:pPr>
        <w:rPr>
          <w:b/>
          <w:bCs/>
          <w:sz w:val="21"/>
          <w:szCs w:val="21"/>
        </w:rPr>
      </w:pPr>
    </w:p>
    <w:p w14:paraId="5D963261" w14:textId="77777777" w:rsidR="007F1815" w:rsidRPr="005F1AAD" w:rsidRDefault="007F1815" w:rsidP="007F1815">
      <w:pPr>
        <w:rPr>
          <w:sz w:val="21"/>
          <w:szCs w:val="21"/>
        </w:rPr>
      </w:pPr>
      <w:r w:rsidRPr="005F1AAD">
        <w:rPr>
          <w:sz w:val="21"/>
          <w:szCs w:val="21"/>
        </w:rPr>
        <w:t xml:space="preserve">This question is designed to understand the impact of the current cost of living crisis on customers accessing council services. It will </w:t>
      </w:r>
      <w:proofErr w:type="gramStart"/>
      <w:r w:rsidRPr="005F1AAD">
        <w:rPr>
          <w:sz w:val="21"/>
          <w:szCs w:val="21"/>
        </w:rPr>
        <w:t>help inform</w:t>
      </w:r>
      <w:proofErr w:type="gramEnd"/>
      <w:r w:rsidRPr="005F1AAD">
        <w:rPr>
          <w:sz w:val="21"/>
          <w:szCs w:val="21"/>
        </w:rPr>
        <w:t xml:space="preserve"> how we develop services to ensure we have a good understanding of our customers’ needs and the support we can offer to individuals. </w:t>
      </w:r>
    </w:p>
    <w:p w14:paraId="66179D43" w14:textId="77777777" w:rsidR="007F1815" w:rsidRPr="005F1AAD" w:rsidRDefault="007F1815" w:rsidP="007F1815">
      <w:pPr>
        <w:rPr>
          <w:sz w:val="21"/>
          <w:szCs w:val="21"/>
        </w:rPr>
      </w:pPr>
      <w:r w:rsidRPr="005F1AAD">
        <w:rPr>
          <w:sz w:val="21"/>
          <w:szCs w:val="21"/>
        </w:rPr>
        <w:t>I would describe my financial situation currently as:</w:t>
      </w:r>
    </w:p>
    <w:p w14:paraId="32F8EE01" w14:textId="77777777" w:rsidR="007F1815" w:rsidRPr="005F1AAD" w:rsidRDefault="007F1815" w:rsidP="007F1815">
      <w:pPr>
        <w:rPr>
          <w:sz w:val="21"/>
          <w:szCs w:val="21"/>
        </w:rPr>
      </w:pPr>
    </w:p>
    <w:p w14:paraId="12CF6DF7"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am unable to make ends meet</w:t>
      </w:r>
    </w:p>
    <w:p w14:paraId="3ABA48C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am struggling to make ends meet</w:t>
      </w:r>
    </w:p>
    <w:p w14:paraId="17873FBB"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am just about managing financially</w:t>
      </w:r>
    </w:p>
    <w:p w14:paraId="3AA4B45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am coping okay financially</w:t>
      </w:r>
    </w:p>
    <w:p w14:paraId="5BA6308F"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am comfortable financially</w:t>
      </w:r>
    </w:p>
    <w:p w14:paraId="11A1D37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08394256" w14:textId="77777777" w:rsidR="007F1815" w:rsidRDefault="007F1815" w:rsidP="007F1815">
      <w:pPr>
        <w:rPr>
          <w:b/>
          <w:bCs/>
          <w:sz w:val="21"/>
          <w:szCs w:val="21"/>
        </w:rPr>
      </w:pPr>
    </w:p>
    <w:p w14:paraId="7BE522E2" w14:textId="77777777" w:rsidR="006C1AE3" w:rsidRDefault="006C1AE3" w:rsidP="007F1815">
      <w:pPr>
        <w:rPr>
          <w:b/>
          <w:bCs/>
          <w:sz w:val="21"/>
          <w:szCs w:val="21"/>
        </w:rPr>
      </w:pPr>
    </w:p>
    <w:p w14:paraId="17B29E22" w14:textId="0601534B" w:rsidR="007F1815" w:rsidRPr="00CB6E4F" w:rsidRDefault="007F1815" w:rsidP="007F1815">
      <w:pPr>
        <w:rPr>
          <w:b/>
          <w:bCs/>
          <w:sz w:val="21"/>
          <w:szCs w:val="21"/>
        </w:rPr>
      </w:pPr>
      <w:r w:rsidRPr="00CB6E4F">
        <w:rPr>
          <w:b/>
          <w:bCs/>
          <w:sz w:val="21"/>
          <w:szCs w:val="21"/>
        </w:rPr>
        <w:t>Socio-economic Background</w:t>
      </w:r>
    </w:p>
    <w:p w14:paraId="3A693D5E" w14:textId="77777777" w:rsidR="007F1815" w:rsidRDefault="007F1815" w:rsidP="007F1815">
      <w:pPr>
        <w:rPr>
          <w:sz w:val="21"/>
          <w:szCs w:val="21"/>
        </w:rPr>
      </w:pPr>
    </w:p>
    <w:p w14:paraId="72640FC5" w14:textId="77777777" w:rsidR="007F1815" w:rsidRPr="005F1AAD" w:rsidRDefault="007F1815" w:rsidP="007F1815">
      <w:pPr>
        <w:rPr>
          <w:sz w:val="21"/>
          <w:szCs w:val="21"/>
        </w:rPr>
      </w:pPr>
      <w:r w:rsidRPr="005F1AAD">
        <w:rPr>
          <w:sz w:val="21"/>
          <w:szCs w:val="21"/>
        </w:rPr>
        <w:t>This question should be used in consultation and engagement activities which specifically seek to assess the progress in improving and promoting socio-economic diversity and inclusion initiatives. When undertaking socio-economic analysis, it is recommended to use the question focusing on parental occupation, however, there are four different options to choose from. Please see below.</w:t>
      </w:r>
    </w:p>
    <w:p w14:paraId="03BDE37E" w14:textId="77777777" w:rsidR="007F1815" w:rsidRPr="005F1AAD" w:rsidRDefault="007F1815" w:rsidP="007F1815">
      <w:pPr>
        <w:rPr>
          <w:sz w:val="21"/>
          <w:szCs w:val="21"/>
        </w:rPr>
      </w:pPr>
    </w:p>
    <w:p w14:paraId="26CD140B" w14:textId="77777777" w:rsidR="007F1815" w:rsidRPr="005F1AAD" w:rsidRDefault="007F1815" w:rsidP="007F1815">
      <w:pPr>
        <w:rPr>
          <w:b/>
          <w:bCs/>
          <w:sz w:val="21"/>
          <w:szCs w:val="21"/>
          <w:lang w:val="en-GB"/>
        </w:rPr>
      </w:pPr>
      <w:r w:rsidRPr="005F1AAD">
        <w:rPr>
          <w:b/>
          <w:bCs/>
          <w:sz w:val="21"/>
          <w:szCs w:val="21"/>
          <w:lang w:val="en-GB"/>
        </w:rPr>
        <w:t>Question 1: Parental occupation</w:t>
      </w:r>
    </w:p>
    <w:p w14:paraId="2486B779" w14:textId="77777777" w:rsidR="007F1815" w:rsidRPr="005F1AAD" w:rsidRDefault="007F1815" w:rsidP="007F1815">
      <w:pPr>
        <w:rPr>
          <w:sz w:val="21"/>
          <w:szCs w:val="21"/>
        </w:rPr>
      </w:pPr>
    </w:p>
    <w:p w14:paraId="5F396FC0" w14:textId="77777777" w:rsidR="007F1815" w:rsidRPr="005F1AAD" w:rsidRDefault="007F1815" w:rsidP="007F1815">
      <w:pPr>
        <w:rPr>
          <w:b/>
          <w:bCs/>
          <w:sz w:val="21"/>
          <w:szCs w:val="21"/>
        </w:rPr>
      </w:pPr>
      <w:r w:rsidRPr="005F1AAD">
        <w:rPr>
          <w:b/>
          <w:bCs/>
          <w:sz w:val="21"/>
          <w:szCs w:val="21"/>
        </w:rPr>
        <w:t>What was the occupation of your main household earner when you were aged 14?</w:t>
      </w:r>
    </w:p>
    <w:p w14:paraId="39810DF0" w14:textId="77777777" w:rsidR="007F1815" w:rsidRPr="005F1AAD" w:rsidRDefault="007F1815" w:rsidP="007F1815">
      <w:pPr>
        <w:rPr>
          <w:b/>
          <w:bCs/>
          <w:sz w:val="21"/>
          <w:szCs w:val="21"/>
        </w:rPr>
      </w:pPr>
    </w:p>
    <w:p w14:paraId="27008D53" w14:textId="77777777" w:rsidR="007F1815" w:rsidRPr="005F1AAD" w:rsidRDefault="007F1815" w:rsidP="007F1815">
      <w:pPr>
        <w:rPr>
          <w:sz w:val="21"/>
          <w:szCs w:val="21"/>
        </w:rPr>
      </w:pPr>
      <w:r w:rsidRPr="005F1AAD">
        <w:rPr>
          <w:sz w:val="21"/>
          <w:szCs w:val="21"/>
        </w:rPr>
        <w:t xml:space="preserve"> Modern professional and traditional professional occupations </w:t>
      </w:r>
      <w:proofErr w:type="gramStart"/>
      <w:r w:rsidRPr="005F1AAD">
        <w:rPr>
          <w:sz w:val="21"/>
          <w:szCs w:val="21"/>
        </w:rPr>
        <w:t>such as:</w:t>
      </w:r>
      <w:proofErr w:type="gramEnd"/>
      <w:r w:rsidRPr="005F1AAD">
        <w:rPr>
          <w:sz w:val="21"/>
          <w:szCs w:val="21"/>
        </w:rPr>
        <w:t xml:space="preserve"> teacher, nurse, physiotherapist, social worker, musician, police officer (sergeant or above), software designer, accountant, solicitor, medical practitioner, scientist, civil or mechanical engineer.</w:t>
      </w:r>
    </w:p>
    <w:p w14:paraId="5B3A7A86" w14:textId="77777777" w:rsidR="007F1815" w:rsidRPr="005F1AAD" w:rsidRDefault="007F1815" w:rsidP="007F1815">
      <w:pPr>
        <w:rPr>
          <w:sz w:val="21"/>
          <w:szCs w:val="21"/>
        </w:rPr>
      </w:pPr>
      <w:r w:rsidRPr="005F1AAD">
        <w:rPr>
          <w:sz w:val="21"/>
          <w:szCs w:val="21"/>
        </w:rPr>
        <w:t xml:space="preserve"> </w:t>
      </w:r>
    </w:p>
    <w:p w14:paraId="6D7B4A8F" w14:textId="77777777" w:rsidR="007F1815" w:rsidRPr="005F1AAD" w:rsidRDefault="007F1815" w:rsidP="007F1815">
      <w:pPr>
        <w:rPr>
          <w:sz w:val="21"/>
          <w:szCs w:val="21"/>
        </w:rPr>
      </w:pPr>
      <w:r w:rsidRPr="005F1AAD">
        <w:rPr>
          <w:sz w:val="21"/>
          <w:szCs w:val="21"/>
        </w:rPr>
        <w:t xml:space="preserve"> Senior, middle or junior managers or administrators </w:t>
      </w:r>
      <w:proofErr w:type="gramStart"/>
      <w:r w:rsidRPr="005F1AAD">
        <w:rPr>
          <w:sz w:val="21"/>
          <w:szCs w:val="21"/>
        </w:rPr>
        <w:t>such as:</w:t>
      </w:r>
      <w:proofErr w:type="gramEnd"/>
      <w:r w:rsidRPr="005F1AAD">
        <w:rPr>
          <w:sz w:val="21"/>
          <w:szCs w:val="21"/>
        </w:rPr>
        <w:t xml:space="preserve"> finance manager, chief executive, large business owner, office manager, retail manager, bank manager, restaurant manager, warehouse manager. </w:t>
      </w:r>
    </w:p>
    <w:p w14:paraId="2DE82EA9" w14:textId="77777777" w:rsidR="007F1815" w:rsidRPr="005F1AAD" w:rsidRDefault="007F1815" w:rsidP="007F1815">
      <w:pPr>
        <w:rPr>
          <w:sz w:val="21"/>
          <w:szCs w:val="21"/>
        </w:rPr>
      </w:pPr>
    </w:p>
    <w:p w14:paraId="3F52D3A6" w14:textId="77777777" w:rsidR="007F1815" w:rsidRPr="005F1AAD" w:rsidRDefault="007F1815" w:rsidP="007F1815">
      <w:pPr>
        <w:rPr>
          <w:sz w:val="21"/>
          <w:szCs w:val="21"/>
        </w:rPr>
      </w:pPr>
      <w:r w:rsidRPr="005F1AAD">
        <w:rPr>
          <w:sz w:val="21"/>
          <w:szCs w:val="21"/>
        </w:rPr>
        <w:t xml:space="preserve"> Clerical and intermediate occupations </w:t>
      </w:r>
      <w:proofErr w:type="gramStart"/>
      <w:r w:rsidRPr="005F1AAD">
        <w:rPr>
          <w:sz w:val="21"/>
          <w:szCs w:val="21"/>
        </w:rPr>
        <w:t>such as:</w:t>
      </w:r>
      <w:proofErr w:type="gramEnd"/>
      <w:r w:rsidRPr="005F1AAD">
        <w:rPr>
          <w:sz w:val="21"/>
          <w:szCs w:val="21"/>
        </w:rPr>
        <w:t xml:space="preserve"> secretary, personal assistant, call </w:t>
      </w:r>
      <w:proofErr w:type="spellStart"/>
      <w:r w:rsidRPr="005F1AAD">
        <w:rPr>
          <w:sz w:val="21"/>
          <w:szCs w:val="21"/>
        </w:rPr>
        <w:t>centre</w:t>
      </w:r>
      <w:proofErr w:type="spellEnd"/>
      <w:r w:rsidRPr="005F1AAD">
        <w:rPr>
          <w:sz w:val="21"/>
          <w:szCs w:val="21"/>
        </w:rPr>
        <w:t xml:space="preserve"> agent, clerical worker, nursery nurse. </w:t>
      </w:r>
    </w:p>
    <w:p w14:paraId="678E615E" w14:textId="77777777" w:rsidR="007F1815" w:rsidRPr="005F1AAD" w:rsidRDefault="007F1815" w:rsidP="007F1815">
      <w:pPr>
        <w:rPr>
          <w:sz w:val="21"/>
          <w:szCs w:val="21"/>
        </w:rPr>
      </w:pPr>
    </w:p>
    <w:p w14:paraId="5C3A39B9" w14:textId="77777777" w:rsidR="007F1815" w:rsidRPr="005F1AAD" w:rsidRDefault="007F1815" w:rsidP="007F1815">
      <w:pPr>
        <w:rPr>
          <w:sz w:val="21"/>
          <w:szCs w:val="21"/>
        </w:rPr>
      </w:pPr>
      <w:r w:rsidRPr="005F1AAD">
        <w:rPr>
          <w:sz w:val="21"/>
          <w:szCs w:val="21"/>
        </w:rPr>
        <w:t xml:space="preserve"> technical and craft occupations </w:t>
      </w:r>
      <w:proofErr w:type="gramStart"/>
      <w:r w:rsidRPr="005F1AAD">
        <w:rPr>
          <w:sz w:val="21"/>
          <w:szCs w:val="21"/>
        </w:rPr>
        <w:t>such as:</w:t>
      </w:r>
      <w:proofErr w:type="gramEnd"/>
      <w:r w:rsidRPr="005F1AAD">
        <w:rPr>
          <w:sz w:val="21"/>
          <w:szCs w:val="21"/>
        </w:rPr>
        <w:t xml:space="preserve"> motor mechanic, plumber, printer, electrician, gardener, train driver. </w:t>
      </w:r>
    </w:p>
    <w:p w14:paraId="40C56199" w14:textId="77777777" w:rsidR="007F1815" w:rsidRPr="005F1AAD" w:rsidRDefault="007F1815" w:rsidP="007F1815">
      <w:pPr>
        <w:rPr>
          <w:sz w:val="21"/>
          <w:szCs w:val="21"/>
        </w:rPr>
      </w:pPr>
    </w:p>
    <w:p w14:paraId="6F3DF9EE" w14:textId="77777777" w:rsidR="007F1815" w:rsidRPr="005F1AAD" w:rsidRDefault="007F1815" w:rsidP="007F1815">
      <w:pPr>
        <w:rPr>
          <w:sz w:val="21"/>
          <w:szCs w:val="21"/>
        </w:rPr>
      </w:pPr>
      <w:r w:rsidRPr="005F1AAD">
        <w:rPr>
          <w:sz w:val="21"/>
          <w:szCs w:val="21"/>
        </w:rPr>
        <w:t xml:space="preserve"> Routine, semi-routine manual and service occupations </w:t>
      </w:r>
      <w:proofErr w:type="gramStart"/>
      <w:r w:rsidRPr="005F1AAD">
        <w:rPr>
          <w:sz w:val="21"/>
          <w:szCs w:val="21"/>
        </w:rPr>
        <w:t>such as:</w:t>
      </w:r>
      <w:proofErr w:type="gramEnd"/>
      <w:r w:rsidRPr="005F1AAD">
        <w:rPr>
          <w:sz w:val="21"/>
          <w:szCs w:val="21"/>
        </w:rPr>
        <w:t xml:space="preserve"> postal worker, machine operative, security guard, caretaker, farm worker, catering assistant, sales assistant, HGV driver, cleaner, porter, packer, </w:t>
      </w:r>
      <w:proofErr w:type="spellStart"/>
      <w:r w:rsidRPr="005F1AAD">
        <w:rPr>
          <w:sz w:val="21"/>
          <w:szCs w:val="21"/>
        </w:rPr>
        <w:t>labourer</w:t>
      </w:r>
      <w:proofErr w:type="spellEnd"/>
      <w:r w:rsidRPr="005F1AAD">
        <w:rPr>
          <w:sz w:val="21"/>
          <w:szCs w:val="21"/>
        </w:rPr>
        <w:t>, waiter or waitress, bar staff.</w:t>
      </w:r>
    </w:p>
    <w:p w14:paraId="37AA0703" w14:textId="77777777" w:rsidR="007F1815" w:rsidRPr="005F1AAD" w:rsidRDefault="007F1815" w:rsidP="007F1815">
      <w:pPr>
        <w:rPr>
          <w:sz w:val="21"/>
          <w:szCs w:val="21"/>
        </w:rPr>
      </w:pPr>
    </w:p>
    <w:p w14:paraId="10DBD922" w14:textId="77777777" w:rsidR="007F1815" w:rsidRPr="005F1AAD" w:rsidRDefault="007F1815" w:rsidP="007F1815">
      <w:pPr>
        <w:rPr>
          <w:sz w:val="21"/>
          <w:szCs w:val="21"/>
        </w:rPr>
      </w:pPr>
      <w:r w:rsidRPr="005F1AAD">
        <w:rPr>
          <w:sz w:val="21"/>
          <w:szCs w:val="21"/>
        </w:rPr>
        <w:t> Long-term unemployed (claimed Jobseeker’s Allowance or earlier unemployment benefit for more than a year).</w:t>
      </w:r>
    </w:p>
    <w:p w14:paraId="5D259510" w14:textId="77777777" w:rsidR="007F1815" w:rsidRPr="005F1AAD" w:rsidRDefault="007F1815" w:rsidP="007F1815">
      <w:pPr>
        <w:rPr>
          <w:sz w:val="21"/>
          <w:szCs w:val="21"/>
        </w:rPr>
      </w:pPr>
    </w:p>
    <w:p w14:paraId="05D46AFF" w14:textId="77777777" w:rsidR="007F1815" w:rsidRPr="005F1AAD" w:rsidRDefault="007F1815" w:rsidP="007F1815">
      <w:pPr>
        <w:rPr>
          <w:sz w:val="21"/>
          <w:szCs w:val="21"/>
        </w:rPr>
      </w:pPr>
      <w:r w:rsidRPr="005F1AAD">
        <w:rPr>
          <w:sz w:val="21"/>
          <w:szCs w:val="21"/>
        </w:rPr>
        <w:t xml:space="preserve"> Small business owners who employed less than 25 people such as: corner shop owners, small plumbing companies, retail shop </w:t>
      </w:r>
      <w:proofErr w:type="gramStart"/>
      <w:r w:rsidRPr="005F1AAD">
        <w:rPr>
          <w:sz w:val="21"/>
          <w:szCs w:val="21"/>
        </w:rPr>
        <w:t>owner</w:t>
      </w:r>
      <w:proofErr w:type="gramEnd"/>
      <w:r w:rsidRPr="005F1AAD">
        <w:rPr>
          <w:sz w:val="21"/>
          <w:szCs w:val="21"/>
        </w:rPr>
        <w:t>, single restaurant or cafe owner, taxi owner, garage owner.</w:t>
      </w:r>
    </w:p>
    <w:p w14:paraId="4119667E" w14:textId="77777777" w:rsidR="007F1815" w:rsidRPr="005F1AAD" w:rsidRDefault="007F1815" w:rsidP="007F1815">
      <w:pPr>
        <w:rPr>
          <w:sz w:val="21"/>
          <w:szCs w:val="21"/>
        </w:rPr>
      </w:pPr>
      <w:r w:rsidRPr="005F1AAD">
        <w:rPr>
          <w:sz w:val="21"/>
          <w:szCs w:val="21"/>
        </w:rPr>
        <w:t xml:space="preserve"> </w:t>
      </w:r>
    </w:p>
    <w:p w14:paraId="067DCFE9" w14:textId="77777777" w:rsidR="007F1815" w:rsidRPr="005F1AAD" w:rsidRDefault="007F1815" w:rsidP="007F1815">
      <w:pPr>
        <w:rPr>
          <w:sz w:val="21"/>
          <w:szCs w:val="21"/>
        </w:rPr>
      </w:pPr>
      <w:r w:rsidRPr="005F1AAD">
        <w:rPr>
          <w:sz w:val="21"/>
          <w:szCs w:val="21"/>
        </w:rPr>
        <w:t xml:space="preserve"> Other </w:t>
      </w:r>
      <w:proofErr w:type="gramStart"/>
      <w:r w:rsidRPr="005F1AAD">
        <w:rPr>
          <w:sz w:val="21"/>
          <w:szCs w:val="21"/>
        </w:rPr>
        <w:t>such as:</w:t>
      </w:r>
      <w:proofErr w:type="gramEnd"/>
      <w:r w:rsidRPr="005F1AAD">
        <w:rPr>
          <w:sz w:val="21"/>
          <w:szCs w:val="21"/>
        </w:rPr>
        <w:t xml:space="preserve"> retired, this question does not apply to me, I don’t know (please state below) </w:t>
      </w:r>
    </w:p>
    <w:p w14:paraId="239DD2D8" w14:textId="77777777" w:rsidR="007F1815" w:rsidRPr="005F1AAD" w:rsidRDefault="007F1815" w:rsidP="007F1815">
      <w:pPr>
        <w:rPr>
          <w:sz w:val="21"/>
          <w:szCs w:val="21"/>
        </w:rPr>
      </w:pPr>
      <w:r w:rsidRPr="005F1AAD">
        <w:rPr>
          <w:sz w:val="21"/>
          <w:szCs w:val="21"/>
        </w:rPr>
        <w:t>___________________________________</w:t>
      </w:r>
    </w:p>
    <w:p w14:paraId="78AE80F5" w14:textId="77777777" w:rsidR="007F1815" w:rsidRPr="005F1AAD" w:rsidRDefault="007F1815" w:rsidP="007F1815">
      <w:pPr>
        <w:rPr>
          <w:sz w:val="21"/>
          <w:szCs w:val="21"/>
        </w:rPr>
      </w:pPr>
    </w:p>
    <w:p w14:paraId="599624B3" w14:textId="77777777" w:rsidR="007F1815" w:rsidRPr="005F1AAD" w:rsidRDefault="007F1815" w:rsidP="007F1815">
      <w:pPr>
        <w:widowControl/>
        <w:autoSpaceDE/>
        <w:autoSpaceDN/>
        <w:spacing w:after="160" w:line="259" w:lineRule="auto"/>
        <w:rPr>
          <w:rFonts w:eastAsia="Calibri"/>
          <w:sz w:val="21"/>
          <w:szCs w:val="21"/>
          <w:lang w:val="en-GB" w:eastAsia="en-GB"/>
        </w:rPr>
      </w:pPr>
      <w:r w:rsidRPr="005F1AAD">
        <w:rPr>
          <w:rFonts w:eastAsia="Calibri"/>
          <w:b/>
          <w:bCs/>
          <w:sz w:val="21"/>
          <w:szCs w:val="21"/>
          <w:lang w:val="en-GB" w:eastAsia="en-GB"/>
        </w:rPr>
        <w:t>Question 2: Type of school attended</w:t>
      </w:r>
    </w:p>
    <w:p w14:paraId="700ABDDE" w14:textId="77777777" w:rsidR="007F1815" w:rsidRPr="005F1AAD" w:rsidRDefault="007F1815" w:rsidP="007F1815">
      <w:pPr>
        <w:widowControl/>
        <w:autoSpaceDE/>
        <w:autoSpaceDN/>
        <w:spacing w:after="160" w:line="259" w:lineRule="auto"/>
        <w:rPr>
          <w:rFonts w:eastAsia="Calibri"/>
          <w:b/>
          <w:bCs/>
          <w:sz w:val="21"/>
          <w:szCs w:val="21"/>
          <w:lang w:val="en-GB" w:eastAsia="en-GB"/>
        </w:rPr>
      </w:pPr>
      <w:r w:rsidRPr="005F1AAD">
        <w:rPr>
          <w:rFonts w:eastAsia="Calibri"/>
          <w:b/>
          <w:bCs/>
          <w:sz w:val="21"/>
          <w:szCs w:val="21"/>
          <w:lang w:val="en-GB" w:eastAsia="en-GB"/>
        </w:rPr>
        <w:t>Which type of school did you attend for the most time between the ages of 11 and 16?</w:t>
      </w:r>
    </w:p>
    <w:p w14:paraId="6722DB7E"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a state-run or state-funded school</w:t>
      </w:r>
    </w:p>
    <w:p w14:paraId="3F4B55B4"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independent or fee-paying school</w:t>
      </w:r>
    </w:p>
    <w:p w14:paraId="4823A791"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independent or fee-paying school, where I received a bursary covering 90% or more of my tuition</w:t>
      </w:r>
    </w:p>
    <w:p w14:paraId="1AE042F7"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attended school outside the UK</w:t>
      </w:r>
    </w:p>
    <w:p w14:paraId="2875B6AE"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do not know</w:t>
      </w:r>
    </w:p>
    <w:p w14:paraId="46EDE67C" w14:textId="77777777" w:rsidR="007F1815" w:rsidRPr="005F1AAD" w:rsidRDefault="007F1815" w:rsidP="007F1815">
      <w:pPr>
        <w:rPr>
          <w:sz w:val="21"/>
          <w:szCs w:val="21"/>
        </w:rPr>
      </w:pPr>
      <w:bookmarkStart w:id="6" w:name="_Hlk173405510"/>
      <w:r w:rsidRPr="005F1AAD">
        <w:rPr>
          <w:rFonts w:ascii="Segoe UI Symbol" w:hAnsi="Segoe UI Symbol" w:cs="Segoe UI Symbol"/>
          <w:sz w:val="21"/>
          <w:szCs w:val="21"/>
        </w:rPr>
        <w:t>☐</w:t>
      </w:r>
      <w:r w:rsidRPr="005F1AAD">
        <w:rPr>
          <w:sz w:val="21"/>
          <w:szCs w:val="21"/>
        </w:rPr>
        <w:t xml:space="preserve"> prefer not to say</w:t>
      </w:r>
      <w:bookmarkEnd w:id="6"/>
    </w:p>
    <w:p w14:paraId="2FB0028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0E5CF871" w14:textId="77777777" w:rsidR="007F1815" w:rsidRPr="005F1AAD" w:rsidRDefault="007F1815" w:rsidP="007F1815">
      <w:pPr>
        <w:rPr>
          <w:sz w:val="21"/>
          <w:szCs w:val="21"/>
        </w:rPr>
      </w:pPr>
      <w:r w:rsidRPr="005F1AAD">
        <w:rPr>
          <w:sz w:val="21"/>
          <w:szCs w:val="21"/>
        </w:rPr>
        <w:t>_____________________________________</w:t>
      </w:r>
    </w:p>
    <w:p w14:paraId="1FB3B7E8" w14:textId="77777777" w:rsidR="007F1815" w:rsidRPr="005F1AAD" w:rsidRDefault="007F1815" w:rsidP="007F1815">
      <w:pPr>
        <w:widowControl/>
        <w:shd w:val="clear" w:color="auto" w:fill="FFFFFF"/>
        <w:autoSpaceDE/>
        <w:autoSpaceDN/>
        <w:spacing w:after="75"/>
        <w:ind w:left="1020"/>
        <w:rPr>
          <w:rFonts w:eastAsia="Times New Roman"/>
          <w:sz w:val="21"/>
          <w:szCs w:val="21"/>
          <w:lang w:val="en-GB" w:eastAsia="en-GB"/>
        </w:rPr>
      </w:pPr>
    </w:p>
    <w:p w14:paraId="3E3A63E9" w14:textId="77777777" w:rsidR="006C1AE3" w:rsidRDefault="006C1AE3" w:rsidP="007F1815">
      <w:pPr>
        <w:widowControl/>
        <w:autoSpaceDE/>
        <w:autoSpaceDN/>
        <w:spacing w:after="160" w:line="259" w:lineRule="auto"/>
        <w:rPr>
          <w:rFonts w:eastAsia="Calibri"/>
          <w:b/>
          <w:bCs/>
          <w:sz w:val="21"/>
          <w:szCs w:val="21"/>
          <w:lang w:val="en-GB" w:eastAsia="en-GB"/>
        </w:rPr>
      </w:pPr>
    </w:p>
    <w:p w14:paraId="686BDF9A" w14:textId="77777777" w:rsidR="006C1AE3" w:rsidRDefault="006C1AE3" w:rsidP="007F1815">
      <w:pPr>
        <w:widowControl/>
        <w:autoSpaceDE/>
        <w:autoSpaceDN/>
        <w:spacing w:after="160" w:line="259" w:lineRule="auto"/>
        <w:rPr>
          <w:rFonts w:eastAsia="Calibri"/>
          <w:b/>
          <w:bCs/>
          <w:sz w:val="21"/>
          <w:szCs w:val="21"/>
          <w:lang w:val="en-GB" w:eastAsia="en-GB"/>
        </w:rPr>
      </w:pPr>
    </w:p>
    <w:p w14:paraId="514A57B2" w14:textId="77777777" w:rsidR="006C1AE3" w:rsidRDefault="006C1AE3" w:rsidP="007F1815">
      <w:pPr>
        <w:widowControl/>
        <w:autoSpaceDE/>
        <w:autoSpaceDN/>
        <w:spacing w:after="160" w:line="259" w:lineRule="auto"/>
        <w:rPr>
          <w:rFonts w:eastAsia="Calibri"/>
          <w:b/>
          <w:bCs/>
          <w:sz w:val="21"/>
          <w:szCs w:val="21"/>
          <w:lang w:val="en-GB" w:eastAsia="en-GB"/>
        </w:rPr>
      </w:pPr>
    </w:p>
    <w:p w14:paraId="749A47CD" w14:textId="77777777" w:rsidR="006C1AE3" w:rsidRDefault="006C1AE3" w:rsidP="007F1815">
      <w:pPr>
        <w:widowControl/>
        <w:autoSpaceDE/>
        <w:autoSpaceDN/>
        <w:spacing w:after="160" w:line="259" w:lineRule="auto"/>
        <w:rPr>
          <w:rFonts w:eastAsia="Calibri"/>
          <w:b/>
          <w:bCs/>
          <w:sz w:val="21"/>
          <w:szCs w:val="21"/>
          <w:lang w:val="en-GB" w:eastAsia="en-GB"/>
        </w:rPr>
      </w:pPr>
    </w:p>
    <w:p w14:paraId="6136546D" w14:textId="77777777" w:rsidR="006C1AE3" w:rsidRDefault="006C1AE3" w:rsidP="007F1815">
      <w:pPr>
        <w:widowControl/>
        <w:autoSpaceDE/>
        <w:autoSpaceDN/>
        <w:spacing w:after="160" w:line="259" w:lineRule="auto"/>
        <w:rPr>
          <w:rFonts w:eastAsia="Calibri"/>
          <w:b/>
          <w:bCs/>
          <w:sz w:val="21"/>
          <w:szCs w:val="21"/>
          <w:lang w:val="en-GB" w:eastAsia="en-GB"/>
        </w:rPr>
      </w:pPr>
    </w:p>
    <w:p w14:paraId="4CA3033E" w14:textId="5DC171C4" w:rsidR="007F1815" w:rsidRPr="005F1AAD" w:rsidRDefault="007F1815" w:rsidP="007F1815">
      <w:pPr>
        <w:widowControl/>
        <w:autoSpaceDE/>
        <w:autoSpaceDN/>
        <w:spacing w:after="160" w:line="259" w:lineRule="auto"/>
        <w:rPr>
          <w:rFonts w:eastAsia="Calibri"/>
          <w:b/>
          <w:bCs/>
          <w:sz w:val="21"/>
          <w:szCs w:val="21"/>
          <w:lang w:val="en-GB" w:eastAsia="en-GB"/>
        </w:rPr>
      </w:pPr>
      <w:r w:rsidRPr="005F1AAD">
        <w:rPr>
          <w:rFonts w:eastAsia="Calibri"/>
          <w:b/>
          <w:bCs/>
          <w:sz w:val="21"/>
          <w:szCs w:val="21"/>
          <w:lang w:val="en-GB" w:eastAsia="en-GB"/>
        </w:rPr>
        <w:t>Question 3: Free school meal eligibility</w:t>
      </w:r>
    </w:p>
    <w:p w14:paraId="24C031B3" w14:textId="77777777" w:rsidR="007F1815" w:rsidRPr="005F1AAD" w:rsidRDefault="007F1815" w:rsidP="007F1815">
      <w:pPr>
        <w:widowControl/>
        <w:autoSpaceDE/>
        <w:autoSpaceDN/>
        <w:spacing w:after="160" w:line="259" w:lineRule="auto"/>
        <w:rPr>
          <w:rFonts w:eastAsia="Times New Roman"/>
          <w:b/>
          <w:bCs/>
          <w:sz w:val="21"/>
          <w:szCs w:val="21"/>
          <w:lang w:val="en-GB" w:eastAsia="en-GB"/>
        </w:rPr>
      </w:pPr>
      <w:r w:rsidRPr="005F1AAD">
        <w:rPr>
          <w:rFonts w:eastAsia="Times New Roman"/>
          <w:b/>
          <w:bCs/>
          <w:sz w:val="21"/>
          <w:szCs w:val="21"/>
          <w:lang w:val="en-GB" w:eastAsia="en-GB"/>
        </w:rPr>
        <w:t>If you finished school after 1980, were you eligible for free school meals at any point during your school years?</w:t>
      </w:r>
    </w:p>
    <w:p w14:paraId="7C3F6123"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w:t>
      </w:r>
    </w:p>
    <w:p w14:paraId="267E7600"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No</w:t>
      </w:r>
    </w:p>
    <w:p w14:paraId="5C81A242" w14:textId="77777777" w:rsidR="007F1815" w:rsidRPr="005F1AAD" w:rsidRDefault="007F1815" w:rsidP="007F1815">
      <w:pPr>
        <w:rPr>
          <w:sz w:val="21"/>
          <w:szCs w:val="21"/>
        </w:rPr>
      </w:pPr>
      <w:bookmarkStart w:id="7" w:name="_Hlk173405851"/>
      <w:r w:rsidRPr="005F1AAD">
        <w:rPr>
          <w:rFonts w:ascii="Segoe UI Symbol" w:hAnsi="Segoe UI Symbol" w:cs="Segoe UI Symbol"/>
          <w:sz w:val="21"/>
          <w:szCs w:val="21"/>
        </w:rPr>
        <w:t>☐</w:t>
      </w:r>
      <w:r w:rsidRPr="005F1AAD">
        <w:rPr>
          <w:sz w:val="21"/>
          <w:szCs w:val="21"/>
        </w:rPr>
        <w:t xml:space="preserve"> Not applicable (finished school before 1980 or went to school overseas)</w:t>
      </w:r>
    </w:p>
    <w:p w14:paraId="743AAA05"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I do not know</w:t>
      </w:r>
    </w:p>
    <w:p w14:paraId="09997F2D"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60B0907A"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70A37BD3" w14:textId="77777777" w:rsidR="007F1815" w:rsidRPr="005F1AAD" w:rsidRDefault="007F1815" w:rsidP="007F1815">
      <w:pPr>
        <w:rPr>
          <w:sz w:val="21"/>
          <w:szCs w:val="21"/>
        </w:rPr>
      </w:pPr>
      <w:r w:rsidRPr="005F1AAD">
        <w:rPr>
          <w:sz w:val="21"/>
          <w:szCs w:val="21"/>
        </w:rPr>
        <w:t>_____________________________________</w:t>
      </w:r>
    </w:p>
    <w:bookmarkEnd w:id="7"/>
    <w:p w14:paraId="4AD22FE2" w14:textId="77777777" w:rsidR="007F1815" w:rsidRPr="005F1AAD" w:rsidRDefault="007F1815" w:rsidP="007F1815">
      <w:pPr>
        <w:widowControl/>
        <w:shd w:val="clear" w:color="auto" w:fill="FFFFFF"/>
        <w:autoSpaceDE/>
        <w:autoSpaceDN/>
        <w:spacing w:after="75"/>
        <w:ind w:left="1020"/>
        <w:rPr>
          <w:rFonts w:eastAsia="Times New Roman"/>
          <w:sz w:val="21"/>
          <w:szCs w:val="21"/>
          <w:lang w:val="en-GB" w:eastAsia="en-GB"/>
        </w:rPr>
      </w:pPr>
    </w:p>
    <w:p w14:paraId="4FA5F1D0" w14:textId="77777777" w:rsidR="007F1815" w:rsidRPr="005F1AAD" w:rsidRDefault="007F1815" w:rsidP="007F1815">
      <w:pPr>
        <w:widowControl/>
        <w:shd w:val="clear" w:color="auto" w:fill="FFFFFF"/>
        <w:autoSpaceDE/>
        <w:autoSpaceDN/>
        <w:spacing w:after="75"/>
        <w:rPr>
          <w:rFonts w:eastAsia="Times New Roman"/>
          <w:b/>
          <w:bCs/>
          <w:sz w:val="21"/>
          <w:szCs w:val="21"/>
          <w:lang w:val="en-GB" w:eastAsia="en-GB"/>
        </w:rPr>
      </w:pPr>
      <w:r w:rsidRPr="005F1AAD">
        <w:rPr>
          <w:rFonts w:eastAsia="Times New Roman"/>
          <w:b/>
          <w:bCs/>
          <w:sz w:val="21"/>
          <w:szCs w:val="21"/>
          <w:lang w:val="en-GB" w:eastAsia="en-GB"/>
        </w:rPr>
        <w:t>Question 4: Highest parental qualification</w:t>
      </w:r>
    </w:p>
    <w:p w14:paraId="2C3A87D7" w14:textId="77777777" w:rsidR="007F1815" w:rsidRPr="005F1AAD" w:rsidRDefault="007F1815" w:rsidP="007F1815">
      <w:pPr>
        <w:widowControl/>
        <w:shd w:val="clear" w:color="auto" w:fill="FFFFFF"/>
        <w:autoSpaceDE/>
        <w:autoSpaceDN/>
        <w:spacing w:after="75"/>
        <w:rPr>
          <w:rFonts w:eastAsia="Times New Roman"/>
          <w:b/>
          <w:bCs/>
          <w:sz w:val="21"/>
          <w:szCs w:val="21"/>
          <w:lang w:val="en-GB" w:eastAsia="en-GB"/>
        </w:rPr>
      </w:pPr>
    </w:p>
    <w:p w14:paraId="5C79FD53" w14:textId="77777777" w:rsidR="007F1815" w:rsidRPr="005F1AAD" w:rsidRDefault="007F1815" w:rsidP="007F1815">
      <w:pPr>
        <w:widowControl/>
        <w:shd w:val="clear" w:color="auto" w:fill="FFFFFF"/>
        <w:autoSpaceDE/>
        <w:autoSpaceDN/>
        <w:spacing w:after="75"/>
        <w:rPr>
          <w:rFonts w:eastAsia="Times New Roman"/>
          <w:b/>
          <w:bCs/>
          <w:sz w:val="21"/>
          <w:szCs w:val="21"/>
          <w:lang w:val="en-GB" w:eastAsia="en-GB"/>
        </w:rPr>
      </w:pPr>
      <w:r w:rsidRPr="005F1AAD">
        <w:rPr>
          <w:rFonts w:eastAsia="Times New Roman"/>
          <w:b/>
          <w:bCs/>
          <w:sz w:val="21"/>
          <w:szCs w:val="21"/>
          <w:lang w:val="en-GB" w:eastAsia="en-GB"/>
        </w:rPr>
        <w:t>Did either of your parents attend university by the time you were 18</w:t>
      </w:r>
    </w:p>
    <w:p w14:paraId="4EF83829"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No, neither of my parents attended university</w:t>
      </w:r>
    </w:p>
    <w:p w14:paraId="238F630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Yes, one or both of my parents attended university</w:t>
      </w:r>
    </w:p>
    <w:p w14:paraId="4ED6A6C2"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Do not know or not sure</w:t>
      </w:r>
    </w:p>
    <w:p w14:paraId="1BC8488E"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6D942E86" w14:textId="77777777" w:rsidR="007F1815" w:rsidRPr="005F1AAD" w:rsidRDefault="007F1815" w:rsidP="007F1815">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68C9BAB2" w14:textId="77777777" w:rsidR="007F1815" w:rsidRPr="005F1AAD" w:rsidRDefault="007F1815" w:rsidP="007F1815">
      <w:pPr>
        <w:rPr>
          <w:sz w:val="21"/>
          <w:szCs w:val="21"/>
        </w:rPr>
      </w:pPr>
      <w:r w:rsidRPr="005F1AAD">
        <w:rPr>
          <w:sz w:val="21"/>
          <w:szCs w:val="21"/>
        </w:rPr>
        <w:lastRenderedPageBreak/>
        <w:t>_____________________________________</w:t>
      </w:r>
    </w:p>
    <w:p w14:paraId="1E0C2DC9" w14:textId="77777777" w:rsidR="007F1815" w:rsidRPr="005F1AAD" w:rsidRDefault="007F1815" w:rsidP="007F1815">
      <w:pPr>
        <w:widowControl/>
        <w:shd w:val="clear" w:color="auto" w:fill="FFFFFF"/>
        <w:autoSpaceDE/>
        <w:autoSpaceDN/>
        <w:spacing w:after="75"/>
        <w:rPr>
          <w:rFonts w:eastAsia="Times New Roman"/>
          <w:b/>
          <w:bCs/>
          <w:sz w:val="21"/>
          <w:szCs w:val="21"/>
          <w:lang w:val="en-GB" w:eastAsia="en-GB"/>
        </w:rPr>
      </w:pPr>
    </w:p>
    <w:p w14:paraId="544539CE" w14:textId="77777777" w:rsidR="007F1815" w:rsidRPr="005F1AAD" w:rsidRDefault="007F1815" w:rsidP="007F1815">
      <w:pPr>
        <w:widowControl/>
        <w:shd w:val="clear" w:color="auto" w:fill="FFFFFF"/>
        <w:autoSpaceDE/>
        <w:autoSpaceDN/>
        <w:spacing w:after="75"/>
        <w:rPr>
          <w:rFonts w:eastAsia="Times New Roman"/>
          <w:sz w:val="21"/>
          <w:szCs w:val="21"/>
          <w:lang w:val="en-GB" w:eastAsia="en-GB"/>
        </w:rPr>
      </w:pPr>
    </w:p>
    <w:p w14:paraId="7EC7801B" w14:textId="77777777" w:rsidR="007F1815" w:rsidRPr="005F1AAD" w:rsidRDefault="007F1815" w:rsidP="007F1815">
      <w:pPr>
        <w:widowControl/>
        <w:shd w:val="clear" w:color="auto" w:fill="FFFFFF"/>
        <w:autoSpaceDE/>
        <w:autoSpaceDN/>
        <w:spacing w:after="75"/>
        <w:rPr>
          <w:rFonts w:eastAsia="Times New Roman"/>
          <w:sz w:val="21"/>
          <w:szCs w:val="21"/>
          <w:lang w:val="en-GB" w:eastAsia="en-GB"/>
        </w:rPr>
      </w:pPr>
    </w:p>
    <w:p w14:paraId="468A77B5" w14:textId="6FA9A8D5" w:rsidR="007F1815" w:rsidRPr="005F1AAD" w:rsidRDefault="007F1815" w:rsidP="007F1815">
      <w:pPr>
        <w:widowControl/>
        <w:shd w:val="clear" w:color="auto" w:fill="FFFFFF"/>
        <w:autoSpaceDE/>
        <w:autoSpaceDN/>
        <w:spacing w:after="75"/>
        <w:rPr>
          <w:rFonts w:eastAsia="Times New Roman"/>
          <w:color w:val="0B0C0C"/>
          <w:sz w:val="21"/>
          <w:szCs w:val="21"/>
          <w:lang w:val="en-GB" w:eastAsia="en-GB"/>
        </w:rPr>
      </w:pPr>
      <w:r w:rsidRPr="005F1AAD">
        <w:rPr>
          <w:rFonts w:eastAsia="Times New Roman"/>
          <w:sz w:val="21"/>
          <w:szCs w:val="21"/>
          <w:lang w:val="en-GB" w:eastAsia="en-GB"/>
        </w:rPr>
        <w:t xml:space="preserve">For further information on this document, please contact the Equalities and Engagement Team </w:t>
      </w:r>
      <w:r w:rsidRPr="00F600EE">
        <w:rPr>
          <w:rFonts w:eastAsia="Times New Roman"/>
          <w:sz w:val="21"/>
          <w:szCs w:val="21"/>
          <w:lang w:val="en-GB" w:eastAsia="en-GB"/>
        </w:rPr>
        <w:t>equalitiesandengagement@sheffield.gov.uk</w:t>
      </w:r>
    </w:p>
    <w:p w14:paraId="491F23CF" w14:textId="77777777" w:rsidR="007F1815" w:rsidRPr="005F1AAD" w:rsidRDefault="007F1815" w:rsidP="007F1815">
      <w:pPr>
        <w:widowControl/>
        <w:shd w:val="clear" w:color="auto" w:fill="FFFFFF"/>
        <w:autoSpaceDE/>
        <w:autoSpaceDN/>
        <w:spacing w:after="75"/>
        <w:rPr>
          <w:rFonts w:eastAsia="Times New Roman"/>
          <w:color w:val="0B0C0C"/>
          <w:sz w:val="21"/>
          <w:szCs w:val="21"/>
          <w:lang w:val="en-GB" w:eastAsia="en-GB"/>
        </w:rPr>
      </w:pPr>
    </w:p>
    <w:p w14:paraId="4AAD99DC" w14:textId="77777777" w:rsidR="007F1815" w:rsidRPr="005F1AAD" w:rsidRDefault="007F1815" w:rsidP="007F1815">
      <w:pPr>
        <w:widowControl/>
        <w:shd w:val="clear" w:color="auto" w:fill="FFFFFF"/>
        <w:autoSpaceDE/>
        <w:autoSpaceDN/>
        <w:spacing w:after="75"/>
        <w:rPr>
          <w:rFonts w:eastAsia="Times New Roman"/>
          <w:color w:val="0B0C0C"/>
          <w:sz w:val="21"/>
          <w:szCs w:val="21"/>
          <w:lang w:val="en-GB" w:eastAsia="en-GB"/>
        </w:rPr>
      </w:pPr>
    </w:p>
    <w:p w14:paraId="00F468B7" w14:textId="77777777" w:rsidR="007F1815" w:rsidRPr="005F1AAD" w:rsidRDefault="007F1815" w:rsidP="007F1815">
      <w:pPr>
        <w:widowControl/>
        <w:autoSpaceDE/>
        <w:autoSpaceDN/>
        <w:spacing w:after="160" w:line="259" w:lineRule="auto"/>
        <w:rPr>
          <w:rFonts w:eastAsia="Calibri"/>
          <w:sz w:val="21"/>
          <w:szCs w:val="21"/>
          <w:lang w:val="en-GB"/>
        </w:rPr>
      </w:pPr>
    </w:p>
    <w:p w14:paraId="3B61D526" w14:textId="77777777" w:rsidR="007F1815" w:rsidRPr="005F1AAD" w:rsidRDefault="007F1815" w:rsidP="007F1815">
      <w:pPr>
        <w:widowControl/>
        <w:autoSpaceDE/>
        <w:autoSpaceDN/>
        <w:spacing w:after="160" w:line="259" w:lineRule="auto"/>
        <w:rPr>
          <w:rFonts w:eastAsia="Calibri"/>
          <w:sz w:val="21"/>
          <w:szCs w:val="21"/>
          <w:lang w:val="en-GB"/>
        </w:rPr>
      </w:pPr>
      <w:r w:rsidRPr="005F1AAD">
        <w:rPr>
          <w:rFonts w:eastAsia="Calibri"/>
          <w:sz w:val="21"/>
          <w:szCs w:val="21"/>
          <w:lang w:val="en-GB"/>
        </w:rPr>
        <w:t xml:space="preserve"> </w:t>
      </w:r>
    </w:p>
    <w:p w14:paraId="333AF424" w14:textId="77777777" w:rsidR="007F1815" w:rsidRPr="005F1AAD" w:rsidRDefault="007F1815" w:rsidP="007F1815">
      <w:pPr>
        <w:rPr>
          <w:sz w:val="21"/>
          <w:szCs w:val="21"/>
        </w:rPr>
      </w:pPr>
    </w:p>
    <w:p w14:paraId="77B4C624" w14:textId="77777777" w:rsidR="007F1815" w:rsidRPr="005F1AAD" w:rsidRDefault="007F1815" w:rsidP="007F1815">
      <w:pPr>
        <w:rPr>
          <w:sz w:val="21"/>
          <w:szCs w:val="21"/>
        </w:rPr>
      </w:pPr>
    </w:p>
    <w:p w14:paraId="6D2254B4" w14:textId="77777777" w:rsidR="007F1815" w:rsidRPr="005F1AAD" w:rsidRDefault="007F1815" w:rsidP="007F1815">
      <w:pPr>
        <w:rPr>
          <w:sz w:val="21"/>
          <w:szCs w:val="21"/>
        </w:rPr>
      </w:pPr>
    </w:p>
    <w:p w14:paraId="59186085" w14:textId="77777777" w:rsidR="007F1815" w:rsidRPr="005F1AAD" w:rsidRDefault="007F1815" w:rsidP="007F1815">
      <w:pPr>
        <w:rPr>
          <w:sz w:val="21"/>
          <w:szCs w:val="21"/>
        </w:rPr>
      </w:pPr>
    </w:p>
    <w:p w14:paraId="173BB426" w14:textId="77777777" w:rsidR="007F1815" w:rsidRPr="005F1AAD" w:rsidRDefault="007F1815" w:rsidP="007F1815">
      <w:pPr>
        <w:rPr>
          <w:sz w:val="21"/>
          <w:szCs w:val="21"/>
        </w:rPr>
      </w:pPr>
    </w:p>
    <w:p w14:paraId="687AC382" w14:textId="77777777" w:rsidR="007F1815" w:rsidRPr="005F1AAD" w:rsidRDefault="007F1815" w:rsidP="007F1815">
      <w:pPr>
        <w:rPr>
          <w:sz w:val="21"/>
          <w:szCs w:val="21"/>
        </w:rPr>
      </w:pPr>
    </w:p>
    <w:p w14:paraId="48AB4AC9" w14:textId="77777777" w:rsidR="007F1815" w:rsidRPr="005F1AAD" w:rsidRDefault="007F1815" w:rsidP="007F1815">
      <w:pPr>
        <w:rPr>
          <w:sz w:val="21"/>
          <w:szCs w:val="21"/>
        </w:rPr>
      </w:pPr>
    </w:p>
    <w:p w14:paraId="6E60E4D2" w14:textId="77777777" w:rsidR="007F1815" w:rsidRPr="005F1AAD" w:rsidRDefault="007F1815" w:rsidP="007F1815">
      <w:pPr>
        <w:rPr>
          <w:sz w:val="21"/>
          <w:szCs w:val="21"/>
        </w:rPr>
      </w:pPr>
    </w:p>
    <w:p w14:paraId="16374A65" w14:textId="77777777" w:rsidR="007F1815" w:rsidRPr="005F1AAD" w:rsidRDefault="007F1815" w:rsidP="007F1815">
      <w:pPr>
        <w:rPr>
          <w:sz w:val="21"/>
          <w:szCs w:val="21"/>
        </w:rPr>
      </w:pPr>
    </w:p>
    <w:p w14:paraId="622DD324" w14:textId="77777777" w:rsidR="007F1815" w:rsidRPr="005F1AAD" w:rsidRDefault="007F1815" w:rsidP="007F1815">
      <w:pPr>
        <w:rPr>
          <w:sz w:val="21"/>
          <w:szCs w:val="21"/>
        </w:rPr>
      </w:pPr>
    </w:p>
    <w:p w14:paraId="1309ECBD" w14:textId="77777777" w:rsidR="007F1815" w:rsidRPr="005F1AAD" w:rsidRDefault="007F1815" w:rsidP="007F1815">
      <w:pPr>
        <w:rPr>
          <w:sz w:val="21"/>
          <w:szCs w:val="21"/>
        </w:rPr>
      </w:pPr>
    </w:p>
    <w:p w14:paraId="7ECBCE45" w14:textId="77777777" w:rsidR="007F1815" w:rsidRPr="005F1AAD" w:rsidRDefault="007F1815" w:rsidP="007F1815">
      <w:pPr>
        <w:rPr>
          <w:sz w:val="21"/>
          <w:szCs w:val="21"/>
        </w:rPr>
      </w:pPr>
    </w:p>
    <w:p w14:paraId="6BB5356F" w14:textId="77777777" w:rsidR="007F1815" w:rsidRPr="005F1AAD" w:rsidRDefault="007F1815" w:rsidP="007F1815">
      <w:pPr>
        <w:rPr>
          <w:sz w:val="21"/>
          <w:szCs w:val="21"/>
        </w:rPr>
      </w:pPr>
    </w:p>
    <w:p w14:paraId="21CFD3A5" w14:textId="77777777" w:rsidR="007F1815" w:rsidRPr="005F1AAD" w:rsidRDefault="007F1815" w:rsidP="007F1815">
      <w:pPr>
        <w:rPr>
          <w:sz w:val="21"/>
          <w:szCs w:val="21"/>
        </w:rPr>
      </w:pPr>
    </w:p>
    <w:p w14:paraId="3CF71F35" w14:textId="77777777" w:rsidR="007F1815" w:rsidRPr="005F1AAD" w:rsidRDefault="007F1815" w:rsidP="007F1815">
      <w:pPr>
        <w:rPr>
          <w:sz w:val="21"/>
          <w:szCs w:val="21"/>
        </w:rPr>
      </w:pPr>
    </w:p>
    <w:p w14:paraId="6F750BEB" w14:textId="77777777" w:rsidR="007F1815" w:rsidRDefault="007F1815" w:rsidP="007F1815">
      <w:pPr>
        <w:rPr>
          <w:sz w:val="20"/>
          <w:szCs w:val="20"/>
        </w:rPr>
      </w:pPr>
    </w:p>
    <w:p w14:paraId="78572423" w14:textId="77777777" w:rsidR="007F1815" w:rsidRDefault="007F1815" w:rsidP="007F1815">
      <w:pPr>
        <w:rPr>
          <w:sz w:val="20"/>
          <w:szCs w:val="20"/>
        </w:rPr>
      </w:pPr>
    </w:p>
    <w:p w14:paraId="421256F7" w14:textId="77777777" w:rsidR="007F1815" w:rsidRDefault="007F1815" w:rsidP="007F1815">
      <w:pPr>
        <w:rPr>
          <w:sz w:val="20"/>
          <w:szCs w:val="20"/>
        </w:rPr>
      </w:pPr>
    </w:p>
    <w:p w14:paraId="549F0C22" w14:textId="77777777" w:rsidR="007F1815" w:rsidRDefault="007F1815" w:rsidP="007F1815">
      <w:pPr>
        <w:rPr>
          <w:sz w:val="20"/>
          <w:szCs w:val="20"/>
        </w:rPr>
      </w:pPr>
    </w:p>
    <w:p w14:paraId="74A15C59" w14:textId="77777777" w:rsidR="007F1815" w:rsidRDefault="007F1815" w:rsidP="007F1815">
      <w:pPr>
        <w:rPr>
          <w:sz w:val="20"/>
          <w:szCs w:val="20"/>
        </w:rPr>
      </w:pPr>
    </w:p>
    <w:p w14:paraId="10628C68" w14:textId="77777777" w:rsidR="007F1815" w:rsidRDefault="007F1815" w:rsidP="007F1815">
      <w:pPr>
        <w:rPr>
          <w:sz w:val="20"/>
          <w:szCs w:val="20"/>
        </w:rPr>
      </w:pPr>
    </w:p>
    <w:p w14:paraId="2FB12C3A" w14:textId="77777777" w:rsidR="007F1815" w:rsidRPr="00B10C5C" w:rsidRDefault="007F1815" w:rsidP="007F1815">
      <w:pPr>
        <w:rPr>
          <w:sz w:val="18"/>
          <w:szCs w:val="18"/>
        </w:rPr>
      </w:pPr>
      <w:r w:rsidRPr="00546D06">
        <w:rPr>
          <w:sz w:val="20"/>
          <w:szCs w:val="20"/>
        </w:rPr>
        <w:t>*</w:t>
      </w:r>
      <w:r w:rsidRPr="00B10C5C">
        <w:rPr>
          <w:sz w:val="18"/>
          <w:szCs w:val="18"/>
        </w:rPr>
        <w:t xml:space="preserve">These questions are not </w:t>
      </w:r>
      <w:proofErr w:type="gramStart"/>
      <w:r w:rsidRPr="00B10C5C">
        <w:rPr>
          <w:sz w:val="18"/>
          <w:szCs w:val="18"/>
        </w:rPr>
        <w:t>protected</w:t>
      </w:r>
      <w:proofErr w:type="gramEnd"/>
      <w:r w:rsidRPr="00B10C5C">
        <w:rPr>
          <w:sz w:val="18"/>
          <w:szCs w:val="18"/>
        </w:rPr>
        <w:t xml:space="preserve"> characteristics defined under the Equality Act 2010 but are key areas where the Council has agreed it needs to understand the impact of its decisions on customers.</w:t>
      </w:r>
    </w:p>
    <w:p w14:paraId="025F7060" w14:textId="77777777" w:rsidR="001873CF" w:rsidRDefault="001873CF" w:rsidP="00437349"/>
    <w:sectPr w:rsidR="001873CF" w:rsidSect="00C415DC">
      <w:footerReference w:type="default" r:id="rId12"/>
      <w:headerReference w:type="first" r:id="rId13"/>
      <w:footerReference w:type="first" r:id="rId14"/>
      <w:type w:val="continuous"/>
      <w:pgSz w:w="11910" w:h="16840"/>
      <w:pgMar w:top="880" w:right="1680" w:bottom="280" w:left="9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79B0" w14:textId="77777777" w:rsidR="00A95143" w:rsidRDefault="00A95143" w:rsidP="00C415DC">
      <w:r>
        <w:separator/>
      </w:r>
    </w:p>
  </w:endnote>
  <w:endnote w:type="continuationSeparator" w:id="0">
    <w:p w14:paraId="00238A98" w14:textId="77777777" w:rsidR="00A95143" w:rsidRDefault="00A95143" w:rsidP="00C4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342509"/>
      <w:docPartObj>
        <w:docPartGallery w:val="Page Numbers (Bottom of Page)"/>
        <w:docPartUnique/>
      </w:docPartObj>
    </w:sdtPr>
    <w:sdtContent>
      <w:p w14:paraId="528D95C8" w14:textId="20344504" w:rsidR="00951BC4" w:rsidRDefault="00951BC4">
        <w:pPr>
          <w:pStyle w:val="Footer"/>
          <w:jc w:val="center"/>
        </w:pPr>
        <w:r>
          <w:fldChar w:fldCharType="begin"/>
        </w:r>
        <w:r>
          <w:instrText>PAGE   \* MERGEFORMAT</w:instrText>
        </w:r>
        <w:r>
          <w:fldChar w:fldCharType="separate"/>
        </w:r>
        <w:r>
          <w:rPr>
            <w:lang w:val="en-GB"/>
          </w:rPr>
          <w:t>2</w:t>
        </w:r>
        <w:r>
          <w:fldChar w:fldCharType="end"/>
        </w:r>
      </w:p>
    </w:sdtContent>
  </w:sdt>
  <w:p w14:paraId="73139D7C" w14:textId="77777777" w:rsidR="00951BC4" w:rsidRDefault="00951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9394" w14:textId="46CE6FCE" w:rsidR="00AB244E" w:rsidRDefault="00000000">
    <w:pPr>
      <w:pStyle w:val="Footer"/>
    </w:pPr>
    <w:r>
      <w:object w:dxaOrig="1440" w:dyaOrig="1440" w14:anchorId="78A3F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84.9pt;margin-top:-95.5pt;width:97.5pt;height:76pt;z-index:-251658240;visibility:visible;mso-wrap-edited:f;mso-width-percent:0;mso-height-percent:0;mso-width-percent:0;mso-height-percent:0">
          <v:imagedata r:id="rId1" o:title=""/>
        </v:shape>
        <o:OLEObject Type="Embed" ProgID="Word.Picture.8" ShapeID="_x0000_s1025" DrawAspect="Content" ObjectID="_182081314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8AA3" w14:textId="77777777" w:rsidR="00A95143" w:rsidRDefault="00A95143" w:rsidP="00C415DC">
      <w:r>
        <w:separator/>
      </w:r>
    </w:p>
  </w:footnote>
  <w:footnote w:type="continuationSeparator" w:id="0">
    <w:p w14:paraId="22898F3E" w14:textId="77777777" w:rsidR="00A95143" w:rsidRDefault="00A95143" w:rsidP="00C4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A218" w14:textId="44385824" w:rsidR="00C415DC" w:rsidRDefault="00C415DC">
    <w:pPr>
      <w:pStyle w:val="Header"/>
    </w:pPr>
    <w:r>
      <w:rPr>
        <w:rFonts w:eastAsia="Times New Roman" w:cs="Times New Roman"/>
        <w:b/>
        <w:noProof/>
        <w:color w:val="000000"/>
        <w:lang w:eastAsia="en-GB"/>
      </w:rPr>
      <w:drawing>
        <wp:anchor distT="0" distB="0" distL="114300" distR="114300" simplePos="0" relativeHeight="251657216" behindDoc="1" locked="0" layoutInCell="1" allowOverlap="1" wp14:anchorId="409A3E7C" wp14:editId="2A0DBC33">
          <wp:simplePos x="0" y="0"/>
          <wp:positionH relativeFrom="column">
            <wp:posOffset>351693</wp:posOffset>
          </wp:positionH>
          <wp:positionV relativeFrom="paragraph">
            <wp:posOffset>1406769</wp:posOffset>
          </wp:positionV>
          <wp:extent cx="5511800" cy="6515100"/>
          <wp:effectExtent l="0" t="0" r="0" b="0"/>
          <wp:wrapNone/>
          <wp:docPr id="1099692157" name="Picture 38" descr="A group of people standing in different p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4802" name="Picture 38" descr="A group of people standing in different pos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11800" cy="651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34"/>
    <w:multiLevelType w:val="multilevel"/>
    <w:tmpl w:val="1018C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6C80"/>
    <w:multiLevelType w:val="hybridMultilevel"/>
    <w:tmpl w:val="0436F11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D283FEC"/>
    <w:multiLevelType w:val="multilevel"/>
    <w:tmpl w:val="DD46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E2C5A"/>
    <w:multiLevelType w:val="hybridMultilevel"/>
    <w:tmpl w:val="C4D220D4"/>
    <w:lvl w:ilvl="0" w:tplc="577CC16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D3DCF"/>
    <w:multiLevelType w:val="multilevel"/>
    <w:tmpl w:val="DF7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72EC0"/>
    <w:multiLevelType w:val="hybridMultilevel"/>
    <w:tmpl w:val="9FD8BA5A"/>
    <w:lvl w:ilvl="0" w:tplc="577CC16C">
      <w:numFmt w:val="bullet"/>
      <w:lvlText w:val="•"/>
      <w:lvlJc w:val="left"/>
      <w:pPr>
        <w:ind w:left="1440" w:hanging="72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7C97BEA"/>
    <w:multiLevelType w:val="multilevel"/>
    <w:tmpl w:val="203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D5EC8"/>
    <w:multiLevelType w:val="multilevel"/>
    <w:tmpl w:val="BAD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231FC"/>
    <w:multiLevelType w:val="hybridMultilevel"/>
    <w:tmpl w:val="BA02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31FE2"/>
    <w:multiLevelType w:val="multilevel"/>
    <w:tmpl w:val="93F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93637"/>
    <w:multiLevelType w:val="hybridMultilevel"/>
    <w:tmpl w:val="2AA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B631C"/>
    <w:multiLevelType w:val="hybridMultilevel"/>
    <w:tmpl w:val="EEF4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44DA6"/>
    <w:multiLevelType w:val="hybridMultilevel"/>
    <w:tmpl w:val="1C74E5C0"/>
    <w:lvl w:ilvl="0" w:tplc="577CC16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372ECB"/>
    <w:multiLevelType w:val="multilevel"/>
    <w:tmpl w:val="AD5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461577">
    <w:abstractNumId w:val="10"/>
  </w:num>
  <w:num w:numId="2" w16cid:durableId="1030033239">
    <w:abstractNumId w:val="3"/>
  </w:num>
  <w:num w:numId="3" w16cid:durableId="1811290989">
    <w:abstractNumId w:val="12"/>
  </w:num>
  <w:num w:numId="4" w16cid:durableId="1036002387">
    <w:abstractNumId w:val="5"/>
  </w:num>
  <w:num w:numId="5" w16cid:durableId="909585290">
    <w:abstractNumId w:val="1"/>
  </w:num>
  <w:num w:numId="6" w16cid:durableId="1316374880">
    <w:abstractNumId w:val="8"/>
  </w:num>
  <w:num w:numId="7" w16cid:durableId="388380654">
    <w:abstractNumId w:val="0"/>
  </w:num>
  <w:num w:numId="8" w16cid:durableId="966356215">
    <w:abstractNumId w:val="6"/>
  </w:num>
  <w:num w:numId="9" w16cid:durableId="412122753">
    <w:abstractNumId w:val="9"/>
  </w:num>
  <w:num w:numId="10" w16cid:durableId="1604650041">
    <w:abstractNumId w:val="2"/>
  </w:num>
  <w:num w:numId="11" w16cid:durableId="1039941057">
    <w:abstractNumId w:val="11"/>
  </w:num>
  <w:num w:numId="12" w16cid:durableId="2062707722">
    <w:abstractNumId w:val="7"/>
  </w:num>
  <w:num w:numId="13" w16cid:durableId="706561321">
    <w:abstractNumId w:val="4"/>
  </w:num>
  <w:num w:numId="14" w16cid:durableId="1486778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3CFF"/>
    <w:rsid w:val="00021243"/>
    <w:rsid w:val="00025312"/>
    <w:rsid w:val="00025F59"/>
    <w:rsid w:val="00042BD0"/>
    <w:rsid w:val="0004497B"/>
    <w:rsid w:val="000457F0"/>
    <w:rsid w:val="00052481"/>
    <w:rsid w:val="00053404"/>
    <w:rsid w:val="000670A3"/>
    <w:rsid w:val="000904E4"/>
    <w:rsid w:val="000A7A06"/>
    <w:rsid w:val="000C7573"/>
    <w:rsid w:val="000D449F"/>
    <w:rsid w:val="000D73D1"/>
    <w:rsid w:val="000E28D5"/>
    <w:rsid w:val="00100D47"/>
    <w:rsid w:val="00103AC2"/>
    <w:rsid w:val="00114156"/>
    <w:rsid w:val="00116803"/>
    <w:rsid w:val="00121842"/>
    <w:rsid w:val="00124F62"/>
    <w:rsid w:val="00130C32"/>
    <w:rsid w:val="00133597"/>
    <w:rsid w:val="00136D46"/>
    <w:rsid w:val="00144C8F"/>
    <w:rsid w:val="001533BE"/>
    <w:rsid w:val="00163348"/>
    <w:rsid w:val="00166827"/>
    <w:rsid w:val="001741E5"/>
    <w:rsid w:val="001847E0"/>
    <w:rsid w:val="00185229"/>
    <w:rsid w:val="001873CF"/>
    <w:rsid w:val="00191D47"/>
    <w:rsid w:val="001A6E35"/>
    <w:rsid w:val="001B20BA"/>
    <w:rsid w:val="001C1A7B"/>
    <w:rsid w:val="001C4120"/>
    <w:rsid w:val="001C4B01"/>
    <w:rsid w:val="001D29D3"/>
    <w:rsid w:val="001D4D7A"/>
    <w:rsid w:val="001D5858"/>
    <w:rsid w:val="001D5A9F"/>
    <w:rsid w:val="001E496B"/>
    <w:rsid w:val="001E7AE1"/>
    <w:rsid w:val="001F3F43"/>
    <w:rsid w:val="001F46B1"/>
    <w:rsid w:val="001F4C20"/>
    <w:rsid w:val="00203086"/>
    <w:rsid w:val="00223017"/>
    <w:rsid w:val="00236121"/>
    <w:rsid w:val="00284F5C"/>
    <w:rsid w:val="002974C7"/>
    <w:rsid w:val="002D1EE7"/>
    <w:rsid w:val="002D2820"/>
    <w:rsid w:val="002E2F00"/>
    <w:rsid w:val="00304EFE"/>
    <w:rsid w:val="00336162"/>
    <w:rsid w:val="0034372A"/>
    <w:rsid w:val="003546EC"/>
    <w:rsid w:val="0036213B"/>
    <w:rsid w:val="00371908"/>
    <w:rsid w:val="00376860"/>
    <w:rsid w:val="003946A4"/>
    <w:rsid w:val="003B2882"/>
    <w:rsid w:val="003B6E7E"/>
    <w:rsid w:val="003D271D"/>
    <w:rsid w:val="003E097E"/>
    <w:rsid w:val="003E1122"/>
    <w:rsid w:val="003F0059"/>
    <w:rsid w:val="003F4B9F"/>
    <w:rsid w:val="00414A4F"/>
    <w:rsid w:val="00427038"/>
    <w:rsid w:val="00437349"/>
    <w:rsid w:val="00440817"/>
    <w:rsid w:val="004452DB"/>
    <w:rsid w:val="00460CFE"/>
    <w:rsid w:val="00460F48"/>
    <w:rsid w:val="0046307B"/>
    <w:rsid w:val="00464B5B"/>
    <w:rsid w:val="004920CD"/>
    <w:rsid w:val="00494A94"/>
    <w:rsid w:val="004A6EA6"/>
    <w:rsid w:val="004B390E"/>
    <w:rsid w:val="004C3FAF"/>
    <w:rsid w:val="004D7933"/>
    <w:rsid w:val="004F0361"/>
    <w:rsid w:val="004F08E7"/>
    <w:rsid w:val="004F57C1"/>
    <w:rsid w:val="004F7E5A"/>
    <w:rsid w:val="00501D93"/>
    <w:rsid w:val="00506043"/>
    <w:rsid w:val="00531B31"/>
    <w:rsid w:val="00533AF8"/>
    <w:rsid w:val="00536889"/>
    <w:rsid w:val="00546D06"/>
    <w:rsid w:val="005520EA"/>
    <w:rsid w:val="00552144"/>
    <w:rsid w:val="00573BFC"/>
    <w:rsid w:val="00581FB0"/>
    <w:rsid w:val="00585BF6"/>
    <w:rsid w:val="005D068A"/>
    <w:rsid w:val="005F1486"/>
    <w:rsid w:val="005F1FB8"/>
    <w:rsid w:val="005F23C8"/>
    <w:rsid w:val="00621FB5"/>
    <w:rsid w:val="00623024"/>
    <w:rsid w:val="00623AEC"/>
    <w:rsid w:val="00635888"/>
    <w:rsid w:val="006416CC"/>
    <w:rsid w:val="00652F00"/>
    <w:rsid w:val="00657A53"/>
    <w:rsid w:val="00682E80"/>
    <w:rsid w:val="006C1AE3"/>
    <w:rsid w:val="006C75A3"/>
    <w:rsid w:val="006E009F"/>
    <w:rsid w:val="006E0AA3"/>
    <w:rsid w:val="006E78E1"/>
    <w:rsid w:val="006F2EBD"/>
    <w:rsid w:val="00713E25"/>
    <w:rsid w:val="00723E8F"/>
    <w:rsid w:val="007251EF"/>
    <w:rsid w:val="007350DC"/>
    <w:rsid w:val="00735A9A"/>
    <w:rsid w:val="00735C29"/>
    <w:rsid w:val="007407C7"/>
    <w:rsid w:val="0075029C"/>
    <w:rsid w:val="007546F6"/>
    <w:rsid w:val="00760D6E"/>
    <w:rsid w:val="00774914"/>
    <w:rsid w:val="0077658B"/>
    <w:rsid w:val="0078443A"/>
    <w:rsid w:val="007A1AFC"/>
    <w:rsid w:val="007B00E8"/>
    <w:rsid w:val="007B23C2"/>
    <w:rsid w:val="007B2702"/>
    <w:rsid w:val="007B2ACA"/>
    <w:rsid w:val="007C41E7"/>
    <w:rsid w:val="007D025D"/>
    <w:rsid w:val="007E057D"/>
    <w:rsid w:val="007E25E6"/>
    <w:rsid w:val="007E2CC5"/>
    <w:rsid w:val="007F1815"/>
    <w:rsid w:val="007F546D"/>
    <w:rsid w:val="008012C9"/>
    <w:rsid w:val="0081142C"/>
    <w:rsid w:val="008377C7"/>
    <w:rsid w:val="0087221E"/>
    <w:rsid w:val="00872713"/>
    <w:rsid w:val="00873C5B"/>
    <w:rsid w:val="00880163"/>
    <w:rsid w:val="00884656"/>
    <w:rsid w:val="008A3098"/>
    <w:rsid w:val="008A39B9"/>
    <w:rsid w:val="008B3C74"/>
    <w:rsid w:val="008C3960"/>
    <w:rsid w:val="008C42DA"/>
    <w:rsid w:val="008D0C04"/>
    <w:rsid w:val="008F0C7C"/>
    <w:rsid w:val="009075B4"/>
    <w:rsid w:val="00916ADC"/>
    <w:rsid w:val="00951BC4"/>
    <w:rsid w:val="009704FB"/>
    <w:rsid w:val="009819B0"/>
    <w:rsid w:val="009825A2"/>
    <w:rsid w:val="00985717"/>
    <w:rsid w:val="00985FC2"/>
    <w:rsid w:val="00996CE0"/>
    <w:rsid w:val="00997EE5"/>
    <w:rsid w:val="009B670D"/>
    <w:rsid w:val="009D14F9"/>
    <w:rsid w:val="009D15AF"/>
    <w:rsid w:val="009D3885"/>
    <w:rsid w:val="009E7C9D"/>
    <w:rsid w:val="009F0AD3"/>
    <w:rsid w:val="009F3A02"/>
    <w:rsid w:val="00A07364"/>
    <w:rsid w:val="00A07F9A"/>
    <w:rsid w:val="00A26CD3"/>
    <w:rsid w:val="00A45E53"/>
    <w:rsid w:val="00A46266"/>
    <w:rsid w:val="00A5063C"/>
    <w:rsid w:val="00A52832"/>
    <w:rsid w:val="00A52E63"/>
    <w:rsid w:val="00A56760"/>
    <w:rsid w:val="00A628FA"/>
    <w:rsid w:val="00A80F4D"/>
    <w:rsid w:val="00A95143"/>
    <w:rsid w:val="00A95B99"/>
    <w:rsid w:val="00AA053E"/>
    <w:rsid w:val="00AA0B57"/>
    <w:rsid w:val="00AA1EB7"/>
    <w:rsid w:val="00AA4BB5"/>
    <w:rsid w:val="00AA79ED"/>
    <w:rsid w:val="00AB23A1"/>
    <w:rsid w:val="00AB244E"/>
    <w:rsid w:val="00AB7EC2"/>
    <w:rsid w:val="00AC2277"/>
    <w:rsid w:val="00AD4DC4"/>
    <w:rsid w:val="00AD4DEE"/>
    <w:rsid w:val="00AE09FE"/>
    <w:rsid w:val="00AF4749"/>
    <w:rsid w:val="00AF4A5F"/>
    <w:rsid w:val="00B309B4"/>
    <w:rsid w:val="00B4058C"/>
    <w:rsid w:val="00B40F14"/>
    <w:rsid w:val="00B55A98"/>
    <w:rsid w:val="00B60FB5"/>
    <w:rsid w:val="00B6529F"/>
    <w:rsid w:val="00B801B7"/>
    <w:rsid w:val="00B8407D"/>
    <w:rsid w:val="00BA5401"/>
    <w:rsid w:val="00BA7EA7"/>
    <w:rsid w:val="00BB77E2"/>
    <w:rsid w:val="00BC13A2"/>
    <w:rsid w:val="00BC6A2F"/>
    <w:rsid w:val="00BC7D56"/>
    <w:rsid w:val="00BD4108"/>
    <w:rsid w:val="00BE37BA"/>
    <w:rsid w:val="00BF6496"/>
    <w:rsid w:val="00BF68C9"/>
    <w:rsid w:val="00BF6BF6"/>
    <w:rsid w:val="00C027F9"/>
    <w:rsid w:val="00C02C5E"/>
    <w:rsid w:val="00C274F3"/>
    <w:rsid w:val="00C33108"/>
    <w:rsid w:val="00C415DC"/>
    <w:rsid w:val="00C5147E"/>
    <w:rsid w:val="00C54F91"/>
    <w:rsid w:val="00C55F20"/>
    <w:rsid w:val="00C61CF4"/>
    <w:rsid w:val="00C62835"/>
    <w:rsid w:val="00C73631"/>
    <w:rsid w:val="00C81E36"/>
    <w:rsid w:val="00CA3966"/>
    <w:rsid w:val="00CB2FFC"/>
    <w:rsid w:val="00CC54D0"/>
    <w:rsid w:val="00CC6EBF"/>
    <w:rsid w:val="00CC7304"/>
    <w:rsid w:val="00CE2878"/>
    <w:rsid w:val="00D005F4"/>
    <w:rsid w:val="00D0328D"/>
    <w:rsid w:val="00D05DAD"/>
    <w:rsid w:val="00D13AB8"/>
    <w:rsid w:val="00D2700B"/>
    <w:rsid w:val="00D30662"/>
    <w:rsid w:val="00D44C78"/>
    <w:rsid w:val="00D56FD9"/>
    <w:rsid w:val="00D57E30"/>
    <w:rsid w:val="00D66001"/>
    <w:rsid w:val="00D72614"/>
    <w:rsid w:val="00D7658C"/>
    <w:rsid w:val="00D84C0A"/>
    <w:rsid w:val="00DB3BD4"/>
    <w:rsid w:val="00DB5B69"/>
    <w:rsid w:val="00DD4848"/>
    <w:rsid w:val="00E00237"/>
    <w:rsid w:val="00E05F67"/>
    <w:rsid w:val="00E13C2E"/>
    <w:rsid w:val="00E26068"/>
    <w:rsid w:val="00E3546E"/>
    <w:rsid w:val="00E36A2D"/>
    <w:rsid w:val="00E4062E"/>
    <w:rsid w:val="00E75A03"/>
    <w:rsid w:val="00E961DB"/>
    <w:rsid w:val="00E9660A"/>
    <w:rsid w:val="00EA36F0"/>
    <w:rsid w:val="00EF452F"/>
    <w:rsid w:val="00EF537C"/>
    <w:rsid w:val="00F135EB"/>
    <w:rsid w:val="00F24301"/>
    <w:rsid w:val="00F2641B"/>
    <w:rsid w:val="00F35C60"/>
    <w:rsid w:val="00F36615"/>
    <w:rsid w:val="00F43492"/>
    <w:rsid w:val="00F47000"/>
    <w:rsid w:val="00F600EE"/>
    <w:rsid w:val="00F75CC6"/>
    <w:rsid w:val="00F776E6"/>
    <w:rsid w:val="00F80CE9"/>
    <w:rsid w:val="00F83E9B"/>
    <w:rsid w:val="00F87819"/>
    <w:rsid w:val="00F87A19"/>
    <w:rsid w:val="00F9710D"/>
    <w:rsid w:val="00FB1F88"/>
    <w:rsid w:val="00FB41EC"/>
    <w:rsid w:val="00FE1BAB"/>
    <w:rsid w:val="00FF13AC"/>
    <w:rsid w:val="00FF4E5C"/>
    <w:rsid w:val="00FF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00D"/>
  <w15:docId w15:val="{C62E4777-692F-484C-8CF1-F68F53A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66"/>
      <w:szCs w:val="66"/>
    </w:rPr>
  </w:style>
  <w:style w:type="paragraph" w:styleId="Heading2">
    <w:name w:val="heading 2"/>
    <w:basedOn w:val="Normal"/>
    <w:next w:val="Normal"/>
    <w:link w:val="Heading2Char"/>
    <w:uiPriority w:val="9"/>
    <w:semiHidden/>
    <w:unhideWhenUsed/>
    <w:qFormat/>
    <w:rsid w:val="00982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5DC"/>
    <w:pPr>
      <w:tabs>
        <w:tab w:val="center" w:pos="4513"/>
        <w:tab w:val="right" w:pos="9026"/>
      </w:tabs>
    </w:pPr>
  </w:style>
  <w:style w:type="character" w:customStyle="1" w:styleId="HeaderChar">
    <w:name w:val="Header Char"/>
    <w:basedOn w:val="DefaultParagraphFont"/>
    <w:link w:val="Header"/>
    <w:uiPriority w:val="99"/>
    <w:rsid w:val="00C415DC"/>
    <w:rPr>
      <w:rFonts w:ascii="Arial" w:eastAsia="Arial" w:hAnsi="Arial" w:cs="Arial"/>
    </w:rPr>
  </w:style>
  <w:style w:type="paragraph" w:styleId="Footer">
    <w:name w:val="footer"/>
    <w:basedOn w:val="Normal"/>
    <w:link w:val="FooterChar"/>
    <w:uiPriority w:val="99"/>
    <w:unhideWhenUsed/>
    <w:rsid w:val="00C415DC"/>
    <w:pPr>
      <w:tabs>
        <w:tab w:val="center" w:pos="4513"/>
        <w:tab w:val="right" w:pos="9026"/>
      </w:tabs>
    </w:pPr>
  </w:style>
  <w:style w:type="character" w:customStyle="1" w:styleId="FooterChar">
    <w:name w:val="Footer Char"/>
    <w:basedOn w:val="DefaultParagraphFont"/>
    <w:link w:val="Footer"/>
    <w:uiPriority w:val="99"/>
    <w:rsid w:val="00C415DC"/>
    <w:rPr>
      <w:rFonts w:ascii="Arial" w:eastAsia="Arial" w:hAnsi="Arial" w:cs="Arial"/>
    </w:rPr>
  </w:style>
  <w:style w:type="character" w:customStyle="1" w:styleId="Heading2Char">
    <w:name w:val="Heading 2 Char"/>
    <w:basedOn w:val="DefaultParagraphFont"/>
    <w:link w:val="Heading2"/>
    <w:uiPriority w:val="9"/>
    <w:semiHidden/>
    <w:rsid w:val="009825A2"/>
    <w:rPr>
      <w:rFonts w:asciiTheme="majorHAnsi" w:eastAsiaTheme="majorEastAsia" w:hAnsiTheme="majorHAnsi" w:cstheme="majorBidi"/>
      <w:color w:val="365F91" w:themeColor="accent1" w:themeShade="BF"/>
      <w:sz w:val="26"/>
      <w:szCs w:val="26"/>
    </w:rPr>
  </w:style>
  <w:style w:type="table" w:customStyle="1" w:styleId="TableGrid">
    <w:name w:val="TableGrid"/>
    <w:rsid w:val="004F57C1"/>
    <w:pPr>
      <w:widowControl/>
      <w:autoSpaceDE/>
      <w:autoSpaceDN/>
    </w:pPr>
    <w:rPr>
      <w:rFonts w:eastAsia="Times New Roman"/>
      <w:kern w:val="2"/>
      <w:lang w:val="en-GB"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997EE5"/>
    <w:rPr>
      <w:color w:val="0000FF" w:themeColor="hyperlink"/>
      <w:u w:val="single"/>
    </w:rPr>
  </w:style>
  <w:style w:type="character" w:styleId="UnresolvedMention">
    <w:name w:val="Unresolved Mention"/>
    <w:basedOn w:val="DefaultParagraphFont"/>
    <w:uiPriority w:val="99"/>
    <w:semiHidden/>
    <w:unhideWhenUsed/>
    <w:rsid w:val="004B390E"/>
    <w:rPr>
      <w:color w:val="605E5C"/>
      <w:shd w:val="clear" w:color="auto" w:fill="E1DFDD"/>
    </w:rPr>
  </w:style>
  <w:style w:type="character" w:styleId="FollowedHyperlink">
    <w:name w:val="FollowedHyperlink"/>
    <w:basedOn w:val="DefaultParagraphFont"/>
    <w:uiPriority w:val="99"/>
    <w:semiHidden/>
    <w:unhideWhenUsed/>
    <w:rsid w:val="007B2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3288">
      <w:bodyDiv w:val="1"/>
      <w:marLeft w:val="0"/>
      <w:marRight w:val="0"/>
      <w:marTop w:val="0"/>
      <w:marBottom w:val="0"/>
      <w:divBdr>
        <w:top w:val="none" w:sz="0" w:space="0" w:color="auto"/>
        <w:left w:val="none" w:sz="0" w:space="0" w:color="auto"/>
        <w:bottom w:val="none" w:sz="0" w:space="0" w:color="auto"/>
        <w:right w:val="none" w:sz="0" w:space="0" w:color="auto"/>
      </w:divBdr>
    </w:div>
    <w:div w:id="117696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alysisfunction.civilservice.gov.uk/government-statistical-service-and-statistician-group/gss-support/gss-harmonisation-support/harmonised-standards-and-guida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ns.gov.uk/census/censustransformationprogramme/questiondevelopment/census2021paperquestionnaires" TargetMode="External"/><Relationship Id="rId4" Type="http://schemas.openxmlformats.org/officeDocument/2006/relationships/styles" Target="styles.xml"/><Relationship Id="rId9" Type="http://schemas.openxmlformats.org/officeDocument/2006/relationships/hyperlink" Target="https://www.gov.uk/government/publications/inclusion-at-work-panel-report-on-improving-workplace-diversity-and-inclusion/c281303b-e075-483d-940f-456c92942be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CB222ED414124186EB609AEC2AC948" ma:contentTypeVersion="18" ma:contentTypeDescription="Create a new document." ma:contentTypeScope="" ma:versionID="9d7f1b26a767bf99fa108e11a47ca8e7">
  <xsd:schema xmlns:xsd="http://www.w3.org/2001/XMLSchema" xmlns:xs="http://www.w3.org/2001/XMLSchema" xmlns:p="http://schemas.microsoft.com/office/2006/metadata/properties" xmlns:ns2="78e4c994-aece-4e97-9b66-daa7037f0194" xmlns:ns3="8ad4519e-6926-492e-9562-fd35434ac245" targetNamespace="http://schemas.microsoft.com/office/2006/metadata/properties" ma:root="true" ma:fieldsID="0697b1f4f51ddd15f1df3909ffc4c026" ns2:_="" ns3:_="">
    <xsd:import namespace="78e4c994-aece-4e97-9b66-daa7037f0194"/>
    <xsd:import namespace="8ad4519e-6926-492e-9562-fd35434ac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c994-aece-4e97-9b66-daa7037f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4519e-6926-492e-9562-fd35434ac2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9e954d-8ba0-40c7-b7b5-831258ea92de}" ma:internalName="TaxCatchAll" ma:showField="CatchAllData" ma:web="8ad4519e-6926-492e-9562-fd35434ac24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14041-E034-460C-ACAD-E18121F38E6D}">
  <ds:schemaRefs>
    <ds:schemaRef ds:uri="http://schemas.microsoft.com/sharepoint/v3/contenttype/forms"/>
  </ds:schemaRefs>
</ds:datastoreItem>
</file>

<file path=customXml/itemProps2.xml><?xml version="1.0" encoding="utf-8"?>
<ds:datastoreItem xmlns:ds="http://schemas.openxmlformats.org/officeDocument/2006/customXml" ds:itemID="{779B0221-4E9D-4EED-9788-E35348E0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c994-aece-4e97-9b66-daa7037f0194"/>
    <ds:schemaRef ds:uri="8ad4519e-6926-492e-9562-fd35434ac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3664</Words>
  <Characters>20742</Characters>
  <Application>Microsoft Office Word</Application>
  <DocSecurity>0</DocSecurity>
  <Lines>610</Lines>
  <Paragraphs>353</Paragraphs>
  <ScaleCrop>false</ScaleCrop>
  <HeadingPairs>
    <vt:vector size="2" baseType="variant">
      <vt:variant>
        <vt:lpstr>Title</vt:lpstr>
      </vt:variant>
      <vt:variant>
        <vt:i4>1</vt:i4>
      </vt:variant>
    </vt:vector>
  </HeadingPairs>
  <TitlesOfParts>
    <vt:vector size="1" baseType="lpstr">
      <vt:lpstr>667.40 EQUALITIES Customer monitoring document template concept cover v1</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667.40 EQUALITIES Customer monitoring document template concept cover v1</dc:title>
  <dc:creator>Brett Shaw</dc:creator>
  <cp:lastModifiedBy>Libby Barlow</cp:lastModifiedBy>
  <cp:revision>2</cp:revision>
  <cp:lastPrinted>2025-02-13T09:46:00Z</cp:lastPrinted>
  <dcterms:created xsi:type="dcterms:W3CDTF">2025-10-01T07:39:00Z</dcterms:created>
  <dcterms:modified xsi:type="dcterms:W3CDTF">2025-10-01T07:39:00Z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Illustrator 28.5 (Macintosh)</vt:lpwstr>
  </property>
  <property fmtid="{D5CDD505-2E9C-101B-9397-08002B2CF9AE}" pid="4" name="LastSaved">
    <vt:filetime>2024-07-11T00:00:00Z</vt:filetime>
  </property>
  <property fmtid="{D5CDD505-2E9C-101B-9397-08002B2CF9AE}" pid="5" name="Producer">
    <vt:lpwstr>Adobe PDF library 17.00</vt:lpwstr>
  </property>
  <property fmtid="{D5CDD505-2E9C-101B-9397-08002B2CF9AE}" pid="6" name="MSIP_Label_c8588358-c3f1-4695-a290-e2f70d15689d_Enabled">
    <vt:lpwstr>true</vt:lpwstr>
  </property>
  <property fmtid="{D5CDD505-2E9C-101B-9397-08002B2CF9AE}" pid="7" name="MSIP_Label_c8588358-c3f1-4695-a290-e2f70d15689d_SetDate">
    <vt:lpwstr>2024-12-19T10:37:47Z</vt:lpwstr>
  </property>
  <property fmtid="{D5CDD505-2E9C-101B-9397-08002B2CF9AE}" pid="8" name="MSIP_Label_c8588358-c3f1-4695-a290-e2f70d15689d_Method">
    <vt:lpwstr>Privileged</vt:lpwstr>
  </property>
  <property fmtid="{D5CDD505-2E9C-101B-9397-08002B2CF9AE}" pid="9" name="MSIP_Label_c8588358-c3f1-4695-a290-e2f70d15689d_Name">
    <vt:lpwstr>Official – General</vt:lpwstr>
  </property>
  <property fmtid="{D5CDD505-2E9C-101B-9397-08002B2CF9AE}" pid="10" name="MSIP_Label_c8588358-c3f1-4695-a290-e2f70d15689d_SiteId">
    <vt:lpwstr>a1ba59b9-7204-48d8-a360-7770245ad4a9</vt:lpwstr>
  </property>
  <property fmtid="{D5CDD505-2E9C-101B-9397-08002B2CF9AE}" pid="11" name="MSIP_Label_c8588358-c3f1-4695-a290-e2f70d15689d_ActionId">
    <vt:lpwstr>e1479446-ff2d-457e-9edd-5257a073f4ef</vt:lpwstr>
  </property>
  <property fmtid="{D5CDD505-2E9C-101B-9397-08002B2CF9AE}" pid="12" name="MSIP_Label_c8588358-c3f1-4695-a290-e2f70d15689d_ContentBits">
    <vt:lpwstr>0</vt:lpwstr>
  </property>
</Properties>
</file>