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A7E4" w14:textId="77777777" w:rsidR="005F65E4" w:rsidRDefault="005F65E4" w:rsidP="005F65E4">
      <w:pPr>
        <w:jc w:val="center"/>
      </w:pPr>
    </w:p>
    <w:tbl>
      <w:tblPr>
        <w:tblW w:w="570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4845"/>
        <w:gridCol w:w="1104"/>
        <w:gridCol w:w="2122"/>
        <w:gridCol w:w="909"/>
      </w:tblGrid>
      <w:tr w:rsidR="005F65E4" w:rsidRPr="00387759" w14:paraId="035C2E6D" w14:textId="77777777" w:rsidTr="004A488B">
        <w:trPr>
          <w:cantSplit/>
          <w:trHeight w:val="851"/>
        </w:trPr>
        <w:tc>
          <w:tcPr>
            <w:tcW w:w="5000" w:type="pct"/>
            <w:gridSpan w:val="5"/>
            <w:vAlign w:val="center"/>
          </w:tcPr>
          <w:p w14:paraId="6E040D02" w14:textId="77777777" w:rsidR="005F65E4" w:rsidRDefault="005F65E4" w:rsidP="004A488B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 w:rsidRPr="00387759">
              <w:rPr>
                <w:rFonts w:ascii="Calibri" w:hAnsi="Calibri" w:cs="Calibri"/>
                <w:szCs w:val="24"/>
              </w:rPr>
              <w:t>Autism Partnership Board</w:t>
            </w:r>
          </w:p>
          <w:p w14:paraId="2C740422" w14:textId="6A8C4245" w:rsidR="005F65E4" w:rsidRPr="00387759" w:rsidRDefault="00FA48CD" w:rsidP="004A488B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Tuesday </w:t>
            </w:r>
            <w:r w:rsidR="000B3245">
              <w:rPr>
                <w:rFonts w:ascii="Calibri" w:hAnsi="Calibri" w:cs="Calibri"/>
                <w:szCs w:val="24"/>
              </w:rPr>
              <w:t>19th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0B3245">
              <w:rPr>
                <w:rFonts w:ascii="Calibri" w:hAnsi="Calibri" w:cs="Calibri"/>
                <w:szCs w:val="24"/>
              </w:rPr>
              <w:t>December</w:t>
            </w:r>
            <w:r>
              <w:rPr>
                <w:rFonts w:ascii="Calibri" w:hAnsi="Calibri" w:cs="Calibri"/>
                <w:szCs w:val="24"/>
              </w:rPr>
              <w:t xml:space="preserve"> 2023</w:t>
            </w:r>
          </w:p>
          <w:p w14:paraId="79CF504F" w14:textId="758F8AF8" w:rsidR="005F65E4" w:rsidRPr="00387759" w:rsidRDefault="005F65E4" w:rsidP="004A488B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Time: </w:t>
            </w:r>
            <w:r w:rsidR="00932AF1">
              <w:rPr>
                <w:rFonts w:ascii="Calibri" w:hAnsi="Calibri" w:cs="Calibri"/>
                <w:szCs w:val="24"/>
              </w:rPr>
              <w:t>11:00am – 12:30pm</w:t>
            </w:r>
          </w:p>
          <w:p w14:paraId="2148DD3D" w14:textId="45F62BBF" w:rsidR="005F65E4" w:rsidRPr="00387759" w:rsidRDefault="005F65E4" w:rsidP="004A488B">
            <w:pPr>
              <w:pStyle w:val="Heading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Via </w:t>
            </w:r>
            <w:r w:rsidR="009A3652">
              <w:rPr>
                <w:rFonts w:ascii="Calibri" w:hAnsi="Calibri" w:cs="Calibri"/>
                <w:sz w:val="24"/>
                <w:szCs w:val="24"/>
              </w:rPr>
              <w:t>Teams</w:t>
            </w:r>
          </w:p>
        </w:tc>
      </w:tr>
      <w:tr w:rsidR="005F65E4" w:rsidRPr="00387759" w14:paraId="4B7D2CDE" w14:textId="77777777" w:rsidTr="008D7C44">
        <w:tblPrEx>
          <w:tblLook w:val="01E0" w:firstRow="1" w:lastRow="1" w:firstColumn="1" w:lastColumn="1" w:noHBand="0" w:noVBand="0"/>
        </w:tblPrEx>
        <w:trPr>
          <w:trHeight w:val="7892"/>
        </w:trPr>
        <w:tc>
          <w:tcPr>
            <w:tcW w:w="633" w:type="pct"/>
          </w:tcPr>
          <w:p w14:paraId="026DC718" w14:textId="77777777" w:rsidR="005F65E4" w:rsidRPr="00387759" w:rsidRDefault="005F65E4" w:rsidP="004A488B">
            <w:pPr>
              <w:jc w:val="center"/>
              <w:rPr>
                <w:b/>
                <w:bCs/>
                <w:szCs w:val="24"/>
              </w:rPr>
            </w:pPr>
            <w:r w:rsidRPr="00387759">
              <w:rPr>
                <w:b/>
                <w:bCs/>
                <w:szCs w:val="24"/>
              </w:rPr>
              <w:t>Present</w:t>
            </w:r>
          </w:p>
        </w:tc>
        <w:tc>
          <w:tcPr>
            <w:tcW w:w="4367" w:type="pct"/>
            <w:gridSpan w:val="4"/>
          </w:tcPr>
          <w:p w14:paraId="487B9FBC" w14:textId="77777777" w:rsidR="005F65E4" w:rsidRPr="00642BA1" w:rsidRDefault="005F65E4" w:rsidP="00E45723">
            <w:pPr>
              <w:pStyle w:val="ListParagraph"/>
              <w:numPr>
                <w:ilvl w:val="0"/>
                <w:numId w:val="1"/>
              </w:numPr>
              <w:rPr>
                <w:bCs/>
                <w:szCs w:val="24"/>
              </w:rPr>
            </w:pPr>
            <w:r w:rsidRPr="00642BA1">
              <w:rPr>
                <w:bCs/>
                <w:szCs w:val="24"/>
              </w:rPr>
              <w:t>Alexis Chappell (AC) – Director of Adult Services – Sheffield City Council (SCC)</w:t>
            </w:r>
          </w:p>
          <w:p w14:paraId="49ABDC18" w14:textId="77777777" w:rsidR="005F65E4" w:rsidRPr="00642BA1" w:rsidRDefault="005F65E4" w:rsidP="00E45723">
            <w:pPr>
              <w:pStyle w:val="ListParagraph"/>
              <w:numPr>
                <w:ilvl w:val="0"/>
                <w:numId w:val="1"/>
              </w:numPr>
              <w:rPr>
                <w:bCs/>
                <w:szCs w:val="24"/>
              </w:rPr>
            </w:pPr>
            <w:r w:rsidRPr="00642BA1">
              <w:rPr>
                <w:bCs/>
                <w:szCs w:val="24"/>
              </w:rPr>
              <w:t>Christine Anderson (CA) - Strategic Commissioning Manager, (LD, Autism, Transitions), Sheffield City Council (SCC)</w:t>
            </w:r>
          </w:p>
          <w:p w14:paraId="405A6EFD" w14:textId="77777777" w:rsidR="005F65E4" w:rsidRPr="00642BA1" w:rsidRDefault="005F65E4" w:rsidP="00E45723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color w:val="000000"/>
                <w:szCs w:val="24"/>
                <w:lang w:eastAsia="ja-JP"/>
              </w:rPr>
              <w:t>Helena Lath (HL) – Team Manager, Sheffield City Council (SCC)</w:t>
            </w:r>
          </w:p>
          <w:p w14:paraId="67AE1496" w14:textId="77777777" w:rsidR="005F65E4" w:rsidRPr="00642BA1" w:rsidRDefault="005F65E4" w:rsidP="004F4C00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color w:val="000000"/>
                <w:szCs w:val="24"/>
                <w:lang w:eastAsia="ja-JP"/>
              </w:rPr>
              <w:t>Charlotte Worthington (CW) – Sheffield Advocacy Service</w:t>
            </w:r>
          </w:p>
          <w:p w14:paraId="1C58AA9E" w14:textId="77777777" w:rsidR="005F65E4" w:rsidRPr="00642BA1" w:rsidRDefault="005F65E4" w:rsidP="004F4C00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color w:val="000000"/>
                <w:szCs w:val="24"/>
                <w:lang w:eastAsia="ja-JP"/>
              </w:rPr>
              <w:t xml:space="preserve">Mary Vere (MV) - </w:t>
            </w:r>
            <w:r w:rsidRPr="00642BA1">
              <w:rPr>
                <w:rStyle w:val="normaltextrun"/>
              </w:rPr>
              <w:t>Parent Carer, LD Board Member, Healthwatch, Sheffield Carers Voice, Flash</w:t>
            </w:r>
            <w:r w:rsidRPr="00642BA1">
              <w:rPr>
                <w:rStyle w:val="eop"/>
              </w:rPr>
              <w:t> </w:t>
            </w:r>
          </w:p>
          <w:p w14:paraId="6B62D5EE" w14:textId="77777777" w:rsidR="005F65E4" w:rsidRPr="00642BA1" w:rsidRDefault="005F65E4" w:rsidP="004F4C00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color w:val="000000"/>
                <w:szCs w:val="24"/>
                <w:lang w:eastAsia="ja-JP"/>
              </w:rPr>
              <w:t>John Kay (JK) - Parent carer / Autistic Adult</w:t>
            </w:r>
          </w:p>
          <w:p w14:paraId="631C676F" w14:textId="1369AAAC" w:rsidR="005F65E4" w:rsidRPr="00642BA1" w:rsidRDefault="005F65E4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</w:rPr>
            </w:pPr>
            <w:r w:rsidRPr="00642BA1">
              <w:rPr>
                <w:rStyle w:val="ui-provider"/>
              </w:rPr>
              <w:t>Chelsea Renehan - Head of Community Youth Services - on behalf of Lorraine Wood - Director of Communities</w:t>
            </w:r>
          </w:p>
          <w:p w14:paraId="439769AE" w14:textId="3FF869F5" w:rsidR="005F65E4" w:rsidRPr="00642BA1" w:rsidRDefault="004F4C00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Style w:val="ui-provider"/>
              </w:rPr>
              <w:t>C</w:t>
            </w:r>
            <w:r w:rsidR="005F65E4" w:rsidRPr="00642BA1">
              <w:rPr>
                <w:rStyle w:val="ui-provider"/>
              </w:rPr>
              <w:t xml:space="preserve">hloe </w:t>
            </w:r>
            <w:r w:rsidRPr="00642BA1">
              <w:rPr>
                <w:rStyle w:val="ui-provider"/>
              </w:rPr>
              <w:t>W</w:t>
            </w:r>
            <w:r w:rsidR="005F65E4" w:rsidRPr="00642BA1">
              <w:rPr>
                <w:rStyle w:val="ui-provider"/>
              </w:rPr>
              <w:t>ilks</w:t>
            </w:r>
            <w:r w:rsidRPr="00642BA1">
              <w:rPr>
                <w:rStyle w:val="ui-provider"/>
              </w:rPr>
              <w:t xml:space="preserve"> - </w:t>
            </w:r>
            <w:r w:rsidR="005F65E4" w:rsidRPr="00642BA1">
              <w:rPr>
                <w:rStyle w:val="ui-provider"/>
              </w:rPr>
              <w:t>Sheffield Safe Places</w:t>
            </w:r>
          </w:p>
          <w:p w14:paraId="65335A66" w14:textId="44AABDE8" w:rsidR="004F4C00" w:rsidRPr="00642BA1" w:rsidRDefault="00655835" w:rsidP="004F4C00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Anna</w:t>
            </w:r>
            <w:r w:rsidR="00F82E40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Guest</w:t>
            </w: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– Co-Chair </w:t>
            </w:r>
            <w:r w:rsidR="009921EF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for Autism Partnership Board</w:t>
            </w:r>
            <w:r w:rsidR="00FA48CD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, Autistic Adult</w:t>
            </w:r>
          </w:p>
          <w:p w14:paraId="73FCBCFD" w14:textId="4C9EBE71" w:rsidR="003601CB" w:rsidRPr="00642BA1" w:rsidRDefault="003601CB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Cora Bree - </w:t>
            </w:r>
            <w:r w:rsidR="00A626FC" w:rsidRPr="00642BA1">
              <w:rPr>
                <w:rStyle w:val="ui-provider"/>
              </w:rPr>
              <w:t>Commissioning Officer for Early Years and Early Help SCC</w:t>
            </w:r>
          </w:p>
          <w:p w14:paraId="64134DD3" w14:textId="407CE21F" w:rsidR="0018488D" w:rsidRPr="00642BA1" w:rsidRDefault="00F479B9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Style w:val="ui-provider"/>
              </w:rPr>
              <w:t xml:space="preserve">Anita Z Goldschmied - Registered Learning Disability Nurse and Social Worker, Senior </w:t>
            </w:r>
            <w:r w:rsidR="002F1664" w:rsidRPr="00642BA1">
              <w:rPr>
                <w:rStyle w:val="ui-provider"/>
              </w:rPr>
              <w:t>L</w:t>
            </w:r>
            <w:r w:rsidRPr="00642BA1">
              <w:rPr>
                <w:rStyle w:val="ui-provider"/>
              </w:rPr>
              <w:t xml:space="preserve">ecturer and </w:t>
            </w:r>
            <w:r w:rsidR="002F1664" w:rsidRPr="00642BA1">
              <w:rPr>
                <w:rStyle w:val="ui-provider"/>
              </w:rPr>
              <w:t>E</w:t>
            </w:r>
            <w:r w:rsidRPr="00642BA1">
              <w:rPr>
                <w:rStyle w:val="ui-provider"/>
              </w:rPr>
              <w:t xml:space="preserve">arly </w:t>
            </w:r>
            <w:r w:rsidR="002F1664" w:rsidRPr="00642BA1">
              <w:rPr>
                <w:rStyle w:val="ui-provider"/>
              </w:rPr>
              <w:t>C</w:t>
            </w:r>
            <w:r w:rsidRPr="00642BA1">
              <w:rPr>
                <w:rStyle w:val="ui-provider"/>
              </w:rPr>
              <w:t xml:space="preserve">areer </w:t>
            </w:r>
            <w:r w:rsidR="002F1664" w:rsidRPr="00642BA1">
              <w:rPr>
                <w:rStyle w:val="ui-provider"/>
              </w:rPr>
              <w:t>R</w:t>
            </w:r>
            <w:r w:rsidRPr="00642BA1">
              <w:rPr>
                <w:rStyle w:val="ui-provider"/>
              </w:rPr>
              <w:t xml:space="preserve">esearch </w:t>
            </w:r>
            <w:r w:rsidR="002F1664" w:rsidRPr="00642BA1">
              <w:rPr>
                <w:rStyle w:val="ui-provider"/>
              </w:rPr>
              <w:t>F</w:t>
            </w:r>
            <w:r w:rsidRPr="00642BA1">
              <w:rPr>
                <w:rStyle w:val="ui-provider"/>
              </w:rPr>
              <w:t>ellow at Sheffield Hallam University</w:t>
            </w:r>
          </w:p>
          <w:p w14:paraId="23DE8815" w14:textId="0017229A" w:rsidR="00141555" w:rsidRPr="00642BA1" w:rsidRDefault="00141555" w:rsidP="004F4C00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Kaarina Hollo – APB Co-Chair, autistic individual (late-diagnosed) and parent of autistic young adult.  With particular interest in and experience of autistic experience of health and education services</w:t>
            </w:r>
          </w:p>
          <w:p w14:paraId="724415F3" w14:textId="0F6B5668" w:rsidR="00177BF1" w:rsidRPr="00642BA1" w:rsidRDefault="00177BF1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Katie Drinkwater</w:t>
            </w:r>
            <w:r w:rsidR="0064169E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(She/They)</w:t>
            </w: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- </w:t>
            </w:r>
            <w:r w:rsidR="0064169E" w:rsidRPr="00642BA1">
              <w:rPr>
                <w:rStyle w:val="ui-provider"/>
              </w:rPr>
              <w:t>Autism Network Development Lead at VAS, Chair of Sheffield Autism Partnership Network and Autistic individual</w:t>
            </w:r>
          </w:p>
          <w:p w14:paraId="4501AC9D" w14:textId="4A89F0CC" w:rsidR="00155848" w:rsidRPr="00642BA1" w:rsidRDefault="00527A7D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Rebecca Powell-Wood - </w:t>
            </w:r>
            <w:r w:rsidRPr="00642BA1">
              <w:rPr>
                <w:rStyle w:val="ui-provider"/>
              </w:rPr>
              <w:t>Learning Disability and Autism Professional Lead at Sheffield Teaching Hospitals</w:t>
            </w:r>
          </w:p>
          <w:p w14:paraId="32B1702E" w14:textId="2485D2F8" w:rsidR="003D599F" w:rsidRPr="00642BA1" w:rsidRDefault="00527A7D" w:rsidP="003D599F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Laura Costa - </w:t>
            </w:r>
            <w:r w:rsidR="003D599F" w:rsidRPr="00642BA1">
              <w:rPr>
                <w:rStyle w:val="ui-provider"/>
              </w:rPr>
              <w:t>Commissioning and Partnership Service Manager in SCC Housing</w:t>
            </w:r>
          </w:p>
          <w:p w14:paraId="0B0A13A1" w14:textId="4B2A70C6" w:rsidR="003D599F" w:rsidRPr="00642BA1" w:rsidRDefault="0052586C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Siobhan Salter – Personal Assistant to Alexis Chappell</w:t>
            </w:r>
          </w:p>
          <w:p w14:paraId="21EF3041" w14:textId="1D2020FD" w:rsidR="00B040EC" w:rsidRPr="00642BA1" w:rsidRDefault="00B040EC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Jemma Babiker - Consultant Nurse from Sheffield Health and Social Care</w:t>
            </w:r>
          </w:p>
          <w:p w14:paraId="798863E3" w14:textId="60A3AB0C" w:rsidR="00B040EC" w:rsidRPr="00642BA1" w:rsidRDefault="00425384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Rachel Hardy</w:t>
            </w:r>
            <w:r w:rsidR="00DF1B60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– Late Diagnosed Autistic Adult</w:t>
            </w:r>
          </w:p>
          <w:p w14:paraId="70B48599" w14:textId="3705A519" w:rsidR="000A71D3" w:rsidRPr="00642BA1" w:rsidRDefault="000A71D3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Sandra Capewell – Commissioning Officer working under Christine Anderson</w:t>
            </w:r>
          </w:p>
          <w:p w14:paraId="3C01DE57" w14:textId="1B02C62A" w:rsidR="00B43F66" w:rsidRPr="00642BA1" w:rsidRDefault="00711A61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IM (Initials Only</w:t>
            </w:r>
            <w:r w:rsidR="00AF02A5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– Late Diagnosed Autistic Adult</w:t>
            </w:r>
          </w:p>
          <w:p w14:paraId="22F4B6F1" w14:textId="624FCE9B" w:rsidR="005822FD" w:rsidRPr="00642BA1" w:rsidRDefault="005822FD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Kelly Scargill </w:t>
            </w:r>
            <w:r w:rsidR="00462CEB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–</w:t>
            </w: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</w:t>
            </w:r>
            <w:r w:rsidR="00462CEB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Autistic Adult and Project Co-Ordinator for Sheffield Voices at Disability Sheffield</w:t>
            </w:r>
          </w:p>
          <w:p w14:paraId="22E12314" w14:textId="35F14167" w:rsidR="00462CEB" w:rsidRPr="00642BA1" w:rsidRDefault="00462CEB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Raheel Baig </w:t>
            </w:r>
            <w:r w:rsidR="00955956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–</w:t>
            </w: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</w:t>
            </w:r>
            <w:r w:rsidR="00955956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Commissioning Manager at ICB</w:t>
            </w:r>
          </w:p>
          <w:p w14:paraId="1A6628A3" w14:textId="7D69A805" w:rsidR="00955956" w:rsidRPr="00642BA1" w:rsidRDefault="00955956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Jessica Beech</w:t>
            </w:r>
            <w:r w:rsidR="00E248E3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– Autistic Adult</w:t>
            </w:r>
          </w:p>
          <w:p w14:paraId="4B9D2D26" w14:textId="5FC80443" w:rsidR="00E248E3" w:rsidRPr="00642BA1" w:rsidRDefault="00E248E3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Sylvia Johnson </w:t>
            </w:r>
            <w:r w:rsidR="00FB412B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–</w:t>
            </w: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</w:t>
            </w:r>
            <w:r w:rsidR="00FB412B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Team Social Group Co-Ordinator at SAPAG</w:t>
            </w:r>
          </w:p>
          <w:p w14:paraId="3588F3DF" w14:textId="6D603F03" w:rsidR="00FB412B" w:rsidRPr="00642BA1" w:rsidRDefault="00FB412B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Ellie Cook – Education Support Worker at Sheaf Training High Needs College</w:t>
            </w:r>
          </w:p>
          <w:p w14:paraId="42299C72" w14:textId="61740C1E" w:rsidR="005677A9" w:rsidRPr="00642BA1" w:rsidRDefault="005677A9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Becks Batley – Participation Project Worker at </w:t>
            </w:r>
            <w:proofErr w:type="spellStart"/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Chilypep</w:t>
            </w:r>
            <w:proofErr w:type="spellEnd"/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and Autistic Adult</w:t>
            </w:r>
          </w:p>
          <w:p w14:paraId="6AA852FE" w14:textId="7D51D0DA" w:rsidR="000044FF" w:rsidRPr="00642BA1" w:rsidRDefault="000044FF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Samantha Bailey – Parent Carer of Young Person with Autism</w:t>
            </w:r>
          </w:p>
          <w:p w14:paraId="7E1D2E0E" w14:textId="67E19488" w:rsidR="005E2F5B" w:rsidRPr="00642BA1" w:rsidRDefault="005E2F5B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Lily Hoyland – Commissioning Officer in Sheffield City Council and Expert by Experience</w:t>
            </w:r>
          </w:p>
          <w:p w14:paraId="6C31DB36" w14:textId="7AD4E65D" w:rsidR="005E2F5B" w:rsidRPr="00642BA1" w:rsidRDefault="005E2F5B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Katie Monette</w:t>
            </w:r>
            <w:r w:rsidR="00594DA6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– Director of Strategy at Sheffield Parent Carer Forum</w:t>
            </w:r>
          </w:p>
          <w:p w14:paraId="2C8EA31B" w14:textId="4B3F033E" w:rsidR="00594DA6" w:rsidRPr="00642BA1" w:rsidRDefault="00594DA6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Tim Wroe </w:t>
            </w:r>
            <w:r w:rsidR="00402C70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–</w:t>
            </w: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</w:t>
            </w:r>
            <w:r w:rsidR="00402C70"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Representing the Autistic Community as a Recently Diagnosed Man on the Autistic Spectrum</w:t>
            </w:r>
          </w:p>
          <w:p w14:paraId="3EC29299" w14:textId="1EEF7A0E" w:rsidR="00AF02A5" w:rsidRPr="00642BA1" w:rsidRDefault="00264DD2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642BA1">
              <w:rPr>
                <w:rFonts w:eastAsia="Calibri"/>
                <w:bCs/>
                <w:color w:val="000000"/>
                <w:szCs w:val="24"/>
                <w:lang w:eastAsia="ja-JP"/>
              </w:rPr>
              <w:t>Carolyn Bealby – SAPAG and Parent Carer</w:t>
            </w:r>
          </w:p>
          <w:p w14:paraId="68602520" w14:textId="77777777" w:rsidR="005F65E4" w:rsidRPr="00642BA1" w:rsidRDefault="005F65E4" w:rsidP="004A488B">
            <w:pPr>
              <w:rPr>
                <w:rFonts w:eastAsia="Calibri"/>
                <w:color w:val="000000"/>
                <w:szCs w:val="24"/>
                <w:lang w:eastAsia="ja-JP"/>
              </w:rPr>
            </w:pPr>
          </w:p>
        </w:tc>
      </w:tr>
      <w:tr w:rsidR="005F65E4" w:rsidRPr="00387759" w14:paraId="7B62508C" w14:textId="77777777" w:rsidTr="004A488B">
        <w:tblPrEx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633" w:type="pct"/>
          </w:tcPr>
          <w:p w14:paraId="1C2F1E3D" w14:textId="77777777" w:rsidR="005F65E4" w:rsidRPr="00387759" w:rsidRDefault="005F65E4" w:rsidP="004A488B">
            <w:pPr>
              <w:jc w:val="center"/>
              <w:rPr>
                <w:b/>
                <w:bCs/>
                <w:szCs w:val="24"/>
              </w:rPr>
            </w:pPr>
            <w:r w:rsidRPr="00387759">
              <w:rPr>
                <w:b/>
                <w:bCs/>
                <w:szCs w:val="24"/>
              </w:rPr>
              <w:t>Apologies</w:t>
            </w:r>
          </w:p>
        </w:tc>
        <w:tc>
          <w:tcPr>
            <w:tcW w:w="4367" w:type="pct"/>
            <w:gridSpan w:val="4"/>
          </w:tcPr>
          <w:p w14:paraId="56A7B89D" w14:textId="6D031DA7" w:rsidR="005F65E4" w:rsidRPr="00387759" w:rsidRDefault="000B3245" w:rsidP="004A488B">
            <w:pPr>
              <w:rPr>
                <w:szCs w:val="24"/>
              </w:rPr>
            </w:pPr>
            <w:r>
              <w:rPr>
                <w:szCs w:val="24"/>
              </w:rPr>
              <w:t xml:space="preserve">Una Cunningham, </w:t>
            </w:r>
            <w:r w:rsidR="00952039">
              <w:rPr>
                <w:szCs w:val="24"/>
              </w:rPr>
              <w:t>David Newman</w:t>
            </w:r>
            <w:r w:rsidR="00340451">
              <w:rPr>
                <w:szCs w:val="24"/>
              </w:rPr>
              <w:t>, Suzanne Allen</w:t>
            </w:r>
            <w:r w:rsidR="00C91A4B">
              <w:rPr>
                <w:szCs w:val="24"/>
              </w:rPr>
              <w:t>, Danny Antrobus</w:t>
            </w:r>
          </w:p>
        </w:tc>
      </w:tr>
      <w:tr w:rsidR="005F65E4" w:rsidRPr="00387759" w14:paraId="2622534C" w14:textId="77777777" w:rsidTr="004A488B">
        <w:tblPrEx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633" w:type="pct"/>
            <w:tcBorders>
              <w:bottom w:val="single" w:sz="4" w:space="0" w:color="auto"/>
            </w:tcBorders>
          </w:tcPr>
          <w:p w14:paraId="05B9122F" w14:textId="77777777" w:rsidR="005F65E4" w:rsidRPr="00387759" w:rsidRDefault="005F65E4" w:rsidP="004A488B">
            <w:pPr>
              <w:jc w:val="center"/>
              <w:rPr>
                <w:b/>
                <w:bCs/>
                <w:szCs w:val="24"/>
              </w:rPr>
            </w:pPr>
            <w:r w:rsidRPr="00387759">
              <w:rPr>
                <w:b/>
                <w:bCs/>
                <w:szCs w:val="24"/>
              </w:rPr>
              <w:t>Chair</w:t>
            </w:r>
          </w:p>
        </w:tc>
        <w:tc>
          <w:tcPr>
            <w:tcW w:w="2356" w:type="pct"/>
            <w:tcBorders>
              <w:bottom w:val="single" w:sz="4" w:space="0" w:color="auto"/>
            </w:tcBorders>
          </w:tcPr>
          <w:p w14:paraId="27FB4A5A" w14:textId="77777777" w:rsidR="005F65E4" w:rsidRPr="00387759" w:rsidRDefault="005F65E4" w:rsidP="004A488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Alexis Chappell</w:t>
            </w: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6E6017CA" w14:textId="77777777" w:rsidR="005F65E4" w:rsidRPr="00387759" w:rsidRDefault="005F65E4" w:rsidP="004A488B">
            <w:pPr>
              <w:jc w:val="center"/>
              <w:rPr>
                <w:b/>
                <w:bCs/>
                <w:szCs w:val="24"/>
              </w:rPr>
            </w:pPr>
            <w:r w:rsidRPr="00387759">
              <w:rPr>
                <w:b/>
                <w:bCs/>
                <w:szCs w:val="24"/>
              </w:rPr>
              <w:t>Minutes</w:t>
            </w:r>
          </w:p>
        </w:tc>
        <w:tc>
          <w:tcPr>
            <w:tcW w:w="1474" w:type="pct"/>
            <w:gridSpan w:val="2"/>
            <w:tcBorders>
              <w:bottom w:val="single" w:sz="4" w:space="0" w:color="auto"/>
            </w:tcBorders>
          </w:tcPr>
          <w:p w14:paraId="777D89F4" w14:textId="4DCDB082" w:rsidR="005F65E4" w:rsidRPr="00387759" w:rsidRDefault="0052586C" w:rsidP="004A488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Siobhan Salter</w:t>
            </w:r>
          </w:p>
        </w:tc>
      </w:tr>
      <w:tr w:rsidR="005F65E4" w:rsidRPr="00387759" w14:paraId="1BD601B3" w14:textId="77777777" w:rsidTr="0084171B">
        <w:trPr>
          <w:trHeight w:val="309"/>
        </w:trPr>
        <w:tc>
          <w:tcPr>
            <w:tcW w:w="633" w:type="pct"/>
            <w:shd w:val="clear" w:color="auto" w:fill="2F5496" w:themeFill="accent1" w:themeFillShade="BF"/>
          </w:tcPr>
          <w:p w14:paraId="0DE2559E" w14:textId="77777777" w:rsidR="005F65E4" w:rsidRPr="00627E7C" w:rsidRDefault="005F65E4" w:rsidP="004A488B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lastRenderedPageBreak/>
              <w:t>Item 1</w:t>
            </w:r>
          </w:p>
        </w:tc>
        <w:tc>
          <w:tcPr>
            <w:tcW w:w="3925" w:type="pct"/>
            <w:gridSpan w:val="3"/>
            <w:shd w:val="clear" w:color="auto" w:fill="2F5496" w:themeFill="accent1" w:themeFillShade="BF"/>
          </w:tcPr>
          <w:p w14:paraId="3EFB3B0E" w14:textId="15769C84" w:rsidR="005F65E4" w:rsidRPr="00627E7C" w:rsidRDefault="005F65E4" w:rsidP="004A488B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Welcome</w:t>
            </w:r>
            <w:r w:rsidR="00FB05CC">
              <w:rPr>
                <w:b/>
                <w:color w:val="FFFFFF"/>
                <w:szCs w:val="24"/>
              </w:rPr>
              <w:t>,</w:t>
            </w:r>
            <w:r w:rsidRPr="00627E7C">
              <w:rPr>
                <w:b/>
                <w:color w:val="FFFFFF"/>
                <w:szCs w:val="24"/>
              </w:rPr>
              <w:t xml:space="preserve"> </w:t>
            </w:r>
            <w:r w:rsidR="00FB05CC">
              <w:rPr>
                <w:b/>
                <w:color w:val="FFFFFF"/>
                <w:szCs w:val="24"/>
              </w:rPr>
              <w:t>A</w:t>
            </w:r>
            <w:r w:rsidRPr="00627E7C">
              <w:rPr>
                <w:b/>
                <w:color w:val="FFFFFF"/>
                <w:szCs w:val="24"/>
              </w:rPr>
              <w:t>pologies</w:t>
            </w:r>
            <w:r w:rsidR="00FB05CC">
              <w:rPr>
                <w:b/>
                <w:color w:val="FFFFFF"/>
                <w:szCs w:val="24"/>
              </w:rPr>
              <w:t xml:space="preserve"> and Updates</w:t>
            </w:r>
            <w:r w:rsidR="00225144">
              <w:rPr>
                <w:b/>
                <w:color w:val="FFFFFF"/>
                <w:szCs w:val="24"/>
              </w:rPr>
              <w:t xml:space="preserve"> – Alexis Chappell</w:t>
            </w:r>
          </w:p>
        </w:tc>
        <w:tc>
          <w:tcPr>
            <w:tcW w:w="442" w:type="pct"/>
            <w:shd w:val="clear" w:color="auto" w:fill="2F5496" w:themeFill="accent1" w:themeFillShade="BF"/>
          </w:tcPr>
          <w:p w14:paraId="47156BD1" w14:textId="77777777" w:rsidR="005F65E4" w:rsidRPr="00627E7C" w:rsidRDefault="005F65E4" w:rsidP="004A488B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Action</w:t>
            </w:r>
          </w:p>
        </w:tc>
      </w:tr>
      <w:tr w:rsidR="005F65E4" w:rsidRPr="00387759" w14:paraId="70E22923" w14:textId="77777777" w:rsidTr="004A488B">
        <w:trPr>
          <w:trHeight w:val="557"/>
        </w:trPr>
        <w:tc>
          <w:tcPr>
            <w:tcW w:w="633" w:type="pct"/>
            <w:shd w:val="clear" w:color="auto" w:fill="FFFFFF"/>
          </w:tcPr>
          <w:p w14:paraId="174DE58D" w14:textId="77777777" w:rsidR="001A65E9" w:rsidRDefault="001A65E9" w:rsidP="000552F7">
            <w:pPr>
              <w:rPr>
                <w:b/>
                <w:szCs w:val="24"/>
              </w:rPr>
            </w:pPr>
          </w:p>
          <w:p w14:paraId="7C0C0285" w14:textId="586D3EDE" w:rsidR="001A65E9" w:rsidRPr="00387759" w:rsidRDefault="001A65E9" w:rsidP="001A65E9">
            <w:pPr>
              <w:jc w:val="right"/>
              <w:rPr>
                <w:b/>
                <w:szCs w:val="24"/>
              </w:rPr>
            </w:pPr>
          </w:p>
        </w:tc>
        <w:tc>
          <w:tcPr>
            <w:tcW w:w="3925" w:type="pct"/>
            <w:gridSpan w:val="3"/>
            <w:shd w:val="clear" w:color="auto" w:fill="FFFFFF"/>
          </w:tcPr>
          <w:p w14:paraId="4EB63262" w14:textId="77777777" w:rsidR="00B103BD" w:rsidRDefault="00B103BD" w:rsidP="004A488B">
            <w:pPr>
              <w:tabs>
                <w:tab w:val="left" w:pos="5130"/>
              </w:tabs>
              <w:rPr>
                <w:szCs w:val="24"/>
              </w:rPr>
            </w:pPr>
          </w:p>
          <w:p w14:paraId="4BFCA79A" w14:textId="77777777" w:rsidR="009561F0" w:rsidRDefault="00037C17" w:rsidP="00E10D04">
            <w:pPr>
              <w:pStyle w:val="ListParagraph"/>
              <w:numPr>
                <w:ilvl w:val="0"/>
                <w:numId w:val="12"/>
              </w:numPr>
              <w:tabs>
                <w:tab w:val="left" w:pos="5130"/>
              </w:tabs>
              <w:rPr>
                <w:szCs w:val="24"/>
              </w:rPr>
            </w:pPr>
            <w:r>
              <w:rPr>
                <w:szCs w:val="24"/>
              </w:rPr>
              <w:t>Alexis</w:t>
            </w:r>
            <w:r w:rsidR="009561F0">
              <w:rPr>
                <w:szCs w:val="24"/>
              </w:rPr>
              <w:t xml:space="preserve"> provided some updates from the previous board meeting.</w:t>
            </w:r>
          </w:p>
          <w:p w14:paraId="00D059EE" w14:textId="23BA0A22" w:rsidR="003B2396" w:rsidRPr="00E10D04" w:rsidRDefault="00037C17" w:rsidP="00E10D04">
            <w:pPr>
              <w:pStyle w:val="ListParagraph"/>
              <w:numPr>
                <w:ilvl w:val="0"/>
                <w:numId w:val="12"/>
              </w:numPr>
              <w:tabs>
                <w:tab w:val="left" w:pos="5130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9561F0">
              <w:rPr>
                <w:szCs w:val="24"/>
              </w:rPr>
              <w:t xml:space="preserve">We now </w:t>
            </w:r>
            <w:r w:rsidR="009F7A9A" w:rsidRPr="00E10D04">
              <w:rPr>
                <w:szCs w:val="24"/>
              </w:rPr>
              <w:t xml:space="preserve">have an </w:t>
            </w:r>
            <w:r w:rsidR="00B84708" w:rsidRPr="00E10D04">
              <w:rPr>
                <w:szCs w:val="24"/>
              </w:rPr>
              <w:t>all-age</w:t>
            </w:r>
            <w:r w:rsidR="009F7A9A" w:rsidRPr="00E10D04">
              <w:rPr>
                <w:szCs w:val="24"/>
              </w:rPr>
              <w:t xml:space="preserve"> strategy after discussing</w:t>
            </w:r>
            <w:r w:rsidR="009561F0">
              <w:rPr>
                <w:szCs w:val="24"/>
              </w:rPr>
              <w:t xml:space="preserve"> at the board</w:t>
            </w:r>
            <w:r w:rsidR="009F7A9A" w:rsidRPr="00E10D04">
              <w:rPr>
                <w:szCs w:val="24"/>
              </w:rPr>
              <w:t xml:space="preserve"> at the beginning of January.</w:t>
            </w:r>
          </w:p>
          <w:p w14:paraId="2FA7607A" w14:textId="57E49C8B" w:rsidR="009F7A9A" w:rsidRPr="00E10D04" w:rsidRDefault="009F7A9A" w:rsidP="00E10D04">
            <w:pPr>
              <w:pStyle w:val="ListParagraph"/>
              <w:numPr>
                <w:ilvl w:val="0"/>
                <w:numId w:val="12"/>
              </w:numPr>
              <w:tabs>
                <w:tab w:val="left" w:pos="5130"/>
              </w:tabs>
              <w:rPr>
                <w:szCs w:val="24"/>
              </w:rPr>
            </w:pPr>
            <w:r w:rsidRPr="00E10D04">
              <w:rPr>
                <w:szCs w:val="24"/>
              </w:rPr>
              <w:t xml:space="preserve">Colleagues in Children’s are now looking at the waits for children and young people getting a diagnosis.  This will be </w:t>
            </w:r>
            <w:r w:rsidR="006D3AC1" w:rsidRPr="00E10D04">
              <w:rPr>
                <w:szCs w:val="24"/>
              </w:rPr>
              <w:t>presented</w:t>
            </w:r>
            <w:r w:rsidRPr="00E10D04">
              <w:rPr>
                <w:szCs w:val="24"/>
              </w:rPr>
              <w:t xml:space="preserve"> at a future board.</w:t>
            </w:r>
          </w:p>
          <w:p w14:paraId="32DC837A" w14:textId="6F38E01F" w:rsidR="00353DA0" w:rsidRPr="00E10D04" w:rsidRDefault="00353DA0" w:rsidP="00E10D04">
            <w:pPr>
              <w:pStyle w:val="ListParagraph"/>
              <w:numPr>
                <w:ilvl w:val="0"/>
                <w:numId w:val="12"/>
              </w:numPr>
              <w:tabs>
                <w:tab w:val="left" w:pos="5130"/>
              </w:tabs>
              <w:rPr>
                <w:szCs w:val="24"/>
              </w:rPr>
            </w:pPr>
            <w:r w:rsidRPr="00E10D04">
              <w:rPr>
                <w:szCs w:val="24"/>
              </w:rPr>
              <w:t>Within Adult Services in the past year</w:t>
            </w:r>
            <w:r w:rsidR="00E875E7">
              <w:rPr>
                <w:szCs w:val="24"/>
              </w:rPr>
              <w:t>, the service</w:t>
            </w:r>
            <w:r w:rsidRPr="00E10D04">
              <w:rPr>
                <w:szCs w:val="24"/>
              </w:rPr>
              <w:t xml:space="preserve"> ha</w:t>
            </w:r>
            <w:r w:rsidR="00E875E7">
              <w:rPr>
                <w:szCs w:val="24"/>
              </w:rPr>
              <w:t>s</w:t>
            </w:r>
            <w:r w:rsidRPr="00E10D04">
              <w:rPr>
                <w:szCs w:val="24"/>
              </w:rPr>
              <w:t xml:space="preserve"> focused on reducing wait times.  </w:t>
            </w:r>
            <w:r w:rsidR="00A426EF" w:rsidRPr="00E10D04">
              <w:rPr>
                <w:szCs w:val="24"/>
              </w:rPr>
              <w:t>Wait times have been reduced significantly</w:t>
            </w:r>
            <w:r w:rsidR="00685A28">
              <w:rPr>
                <w:szCs w:val="24"/>
              </w:rPr>
              <w:t xml:space="preserve"> and</w:t>
            </w:r>
            <w:r w:rsidR="00A426EF" w:rsidRPr="00E10D04">
              <w:rPr>
                <w:szCs w:val="24"/>
              </w:rPr>
              <w:t xml:space="preserve"> people are now having annual reviews.  </w:t>
            </w:r>
            <w:r w:rsidR="006C762A">
              <w:rPr>
                <w:szCs w:val="24"/>
              </w:rPr>
              <w:t>Christine and her team</w:t>
            </w:r>
            <w:r w:rsidR="00685A28">
              <w:rPr>
                <w:szCs w:val="24"/>
              </w:rPr>
              <w:t xml:space="preserve"> are n</w:t>
            </w:r>
            <w:r w:rsidR="00A426EF" w:rsidRPr="00E10D04">
              <w:rPr>
                <w:szCs w:val="24"/>
              </w:rPr>
              <w:t>ow building</w:t>
            </w:r>
            <w:r w:rsidR="00685A28">
              <w:rPr>
                <w:szCs w:val="24"/>
              </w:rPr>
              <w:t xml:space="preserve"> a</w:t>
            </w:r>
            <w:r w:rsidR="00A426EF" w:rsidRPr="00E10D04">
              <w:rPr>
                <w:szCs w:val="24"/>
              </w:rPr>
              <w:t xml:space="preserve"> range of services across Sheffield</w:t>
            </w:r>
            <w:r w:rsidR="006C762A">
              <w:rPr>
                <w:szCs w:val="24"/>
              </w:rPr>
              <w:t xml:space="preserve"> and Alexis expressed special thanks to them for this.</w:t>
            </w:r>
          </w:p>
          <w:p w14:paraId="3B2C45D9" w14:textId="221BB2B5" w:rsidR="00A426EF" w:rsidRPr="00E10D04" w:rsidRDefault="00EB726C" w:rsidP="00E10D04">
            <w:pPr>
              <w:pStyle w:val="ListParagraph"/>
              <w:numPr>
                <w:ilvl w:val="0"/>
                <w:numId w:val="12"/>
              </w:numPr>
              <w:tabs>
                <w:tab w:val="left" w:pos="5130"/>
              </w:tabs>
              <w:rPr>
                <w:szCs w:val="24"/>
              </w:rPr>
            </w:pPr>
            <w:r>
              <w:rPr>
                <w:szCs w:val="24"/>
              </w:rPr>
              <w:t>It h</w:t>
            </w:r>
            <w:r w:rsidR="00B74CF8" w:rsidRPr="00E10D04">
              <w:rPr>
                <w:szCs w:val="24"/>
              </w:rPr>
              <w:t xml:space="preserve">as been another busy </w:t>
            </w:r>
            <w:r w:rsidR="00B84708" w:rsidRPr="00E10D04">
              <w:rPr>
                <w:szCs w:val="24"/>
              </w:rPr>
              <w:t>year,</w:t>
            </w:r>
            <w:r w:rsidR="00BB5E79" w:rsidRPr="00E10D04">
              <w:rPr>
                <w:szCs w:val="24"/>
              </w:rPr>
              <w:t xml:space="preserve"> but</w:t>
            </w:r>
            <w:r>
              <w:rPr>
                <w:szCs w:val="24"/>
              </w:rPr>
              <w:t xml:space="preserve"> we are</w:t>
            </w:r>
            <w:r w:rsidR="00B74CF8" w:rsidRPr="00E10D04">
              <w:rPr>
                <w:szCs w:val="24"/>
              </w:rPr>
              <w:t xml:space="preserve"> starting to see some key deliverables.</w:t>
            </w:r>
          </w:p>
          <w:p w14:paraId="4510AB61" w14:textId="790020A2" w:rsidR="001D699C" w:rsidRPr="00E10D04" w:rsidRDefault="001D699C" w:rsidP="00E10D04">
            <w:pPr>
              <w:pStyle w:val="ListParagraph"/>
              <w:numPr>
                <w:ilvl w:val="0"/>
                <w:numId w:val="12"/>
              </w:numPr>
              <w:tabs>
                <w:tab w:val="left" w:pos="5130"/>
              </w:tabs>
              <w:rPr>
                <w:szCs w:val="24"/>
              </w:rPr>
            </w:pPr>
            <w:r w:rsidRPr="00E10D04">
              <w:rPr>
                <w:szCs w:val="24"/>
              </w:rPr>
              <w:t xml:space="preserve">Kaarina brought up how she found it quite difficult to </w:t>
            </w:r>
            <w:r w:rsidR="004F3032" w:rsidRPr="00E10D04">
              <w:rPr>
                <w:szCs w:val="24"/>
              </w:rPr>
              <w:t xml:space="preserve">concentrate on the meeting when people were also putting </w:t>
            </w:r>
            <w:r w:rsidR="00B84708" w:rsidRPr="00E10D04">
              <w:rPr>
                <w:szCs w:val="24"/>
              </w:rPr>
              <w:t>their</w:t>
            </w:r>
            <w:r w:rsidR="004F3032" w:rsidRPr="00E10D04">
              <w:rPr>
                <w:szCs w:val="24"/>
              </w:rPr>
              <w:t xml:space="preserve"> </w:t>
            </w:r>
            <w:r w:rsidR="002225DD" w:rsidRPr="00E10D04">
              <w:rPr>
                <w:szCs w:val="24"/>
              </w:rPr>
              <w:t xml:space="preserve">introductions in the chat.  Going forward </w:t>
            </w:r>
            <w:r w:rsidR="00B84708">
              <w:rPr>
                <w:szCs w:val="24"/>
              </w:rPr>
              <w:t>Alexis instructed that we</w:t>
            </w:r>
            <w:r w:rsidR="002225DD" w:rsidRPr="00E10D04">
              <w:rPr>
                <w:szCs w:val="24"/>
              </w:rPr>
              <w:t xml:space="preserve"> </w:t>
            </w:r>
            <w:proofErr w:type="gramStart"/>
            <w:r w:rsidR="002225DD" w:rsidRPr="00E10D04">
              <w:rPr>
                <w:szCs w:val="24"/>
              </w:rPr>
              <w:t>will</w:t>
            </w:r>
            <w:proofErr w:type="gramEnd"/>
            <w:r w:rsidR="002225DD" w:rsidRPr="00E10D04">
              <w:rPr>
                <w:szCs w:val="24"/>
              </w:rPr>
              <w:t xml:space="preserve"> give 10 minutes for people to add their introductions into the chat </w:t>
            </w:r>
            <w:r w:rsidR="00C14727" w:rsidRPr="00E10D04">
              <w:rPr>
                <w:szCs w:val="24"/>
              </w:rPr>
              <w:t>before going into the agenda.</w:t>
            </w:r>
          </w:p>
          <w:p w14:paraId="73C9A7FE" w14:textId="72637C75" w:rsidR="003F241E" w:rsidRPr="0027645A" w:rsidRDefault="003F241E" w:rsidP="000552F7">
            <w:pPr>
              <w:tabs>
                <w:tab w:val="left" w:pos="5130"/>
              </w:tabs>
              <w:rPr>
                <w:szCs w:val="24"/>
              </w:rPr>
            </w:pPr>
          </w:p>
        </w:tc>
        <w:tc>
          <w:tcPr>
            <w:tcW w:w="442" w:type="pct"/>
            <w:shd w:val="clear" w:color="auto" w:fill="FFFFFF"/>
          </w:tcPr>
          <w:p w14:paraId="1A3EA8E5" w14:textId="28E32C77" w:rsidR="00CB45DC" w:rsidRPr="00CB45DC" w:rsidRDefault="00CB45DC" w:rsidP="004A488B">
            <w:pPr>
              <w:rPr>
                <w:b/>
                <w:bCs/>
                <w:szCs w:val="24"/>
              </w:rPr>
            </w:pPr>
          </w:p>
        </w:tc>
      </w:tr>
      <w:tr w:rsidR="005F65E4" w:rsidRPr="00387759" w14:paraId="6225F74D" w14:textId="77777777" w:rsidTr="00E01477">
        <w:trPr>
          <w:trHeight w:val="396"/>
        </w:trPr>
        <w:tc>
          <w:tcPr>
            <w:tcW w:w="633" w:type="pct"/>
            <w:shd w:val="clear" w:color="auto" w:fill="2F5496" w:themeFill="accent1" w:themeFillShade="BF"/>
          </w:tcPr>
          <w:p w14:paraId="2F511CA7" w14:textId="4F198F7F" w:rsidR="005F65E4" w:rsidRPr="00627E7C" w:rsidRDefault="005F65E4" w:rsidP="00923250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Item 2</w:t>
            </w:r>
          </w:p>
        </w:tc>
        <w:tc>
          <w:tcPr>
            <w:tcW w:w="3925" w:type="pct"/>
            <w:gridSpan w:val="3"/>
            <w:shd w:val="clear" w:color="auto" w:fill="2F5496" w:themeFill="accent1" w:themeFillShade="BF"/>
          </w:tcPr>
          <w:p w14:paraId="55C4ECBD" w14:textId="1B18DC70" w:rsidR="005F65E4" w:rsidRPr="00627E7C" w:rsidRDefault="0013101D" w:rsidP="00923250">
            <w:pPr>
              <w:jc w:val="center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Introductions from the New Board Members</w:t>
            </w:r>
          </w:p>
        </w:tc>
        <w:tc>
          <w:tcPr>
            <w:tcW w:w="442" w:type="pct"/>
            <w:shd w:val="clear" w:color="auto" w:fill="2F5496" w:themeFill="accent1" w:themeFillShade="BF"/>
          </w:tcPr>
          <w:p w14:paraId="7EBADFBB" w14:textId="5EB4CBCC" w:rsidR="005F65E4" w:rsidRPr="00627E7C" w:rsidRDefault="005F65E4" w:rsidP="00923250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Action</w:t>
            </w:r>
          </w:p>
        </w:tc>
      </w:tr>
      <w:tr w:rsidR="005F65E4" w:rsidRPr="00387759" w14:paraId="21C42E84" w14:textId="77777777" w:rsidTr="004A488B">
        <w:trPr>
          <w:trHeight w:val="958"/>
        </w:trPr>
        <w:tc>
          <w:tcPr>
            <w:tcW w:w="633" w:type="pct"/>
            <w:shd w:val="clear" w:color="auto" w:fill="FFFFFF"/>
          </w:tcPr>
          <w:p w14:paraId="658D343D" w14:textId="77777777" w:rsidR="005F65E4" w:rsidRPr="00387759" w:rsidRDefault="005F65E4" w:rsidP="004A488B">
            <w:pPr>
              <w:rPr>
                <w:b/>
                <w:szCs w:val="24"/>
              </w:rPr>
            </w:pPr>
          </w:p>
        </w:tc>
        <w:tc>
          <w:tcPr>
            <w:tcW w:w="3925" w:type="pct"/>
            <w:gridSpan w:val="3"/>
            <w:shd w:val="clear" w:color="auto" w:fill="FFFFFF"/>
          </w:tcPr>
          <w:p w14:paraId="7B2786E3" w14:textId="66A7CE92" w:rsidR="005F65E4" w:rsidRPr="00B84708" w:rsidRDefault="005247E9" w:rsidP="00B84708">
            <w:pPr>
              <w:pStyle w:val="ListParagraph"/>
              <w:numPr>
                <w:ilvl w:val="0"/>
                <w:numId w:val="13"/>
              </w:numPr>
              <w:tabs>
                <w:tab w:val="left" w:pos="5130"/>
              </w:tabs>
              <w:rPr>
                <w:szCs w:val="24"/>
              </w:rPr>
            </w:pPr>
            <w:r w:rsidRPr="00B84708">
              <w:rPr>
                <w:szCs w:val="24"/>
              </w:rPr>
              <w:t xml:space="preserve">Christine thanked everybody for coming to the meeting </w:t>
            </w:r>
            <w:r w:rsidR="004C7712" w:rsidRPr="00B84708">
              <w:rPr>
                <w:szCs w:val="24"/>
              </w:rPr>
              <w:t>today and</w:t>
            </w:r>
            <w:r w:rsidRPr="00B84708">
              <w:rPr>
                <w:szCs w:val="24"/>
              </w:rPr>
              <w:t xml:space="preserve"> thanked Sandra Capewell</w:t>
            </w:r>
            <w:r w:rsidR="00770B47" w:rsidRPr="00B84708">
              <w:rPr>
                <w:szCs w:val="24"/>
              </w:rPr>
              <w:t xml:space="preserve"> for coordinating the new board members over the past month.</w:t>
            </w:r>
          </w:p>
          <w:p w14:paraId="479D8484" w14:textId="578336B5" w:rsidR="00770B47" w:rsidRPr="00B84708" w:rsidRDefault="00E87A8F" w:rsidP="00B84708">
            <w:pPr>
              <w:pStyle w:val="ListParagraph"/>
              <w:numPr>
                <w:ilvl w:val="0"/>
                <w:numId w:val="13"/>
              </w:numPr>
              <w:tabs>
                <w:tab w:val="left" w:pos="5130"/>
              </w:tabs>
              <w:rPr>
                <w:szCs w:val="24"/>
              </w:rPr>
            </w:pPr>
            <w:r w:rsidRPr="00B84708">
              <w:rPr>
                <w:szCs w:val="24"/>
              </w:rPr>
              <w:t xml:space="preserve">Christine </w:t>
            </w:r>
            <w:r w:rsidR="00FA0480" w:rsidRPr="00B84708">
              <w:rPr>
                <w:szCs w:val="24"/>
              </w:rPr>
              <w:t xml:space="preserve">shared her screen to show the members of the new board, and </w:t>
            </w:r>
            <w:r w:rsidR="009B0B0E" w:rsidRPr="00B84708">
              <w:rPr>
                <w:szCs w:val="24"/>
              </w:rPr>
              <w:t>where there are still some gaps in the board that need filling.</w:t>
            </w:r>
          </w:p>
          <w:p w14:paraId="6725DFD6" w14:textId="653B1ACC" w:rsidR="009B0B0E" w:rsidRPr="00B84708" w:rsidRDefault="007A673D" w:rsidP="00B84708">
            <w:pPr>
              <w:pStyle w:val="ListParagraph"/>
              <w:numPr>
                <w:ilvl w:val="0"/>
                <w:numId w:val="13"/>
              </w:numPr>
              <w:tabs>
                <w:tab w:val="left" w:pos="5130"/>
              </w:tabs>
              <w:rPr>
                <w:szCs w:val="24"/>
              </w:rPr>
            </w:pPr>
            <w:r w:rsidRPr="00B84708">
              <w:rPr>
                <w:szCs w:val="24"/>
              </w:rPr>
              <w:t>Alexis also wanted to pass on her thanks and welcome the new board members, and she is looking forward to working with</w:t>
            </w:r>
            <w:r w:rsidR="00A21D96">
              <w:rPr>
                <w:szCs w:val="24"/>
              </w:rPr>
              <w:t xml:space="preserve"> them</w:t>
            </w:r>
            <w:r w:rsidR="007200A6" w:rsidRPr="00B84708">
              <w:rPr>
                <w:szCs w:val="24"/>
              </w:rPr>
              <w:t xml:space="preserve"> and learning with</w:t>
            </w:r>
            <w:r w:rsidRPr="00B84708">
              <w:rPr>
                <w:szCs w:val="24"/>
              </w:rPr>
              <w:t xml:space="preserve"> everyone in 2024.</w:t>
            </w:r>
          </w:p>
          <w:p w14:paraId="7A414E41" w14:textId="1CBF4CD0" w:rsidR="001434C6" w:rsidRPr="00B84708" w:rsidRDefault="001434C6" w:rsidP="00B84708">
            <w:pPr>
              <w:pStyle w:val="ListParagraph"/>
              <w:numPr>
                <w:ilvl w:val="0"/>
                <w:numId w:val="13"/>
              </w:numPr>
              <w:tabs>
                <w:tab w:val="left" w:pos="5130"/>
              </w:tabs>
              <w:rPr>
                <w:szCs w:val="24"/>
              </w:rPr>
            </w:pPr>
            <w:r w:rsidRPr="00B84708">
              <w:rPr>
                <w:szCs w:val="24"/>
              </w:rPr>
              <w:t>In terms of the new community members, Christine and Sandra are going to look at setting up a group induction, and they are also considering</w:t>
            </w:r>
            <w:r w:rsidR="00A21D96">
              <w:rPr>
                <w:szCs w:val="24"/>
              </w:rPr>
              <w:t xml:space="preserve"> setting up</w:t>
            </w:r>
            <w:r w:rsidRPr="00B84708">
              <w:rPr>
                <w:szCs w:val="24"/>
              </w:rPr>
              <w:t xml:space="preserve"> </w:t>
            </w:r>
            <w:r w:rsidR="00886A89" w:rsidRPr="00B84708">
              <w:rPr>
                <w:szCs w:val="24"/>
              </w:rPr>
              <w:t>1:1’s with individuals.</w:t>
            </w:r>
          </w:p>
          <w:p w14:paraId="4FC03B69" w14:textId="70A1737D" w:rsidR="00886A89" w:rsidRPr="00F95670" w:rsidRDefault="00886A89" w:rsidP="00F95670">
            <w:pPr>
              <w:pStyle w:val="ListParagraph"/>
              <w:numPr>
                <w:ilvl w:val="0"/>
                <w:numId w:val="13"/>
              </w:numPr>
              <w:tabs>
                <w:tab w:val="left" w:pos="5130"/>
              </w:tabs>
              <w:rPr>
                <w:szCs w:val="24"/>
              </w:rPr>
            </w:pPr>
            <w:r w:rsidRPr="00F95670">
              <w:rPr>
                <w:szCs w:val="24"/>
              </w:rPr>
              <w:t>Christine stated she does recognise that for some people this is a new experience, so they</w:t>
            </w:r>
            <w:r w:rsidR="00DE0F6A" w:rsidRPr="00F95670">
              <w:rPr>
                <w:szCs w:val="24"/>
              </w:rPr>
              <w:t xml:space="preserve"> want to support people as much as </w:t>
            </w:r>
            <w:r w:rsidR="009A04FE" w:rsidRPr="00F95670">
              <w:rPr>
                <w:szCs w:val="24"/>
              </w:rPr>
              <w:t>possible</w:t>
            </w:r>
            <w:r w:rsidR="009A04FE">
              <w:rPr>
                <w:szCs w:val="24"/>
              </w:rPr>
              <w:t xml:space="preserve"> and</w:t>
            </w:r>
            <w:r w:rsidR="00A21D96">
              <w:rPr>
                <w:szCs w:val="24"/>
              </w:rPr>
              <w:t xml:space="preserve"> has an </w:t>
            </w:r>
            <w:proofErr w:type="gramStart"/>
            <w:r w:rsidR="00A21D96">
              <w:rPr>
                <w:szCs w:val="24"/>
              </w:rPr>
              <w:t>open door</w:t>
            </w:r>
            <w:proofErr w:type="gramEnd"/>
            <w:r w:rsidR="00A21D96">
              <w:rPr>
                <w:szCs w:val="24"/>
              </w:rPr>
              <w:t xml:space="preserve"> policy</w:t>
            </w:r>
            <w:r w:rsidR="00534EBB">
              <w:rPr>
                <w:szCs w:val="24"/>
              </w:rPr>
              <w:t xml:space="preserve"> for all involved.</w:t>
            </w:r>
          </w:p>
          <w:p w14:paraId="6F9F1517" w14:textId="53C16604" w:rsidR="004E304D" w:rsidRPr="005A6DBD" w:rsidRDefault="004E304D" w:rsidP="005A6DBD">
            <w:pPr>
              <w:tabs>
                <w:tab w:val="left" w:pos="5130"/>
              </w:tabs>
              <w:rPr>
                <w:szCs w:val="24"/>
              </w:rPr>
            </w:pPr>
          </w:p>
        </w:tc>
        <w:tc>
          <w:tcPr>
            <w:tcW w:w="442" w:type="pct"/>
            <w:shd w:val="clear" w:color="auto" w:fill="FFFFFF"/>
          </w:tcPr>
          <w:p w14:paraId="57C43290" w14:textId="77777777" w:rsidR="005F65E4" w:rsidRDefault="005F65E4" w:rsidP="00D14F2A">
            <w:pPr>
              <w:rPr>
                <w:b/>
                <w:szCs w:val="24"/>
              </w:rPr>
            </w:pPr>
          </w:p>
          <w:p w14:paraId="1CD490D0" w14:textId="43B542D4" w:rsidR="00F807D6" w:rsidRPr="00387759" w:rsidRDefault="00F807D6" w:rsidP="00CB45DC">
            <w:pPr>
              <w:rPr>
                <w:b/>
                <w:szCs w:val="24"/>
              </w:rPr>
            </w:pPr>
          </w:p>
        </w:tc>
      </w:tr>
      <w:tr w:rsidR="005F65E4" w:rsidRPr="00387759" w14:paraId="24BDC500" w14:textId="77777777" w:rsidTr="0084171B">
        <w:trPr>
          <w:trHeight w:val="339"/>
        </w:trPr>
        <w:tc>
          <w:tcPr>
            <w:tcW w:w="633" w:type="pct"/>
            <w:shd w:val="clear" w:color="auto" w:fill="2F5496" w:themeFill="accent1" w:themeFillShade="BF"/>
          </w:tcPr>
          <w:p w14:paraId="189C9CD7" w14:textId="45A2943B" w:rsidR="005F65E4" w:rsidRPr="00627E7C" w:rsidRDefault="005F65E4" w:rsidP="004A488B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 xml:space="preserve">Item </w:t>
            </w:r>
            <w:r w:rsidR="007F7DF9">
              <w:rPr>
                <w:b/>
                <w:color w:val="FFFFFF"/>
                <w:szCs w:val="24"/>
              </w:rPr>
              <w:t>3</w:t>
            </w:r>
          </w:p>
        </w:tc>
        <w:tc>
          <w:tcPr>
            <w:tcW w:w="3925" w:type="pct"/>
            <w:gridSpan w:val="3"/>
            <w:shd w:val="clear" w:color="auto" w:fill="2F5496" w:themeFill="accent1" w:themeFillShade="BF"/>
          </w:tcPr>
          <w:p w14:paraId="4B39AB5D" w14:textId="02B975F6" w:rsidR="005F65E4" w:rsidRPr="00627E7C" w:rsidRDefault="0013101D" w:rsidP="004A488B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color w:val="FFFFFF"/>
                <w:szCs w:val="24"/>
              </w:rPr>
            </w:pPr>
            <w:r>
              <w:rPr>
                <w:rFonts w:eastAsia="Calibri"/>
                <w:b/>
                <w:color w:val="FFFFFF"/>
                <w:szCs w:val="24"/>
              </w:rPr>
              <w:t>All Autism Strategy – Christine Anderson</w:t>
            </w:r>
          </w:p>
        </w:tc>
        <w:tc>
          <w:tcPr>
            <w:tcW w:w="442" w:type="pct"/>
            <w:shd w:val="clear" w:color="auto" w:fill="2F5496" w:themeFill="accent1" w:themeFillShade="BF"/>
          </w:tcPr>
          <w:p w14:paraId="7E6FDEA8" w14:textId="77777777" w:rsidR="005F65E4" w:rsidRPr="00627E7C" w:rsidRDefault="005F65E4" w:rsidP="004A488B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Action</w:t>
            </w:r>
          </w:p>
        </w:tc>
      </w:tr>
      <w:tr w:rsidR="005F65E4" w:rsidRPr="00387759" w14:paraId="4B4E9B36" w14:textId="77777777" w:rsidTr="004A488B">
        <w:trPr>
          <w:trHeight w:val="841"/>
        </w:trPr>
        <w:tc>
          <w:tcPr>
            <w:tcW w:w="633" w:type="pct"/>
            <w:tcBorders>
              <w:bottom w:val="single" w:sz="4" w:space="0" w:color="auto"/>
            </w:tcBorders>
          </w:tcPr>
          <w:p w14:paraId="1F3B4F1E" w14:textId="77777777" w:rsidR="005F65E4" w:rsidRPr="00387759" w:rsidRDefault="005F65E4" w:rsidP="004A488B">
            <w:pPr>
              <w:jc w:val="center"/>
              <w:rPr>
                <w:szCs w:val="24"/>
              </w:rPr>
            </w:pPr>
          </w:p>
          <w:p w14:paraId="4156FBA1" w14:textId="77777777" w:rsidR="005F65E4" w:rsidRPr="00387759" w:rsidRDefault="005F65E4" w:rsidP="004A488B">
            <w:pPr>
              <w:jc w:val="center"/>
              <w:rPr>
                <w:szCs w:val="24"/>
              </w:rPr>
            </w:pPr>
          </w:p>
          <w:p w14:paraId="41001F23" w14:textId="77777777" w:rsidR="005F65E4" w:rsidRPr="00387759" w:rsidRDefault="005F65E4" w:rsidP="004A488B">
            <w:pPr>
              <w:jc w:val="center"/>
              <w:rPr>
                <w:szCs w:val="24"/>
              </w:rPr>
            </w:pPr>
          </w:p>
          <w:p w14:paraId="3CB75EC7" w14:textId="77777777" w:rsidR="005F65E4" w:rsidRPr="00387759" w:rsidRDefault="005F65E4" w:rsidP="004A488B">
            <w:pPr>
              <w:jc w:val="center"/>
              <w:rPr>
                <w:szCs w:val="24"/>
              </w:rPr>
            </w:pP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</w:tcPr>
          <w:p w14:paraId="46336A55" w14:textId="77777777" w:rsidR="009D4601" w:rsidRDefault="009D4601" w:rsidP="0013101D">
            <w:pPr>
              <w:rPr>
                <w:szCs w:val="24"/>
              </w:rPr>
            </w:pPr>
          </w:p>
          <w:p w14:paraId="711CFB59" w14:textId="05335520" w:rsidR="00DE0F6A" w:rsidRPr="009A04FE" w:rsidRDefault="00DE0F6A" w:rsidP="009A04FE">
            <w:pPr>
              <w:pStyle w:val="ListParagraph"/>
              <w:numPr>
                <w:ilvl w:val="0"/>
                <w:numId w:val="15"/>
              </w:numPr>
              <w:rPr>
                <w:szCs w:val="24"/>
              </w:rPr>
            </w:pPr>
            <w:r w:rsidRPr="009A04FE">
              <w:rPr>
                <w:szCs w:val="24"/>
              </w:rPr>
              <w:t xml:space="preserve">The strategy has been launched with 6 </w:t>
            </w:r>
            <w:r w:rsidR="00C01D32" w:rsidRPr="009A04FE">
              <w:rPr>
                <w:szCs w:val="24"/>
              </w:rPr>
              <w:t>themes</w:t>
            </w:r>
            <w:r w:rsidRPr="009A04FE">
              <w:rPr>
                <w:szCs w:val="24"/>
              </w:rPr>
              <w:t xml:space="preserve"> in mind.</w:t>
            </w:r>
            <w:r w:rsidR="00C01D32" w:rsidRPr="009A04FE">
              <w:rPr>
                <w:szCs w:val="24"/>
              </w:rPr>
              <w:t xml:space="preserve">  There will be 6 groups to represent these themes,</w:t>
            </w:r>
            <w:r w:rsidR="00482F4A" w:rsidRPr="009A04FE">
              <w:rPr>
                <w:szCs w:val="24"/>
              </w:rPr>
              <w:t xml:space="preserve"> and the</w:t>
            </w:r>
            <w:r w:rsidR="00A4636B">
              <w:rPr>
                <w:szCs w:val="24"/>
              </w:rPr>
              <w:t xml:space="preserve"> team</w:t>
            </w:r>
            <w:r w:rsidR="00482F4A" w:rsidRPr="009A04FE">
              <w:rPr>
                <w:szCs w:val="24"/>
              </w:rPr>
              <w:t xml:space="preserve"> will be looking for a lead for each of these groups.  This doesn’t necessarily have to be people on the A</w:t>
            </w:r>
            <w:r w:rsidR="00A4636B">
              <w:rPr>
                <w:szCs w:val="24"/>
              </w:rPr>
              <w:t>utism Partnership Board</w:t>
            </w:r>
            <w:r w:rsidR="00482F4A" w:rsidRPr="009A04FE">
              <w:rPr>
                <w:szCs w:val="24"/>
              </w:rPr>
              <w:t>.</w:t>
            </w:r>
          </w:p>
          <w:p w14:paraId="0078D005" w14:textId="77777777" w:rsidR="00482F4A" w:rsidRPr="009A04FE" w:rsidRDefault="004C0BFB" w:rsidP="009A04FE">
            <w:pPr>
              <w:pStyle w:val="ListParagraph"/>
              <w:numPr>
                <w:ilvl w:val="0"/>
                <w:numId w:val="15"/>
              </w:numPr>
              <w:rPr>
                <w:szCs w:val="24"/>
              </w:rPr>
            </w:pPr>
            <w:r w:rsidRPr="009A04FE">
              <w:rPr>
                <w:szCs w:val="24"/>
              </w:rPr>
              <w:t>Christine and her team will be looking at starting to form these groups in the new year.</w:t>
            </w:r>
          </w:p>
          <w:p w14:paraId="01A12BE0" w14:textId="77777777" w:rsidR="004C0BFB" w:rsidRPr="009A04FE" w:rsidRDefault="00265E6D" w:rsidP="009A04FE">
            <w:pPr>
              <w:pStyle w:val="ListParagraph"/>
              <w:numPr>
                <w:ilvl w:val="0"/>
                <w:numId w:val="15"/>
              </w:numPr>
              <w:rPr>
                <w:szCs w:val="24"/>
              </w:rPr>
            </w:pPr>
            <w:r w:rsidRPr="009A04FE">
              <w:rPr>
                <w:szCs w:val="24"/>
              </w:rPr>
              <w:t xml:space="preserve">Christine advised her team will be using the Learning Disability Strategy as a template for the </w:t>
            </w:r>
            <w:r w:rsidR="000D7171" w:rsidRPr="009A04FE">
              <w:rPr>
                <w:szCs w:val="24"/>
              </w:rPr>
              <w:t>delivery groups when setting them up.</w:t>
            </w:r>
          </w:p>
          <w:p w14:paraId="68B18210" w14:textId="5D536758" w:rsidR="00447E2F" w:rsidRPr="009A04FE" w:rsidRDefault="00447E2F" w:rsidP="009A04FE">
            <w:pPr>
              <w:pStyle w:val="ListParagraph"/>
              <w:numPr>
                <w:ilvl w:val="0"/>
                <w:numId w:val="15"/>
              </w:numPr>
              <w:rPr>
                <w:szCs w:val="24"/>
              </w:rPr>
            </w:pPr>
            <w:r w:rsidRPr="009A04FE">
              <w:rPr>
                <w:szCs w:val="24"/>
              </w:rPr>
              <w:t xml:space="preserve">Alexis </w:t>
            </w:r>
            <w:r w:rsidR="00A90439" w:rsidRPr="009A04FE">
              <w:rPr>
                <w:szCs w:val="24"/>
              </w:rPr>
              <w:t xml:space="preserve">reminded everyone that she is committed to </w:t>
            </w:r>
            <w:r w:rsidR="002E4ED9" w:rsidRPr="009A04FE">
              <w:rPr>
                <w:szCs w:val="24"/>
              </w:rPr>
              <w:t xml:space="preserve">investing into the board, starting with </w:t>
            </w:r>
            <w:r w:rsidR="00A90439" w:rsidRPr="009A04FE">
              <w:rPr>
                <w:szCs w:val="24"/>
              </w:rPr>
              <w:t>recruiting t</w:t>
            </w:r>
            <w:r w:rsidR="003818E7" w:rsidRPr="009A04FE">
              <w:rPr>
                <w:szCs w:val="24"/>
              </w:rPr>
              <w:t>o Christine’s team for somebody to be dedicated</w:t>
            </w:r>
            <w:r w:rsidR="002E4ED9" w:rsidRPr="009A04FE">
              <w:rPr>
                <w:szCs w:val="24"/>
              </w:rPr>
              <w:t xml:space="preserve"> to</w:t>
            </w:r>
            <w:r w:rsidR="003818E7" w:rsidRPr="009A04FE">
              <w:rPr>
                <w:szCs w:val="24"/>
              </w:rPr>
              <w:t xml:space="preserve"> support</w:t>
            </w:r>
            <w:r w:rsidR="002E4ED9" w:rsidRPr="009A04FE">
              <w:rPr>
                <w:szCs w:val="24"/>
              </w:rPr>
              <w:t>ing</w:t>
            </w:r>
            <w:r w:rsidR="003818E7" w:rsidRPr="009A04FE">
              <w:rPr>
                <w:szCs w:val="24"/>
              </w:rPr>
              <w:t xml:space="preserve"> the board and the delivery groups</w:t>
            </w:r>
            <w:r w:rsidR="00863D6B">
              <w:rPr>
                <w:szCs w:val="24"/>
              </w:rPr>
              <w:t xml:space="preserve">. </w:t>
            </w:r>
            <w:r w:rsidR="003818E7" w:rsidRPr="009A04FE">
              <w:rPr>
                <w:szCs w:val="24"/>
              </w:rPr>
              <w:t xml:space="preserve"> </w:t>
            </w:r>
            <w:r w:rsidR="00863D6B">
              <w:rPr>
                <w:szCs w:val="24"/>
              </w:rPr>
              <w:t>T</w:t>
            </w:r>
            <w:r w:rsidR="003818E7" w:rsidRPr="009A04FE">
              <w:rPr>
                <w:szCs w:val="24"/>
              </w:rPr>
              <w:t>his recruitment will be led by the board.  This recruitment will take place in the new year.</w:t>
            </w:r>
          </w:p>
          <w:p w14:paraId="072A987C" w14:textId="27CCC194" w:rsidR="003818E7" w:rsidRPr="0013101D" w:rsidRDefault="003818E7" w:rsidP="0013101D">
            <w:pPr>
              <w:rPr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BEB5F00" w14:textId="087AA17B" w:rsidR="005F65E4" w:rsidRDefault="005F65E4" w:rsidP="004A488B">
            <w:pPr>
              <w:rPr>
                <w:b/>
                <w:szCs w:val="24"/>
              </w:rPr>
            </w:pPr>
          </w:p>
          <w:p w14:paraId="0FA86C47" w14:textId="77777777" w:rsidR="005F65E4" w:rsidRPr="00387759" w:rsidRDefault="005F65E4" w:rsidP="004A488B">
            <w:pPr>
              <w:rPr>
                <w:b/>
                <w:szCs w:val="24"/>
              </w:rPr>
            </w:pPr>
          </w:p>
        </w:tc>
      </w:tr>
      <w:tr w:rsidR="00CF52ED" w:rsidRPr="00387759" w14:paraId="5838C914" w14:textId="77777777" w:rsidTr="00CF52ED">
        <w:trPr>
          <w:trHeight w:val="301"/>
        </w:trPr>
        <w:tc>
          <w:tcPr>
            <w:tcW w:w="633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43DBD86F" w14:textId="17F0E659" w:rsidR="00CF52ED" w:rsidRPr="00387759" w:rsidRDefault="00CF52ED" w:rsidP="00CF52ED">
            <w:pPr>
              <w:jc w:val="center"/>
              <w:rPr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 xml:space="preserve">Item </w:t>
            </w:r>
            <w:r>
              <w:rPr>
                <w:b/>
                <w:color w:val="FFFFFF"/>
                <w:szCs w:val="24"/>
              </w:rPr>
              <w:t>4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640AF4D6" w14:textId="0F86AADB" w:rsidR="00CF52ED" w:rsidRPr="00CF52ED" w:rsidRDefault="00CF52ED" w:rsidP="00CF52ED">
            <w:pPr>
              <w:jc w:val="center"/>
              <w:rPr>
                <w:b/>
                <w:bCs/>
                <w:szCs w:val="24"/>
              </w:rPr>
            </w:pPr>
            <w:r w:rsidRPr="00CF52ED">
              <w:rPr>
                <w:b/>
                <w:bCs/>
                <w:color w:val="FFFFFF" w:themeColor="background1"/>
                <w:szCs w:val="24"/>
              </w:rPr>
              <w:t>Any Other Business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135FAB3C" w14:textId="033168CA" w:rsidR="00CF52ED" w:rsidRDefault="00CF52ED" w:rsidP="00CF52ED">
            <w:pPr>
              <w:rPr>
                <w:b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Action</w:t>
            </w:r>
          </w:p>
        </w:tc>
      </w:tr>
      <w:tr w:rsidR="00CF52ED" w:rsidRPr="00387759" w14:paraId="51FE049B" w14:textId="77777777" w:rsidTr="004A488B">
        <w:trPr>
          <w:trHeight w:val="841"/>
        </w:trPr>
        <w:tc>
          <w:tcPr>
            <w:tcW w:w="633" w:type="pct"/>
            <w:tcBorders>
              <w:bottom w:val="single" w:sz="4" w:space="0" w:color="auto"/>
            </w:tcBorders>
          </w:tcPr>
          <w:p w14:paraId="41F1BE6C" w14:textId="77777777" w:rsidR="00CF52ED" w:rsidRPr="00387759" w:rsidRDefault="00CF52ED" w:rsidP="00CF52ED">
            <w:pPr>
              <w:jc w:val="center"/>
              <w:rPr>
                <w:szCs w:val="24"/>
              </w:rPr>
            </w:pP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</w:tcPr>
          <w:p w14:paraId="5640BEAF" w14:textId="71CB503A" w:rsidR="00CF52ED" w:rsidRPr="00B407F6" w:rsidRDefault="000F344B" w:rsidP="00B407F6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>
              <w:rPr>
                <w:szCs w:val="24"/>
              </w:rPr>
              <w:t>Alexis confirmed that she would l</w:t>
            </w:r>
            <w:r w:rsidR="00887A0B" w:rsidRPr="00B407F6">
              <w:rPr>
                <w:szCs w:val="24"/>
              </w:rPr>
              <w:t xml:space="preserve">ook at an agenda point for the board next year </w:t>
            </w:r>
            <w:r w:rsidR="00E6159A" w:rsidRPr="00B407F6">
              <w:rPr>
                <w:szCs w:val="24"/>
              </w:rPr>
              <w:t>looking into primary care based on the information John Kay shared with the group</w:t>
            </w:r>
            <w:r w:rsidR="004D5826" w:rsidRPr="00B407F6">
              <w:rPr>
                <w:szCs w:val="24"/>
              </w:rPr>
              <w:t xml:space="preserve"> around </w:t>
            </w:r>
            <w:r w:rsidR="00800659">
              <w:rPr>
                <w:szCs w:val="24"/>
              </w:rPr>
              <w:t>R</w:t>
            </w:r>
            <w:r w:rsidR="004D5826" w:rsidRPr="00B407F6">
              <w:rPr>
                <w:szCs w:val="24"/>
              </w:rPr>
              <w:t xml:space="preserve">ight to </w:t>
            </w:r>
            <w:r w:rsidR="00800659">
              <w:rPr>
                <w:szCs w:val="24"/>
              </w:rPr>
              <w:t>C</w:t>
            </w:r>
            <w:r w:rsidR="004D5826" w:rsidRPr="00B407F6">
              <w:rPr>
                <w:szCs w:val="24"/>
              </w:rPr>
              <w:t>hoose</w:t>
            </w:r>
            <w:r w:rsidR="00E6159A" w:rsidRPr="00B407F6">
              <w:rPr>
                <w:szCs w:val="24"/>
              </w:rPr>
              <w:t>.</w:t>
            </w:r>
          </w:p>
          <w:p w14:paraId="4E1F6BA5" w14:textId="77777777" w:rsidR="00BC69D6" w:rsidRPr="00B407F6" w:rsidRDefault="00472366" w:rsidP="00B407F6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B407F6">
              <w:rPr>
                <w:szCs w:val="24"/>
              </w:rPr>
              <w:t xml:space="preserve">Katie Monette advised that we need to be careful on </w:t>
            </w:r>
            <w:r w:rsidR="00B77317" w:rsidRPr="00B407F6">
              <w:rPr>
                <w:szCs w:val="24"/>
              </w:rPr>
              <w:t xml:space="preserve">with this as we could put something out there </w:t>
            </w:r>
            <w:r w:rsidR="00DB0E0F" w:rsidRPr="00B407F6">
              <w:rPr>
                <w:szCs w:val="24"/>
              </w:rPr>
              <w:t>that isn’t beneficial in the long run.</w:t>
            </w:r>
          </w:p>
          <w:p w14:paraId="11AA76F5" w14:textId="4AD4047D" w:rsidR="00DB0E0F" w:rsidRPr="00B407F6" w:rsidRDefault="00DB0E0F" w:rsidP="00B407F6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B407F6">
              <w:rPr>
                <w:szCs w:val="24"/>
              </w:rPr>
              <w:t>Alexis suggested we speak to health colleagues and coordinate a discussion on the pros and cons o</w:t>
            </w:r>
            <w:r w:rsidR="00800659">
              <w:rPr>
                <w:szCs w:val="24"/>
              </w:rPr>
              <w:t>f</w:t>
            </w:r>
            <w:r w:rsidRPr="00B407F6">
              <w:rPr>
                <w:szCs w:val="24"/>
              </w:rPr>
              <w:t xml:space="preserve"> this, then we can bring a presentation to the health board on this subject.</w:t>
            </w:r>
          </w:p>
          <w:p w14:paraId="51116B9C" w14:textId="60A55FE6" w:rsidR="00CE5AB4" w:rsidRPr="00B407F6" w:rsidRDefault="000352D8" w:rsidP="00B407F6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B407F6">
              <w:rPr>
                <w:szCs w:val="24"/>
              </w:rPr>
              <w:t>Several</w:t>
            </w:r>
            <w:r w:rsidR="0022244C" w:rsidRPr="00B407F6">
              <w:rPr>
                <w:szCs w:val="24"/>
              </w:rPr>
              <w:t xml:space="preserve"> members of the board highlighted issues around post-diagnostic support</w:t>
            </w:r>
            <w:r w:rsidRPr="00B407F6">
              <w:rPr>
                <w:szCs w:val="24"/>
              </w:rPr>
              <w:t xml:space="preserve"> and how that has affected them</w:t>
            </w:r>
            <w:r w:rsidR="00062F3B">
              <w:rPr>
                <w:szCs w:val="24"/>
              </w:rPr>
              <w:t xml:space="preserve"> negatively</w:t>
            </w:r>
            <w:r w:rsidR="00BB22F5">
              <w:rPr>
                <w:szCs w:val="24"/>
              </w:rPr>
              <w:t xml:space="preserve"> on a</w:t>
            </w:r>
            <w:r w:rsidRPr="00B407F6">
              <w:rPr>
                <w:szCs w:val="24"/>
              </w:rPr>
              <w:t xml:space="preserve"> personal</w:t>
            </w:r>
            <w:r w:rsidR="00BB22F5">
              <w:rPr>
                <w:szCs w:val="24"/>
              </w:rPr>
              <w:t xml:space="preserve"> level</w:t>
            </w:r>
            <w:r w:rsidRPr="00B407F6">
              <w:rPr>
                <w:szCs w:val="24"/>
              </w:rPr>
              <w:t>.</w:t>
            </w:r>
          </w:p>
          <w:p w14:paraId="16BC222E" w14:textId="77777777" w:rsidR="00387A5B" w:rsidRPr="00B407F6" w:rsidRDefault="00387A5B" w:rsidP="00B407F6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B407F6">
              <w:rPr>
                <w:szCs w:val="24"/>
              </w:rPr>
              <w:t>Alexis acknowledged there is a common theme around this issue, and this is something that needs to be addressed</w:t>
            </w:r>
            <w:r w:rsidR="00B23162" w:rsidRPr="00B407F6">
              <w:rPr>
                <w:szCs w:val="24"/>
              </w:rPr>
              <w:t xml:space="preserve"> with the health board.  Alexis is going to ask the board for a dedicated session on the issues around post-diagnostic support</w:t>
            </w:r>
            <w:r w:rsidR="003D3FC6" w:rsidRPr="00B407F6">
              <w:rPr>
                <w:szCs w:val="24"/>
              </w:rPr>
              <w:t>.</w:t>
            </w:r>
          </w:p>
          <w:p w14:paraId="266E9D82" w14:textId="77777777" w:rsidR="003D3FC6" w:rsidRPr="00B407F6" w:rsidRDefault="003D3FC6" w:rsidP="00B407F6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B407F6">
              <w:rPr>
                <w:szCs w:val="24"/>
              </w:rPr>
              <w:t xml:space="preserve">Sylvia also pointed out there are issues around pre-diagnostic support as well.  </w:t>
            </w:r>
            <w:r w:rsidR="009C6821" w:rsidRPr="00B407F6">
              <w:rPr>
                <w:szCs w:val="24"/>
              </w:rPr>
              <w:t>Alexis suggested this be brought into the same conversation as post-diagnostic support.</w:t>
            </w:r>
          </w:p>
          <w:p w14:paraId="3EA686AD" w14:textId="49F9F99A" w:rsidR="005B3328" w:rsidRPr="00B407F6" w:rsidRDefault="005B3328" w:rsidP="00B407F6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B407F6">
              <w:rPr>
                <w:szCs w:val="24"/>
              </w:rPr>
              <w:t>Anna Guest raised another issue</w:t>
            </w:r>
            <w:r w:rsidR="00676864" w:rsidRPr="00B407F6">
              <w:rPr>
                <w:szCs w:val="24"/>
              </w:rPr>
              <w:t xml:space="preserve"> around counsellors in </w:t>
            </w:r>
            <w:r w:rsidR="008F15F7" w:rsidRPr="00B407F6">
              <w:rPr>
                <w:szCs w:val="24"/>
              </w:rPr>
              <w:t>mental health</w:t>
            </w:r>
            <w:r w:rsidR="00676864" w:rsidRPr="00B407F6">
              <w:rPr>
                <w:szCs w:val="24"/>
              </w:rPr>
              <w:t xml:space="preserve"> services.  She advised that</w:t>
            </w:r>
            <w:r w:rsidR="00432B79" w:rsidRPr="00B407F6">
              <w:rPr>
                <w:szCs w:val="24"/>
              </w:rPr>
              <w:t xml:space="preserve"> there aren’t enough counsellors available that understand autism.</w:t>
            </w:r>
          </w:p>
          <w:p w14:paraId="0C9B5ED1" w14:textId="2B910EF3" w:rsidR="0080194C" w:rsidRPr="00B407F6" w:rsidRDefault="008A4BC4" w:rsidP="00B407F6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B407F6">
              <w:rPr>
                <w:szCs w:val="24"/>
              </w:rPr>
              <w:t xml:space="preserve">Kaarina raised that </w:t>
            </w:r>
            <w:r w:rsidR="00C44476" w:rsidRPr="00B407F6">
              <w:rPr>
                <w:szCs w:val="24"/>
              </w:rPr>
              <w:t xml:space="preserve">it isn’t just about getting access to support quickly, but access to the correct support.  There is a danger of being </w:t>
            </w:r>
            <w:r w:rsidR="002A03F0" w:rsidRPr="00B407F6">
              <w:rPr>
                <w:szCs w:val="24"/>
              </w:rPr>
              <w:t>referred</w:t>
            </w:r>
            <w:r w:rsidR="00C44476" w:rsidRPr="00B407F6">
              <w:rPr>
                <w:szCs w:val="24"/>
              </w:rPr>
              <w:t xml:space="preserve"> </w:t>
            </w:r>
            <w:r w:rsidR="006A74AA">
              <w:rPr>
                <w:szCs w:val="24"/>
              </w:rPr>
              <w:t>for</w:t>
            </w:r>
            <w:r w:rsidR="00C44476" w:rsidRPr="00B407F6">
              <w:rPr>
                <w:szCs w:val="24"/>
              </w:rPr>
              <w:t xml:space="preserve"> the incorrect support.</w:t>
            </w:r>
          </w:p>
          <w:p w14:paraId="3C64E7AC" w14:textId="434AD85C" w:rsidR="004D5826" w:rsidRPr="00B407F6" w:rsidRDefault="004D5826" w:rsidP="00B407F6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B407F6">
              <w:rPr>
                <w:szCs w:val="24"/>
              </w:rPr>
              <w:t>Rachel highlighted issues around care homes not being autistic friendly.  Alexis confirmed there is work underway to rectify this</w:t>
            </w:r>
            <w:r w:rsidR="006A74AA">
              <w:rPr>
                <w:szCs w:val="24"/>
              </w:rPr>
              <w:t xml:space="preserve"> happening</w:t>
            </w:r>
            <w:r w:rsidRPr="00B407F6">
              <w:rPr>
                <w:szCs w:val="24"/>
              </w:rPr>
              <w:t xml:space="preserve"> </w:t>
            </w:r>
            <w:r w:rsidR="006A74AA" w:rsidRPr="00B407F6">
              <w:rPr>
                <w:szCs w:val="24"/>
              </w:rPr>
              <w:t>now</w:t>
            </w:r>
            <w:r w:rsidRPr="00B407F6">
              <w:rPr>
                <w:szCs w:val="24"/>
              </w:rPr>
              <w:t>.</w:t>
            </w:r>
          </w:p>
          <w:p w14:paraId="43C32C98" w14:textId="77777777" w:rsidR="00C85152" w:rsidRDefault="00C85152" w:rsidP="00CF52ED">
            <w:pPr>
              <w:rPr>
                <w:szCs w:val="24"/>
              </w:rPr>
            </w:pPr>
          </w:p>
          <w:p w14:paraId="607D9BAC" w14:textId="2E794B34" w:rsidR="00C85152" w:rsidRPr="00B407F6" w:rsidRDefault="00C85152" w:rsidP="00CF52ED">
            <w:pPr>
              <w:rPr>
                <w:b/>
                <w:bCs/>
                <w:szCs w:val="24"/>
              </w:rPr>
            </w:pPr>
            <w:r w:rsidRPr="00B407F6">
              <w:rPr>
                <w:b/>
                <w:bCs/>
                <w:szCs w:val="24"/>
              </w:rPr>
              <w:t xml:space="preserve">Discussion </w:t>
            </w:r>
            <w:r w:rsidR="00B407F6">
              <w:rPr>
                <w:b/>
                <w:bCs/>
                <w:szCs w:val="24"/>
              </w:rPr>
              <w:t>P</w:t>
            </w:r>
            <w:r w:rsidRPr="00B407F6">
              <w:rPr>
                <w:b/>
                <w:bCs/>
                <w:szCs w:val="24"/>
              </w:rPr>
              <w:t xml:space="preserve">oints for the </w:t>
            </w:r>
            <w:r w:rsidR="00B407F6">
              <w:rPr>
                <w:b/>
                <w:bCs/>
                <w:szCs w:val="24"/>
              </w:rPr>
              <w:t>B</w:t>
            </w:r>
            <w:r w:rsidRPr="00B407F6">
              <w:rPr>
                <w:b/>
                <w:bCs/>
                <w:szCs w:val="24"/>
              </w:rPr>
              <w:t xml:space="preserve">oard </w:t>
            </w:r>
            <w:r w:rsidR="00B407F6">
              <w:rPr>
                <w:b/>
                <w:bCs/>
                <w:szCs w:val="24"/>
              </w:rPr>
              <w:t>G</w:t>
            </w:r>
            <w:r w:rsidRPr="00B407F6">
              <w:rPr>
                <w:b/>
                <w:bCs/>
                <w:szCs w:val="24"/>
              </w:rPr>
              <w:t xml:space="preserve">oing </w:t>
            </w:r>
            <w:r w:rsidR="00B407F6">
              <w:rPr>
                <w:b/>
                <w:bCs/>
                <w:szCs w:val="24"/>
              </w:rPr>
              <w:t>F</w:t>
            </w:r>
            <w:r w:rsidR="00B407F6" w:rsidRPr="00B407F6">
              <w:rPr>
                <w:b/>
                <w:bCs/>
                <w:szCs w:val="24"/>
              </w:rPr>
              <w:t>orward</w:t>
            </w:r>
          </w:p>
          <w:p w14:paraId="41CA429B" w14:textId="77777777" w:rsidR="00E4746E" w:rsidRDefault="00E4746E" w:rsidP="00CF52ED">
            <w:pPr>
              <w:rPr>
                <w:szCs w:val="24"/>
              </w:rPr>
            </w:pPr>
          </w:p>
          <w:p w14:paraId="4BBCC22C" w14:textId="50FBC38C" w:rsidR="00E4746E" w:rsidRPr="00B407F6" w:rsidRDefault="000E38CE" w:rsidP="00B407F6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B407F6">
              <w:rPr>
                <w:szCs w:val="24"/>
              </w:rPr>
              <w:t>Dedicated discussion with the board around</w:t>
            </w:r>
            <w:r w:rsidR="001236B3" w:rsidRPr="00B407F6">
              <w:rPr>
                <w:szCs w:val="24"/>
              </w:rPr>
              <w:t xml:space="preserve"> </w:t>
            </w:r>
            <w:r w:rsidR="008E0C9B">
              <w:rPr>
                <w:szCs w:val="24"/>
              </w:rPr>
              <w:t>R</w:t>
            </w:r>
            <w:r w:rsidR="001236B3" w:rsidRPr="00B407F6">
              <w:rPr>
                <w:szCs w:val="24"/>
              </w:rPr>
              <w:t xml:space="preserve">ight to </w:t>
            </w:r>
            <w:r w:rsidR="008E0C9B">
              <w:rPr>
                <w:szCs w:val="24"/>
              </w:rPr>
              <w:t>C</w:t>
            </w:r>
            <w:r w:rsidR="001236B3" w:rsidRPr="00B407F6">
              <w:rPr>
                <w:szCs w:val="24"/>
              </w:rPr>
              <w:t xml:space="preserve">hoose and what this </w:t>
            </w:r>
            <w:r w:rsidR="00B407F6" w:rsidRPr="00B407F6">
              <w:rPr>
                <w:szCs w:val="24"/>
              </w:rPr>
              <w:t>means.</w:t>
            </w:r>
          </w:p>
          <w:p w14:paraId="6B385EA0" w14:textId="070D6A90" w:rsidR="001236B3" w:rsidRPr="00B407F6" w:rsidRDefault="001236B3" w:rsidP="00B407F6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proofErr w:type="gramStart"/>
            <w:r w:rsidRPr="00B407F6">
              <w:rPr>
                <w:szCs w:val="24"/>
              </w:rPr>
              <w:t>Pre</w:t>
            </w:r>
            <w:proofErr w:type="gramEnd"/>
            <w:r w:rsidRPr="00B407F6">
              <w:rPr>
                <w:szCs w:val="24"/>
              </w:rPr>
              <w:t xml:space="preserve"> and post-diagnostic </w:t>
            </w:r>
            <w:proofErr w:type="gramStart"/>
            <w:r w:rsidRPr="00B407F6">
              <w:rPr>
                <w:szCs w:val="24"/>
              </w:rPr>
              <w:t>support, and</w:t>
            </w:r>
            <w:proofErr w:type="gramEnd"/>
            <w:r w:rsidRPr="00B407F6">
              <w:rPr>
                <w:szCs w:val="24"/>
              </w:rPr>
              <w:t xml:space="preserve"> making sure it’s the right kind of support</w:t>
            </w:r>
            <w:r w:rsidR="00B407F6">
              <w:rPr>
                <w:szCs w:val="24"/>
              </w:rPr>
              <w:t>.</w:t>
            </w:r>
          </w:p>
          <w:p w14:paraId="4ACB20D4" w14:textId="4E44A94D" w:rsidR="001236B3" w:rsidRPr="00B407F6" w:rsidRDefault="001236B3" w:rsidP="00B407F6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B407F6">
              <w:rPr>
                <w:szCs w:val="24"/>
              </w:rPr>
              <w:t xml:space="preserve">Look into having autistic </w:t>
            </w:r>
            <w:r w:rsidR="00136D73" w:rsidRPr="00B407F6">
              <w:rPr>
                <w:szCs w:val="24"/>
              </w:rPr>
              <w:t xml:space="preserve">ambassadors in both the </w:t>
            </w:r>
            <w:r w:rsidR="008E0C9B" w:rsidRPr="00B407F6">
              <w:rPr>
                <w:szCs w:val="24"/>
              </w:rPr>
              <w:t>workplace</w:t>
            </w:r>
            <w:r w:rsidR="00136D73" w:rsidRPr="00B407F6">
              <w:rPr>
                <w:szCs w:val="24"/>
              </w:rPr>
              <w:t xml:space="preserve"> and health </w:t>
            </w:r>
            <w:proofErr w:type="gramStart"/>
            <w:r w:rsidR="00136D73" w:rsidRPr="00B407F6">
              <w:rPr>
                <w:szCs w:val="24"/>
              </w:rPr>
              <w:t>service</w:t>
            </w:r>
            <w:r w:rsidR="008E0C9B">
              <w:rPr>
                <w:szCs w:val="24"/>
              </w:rPr>
              <w:t>s, and</w:t>
            </w:r>
            <w:proofErr w:type="gramEnd"/>
            <w:r w:rsidR="008E0C9B">
              <w:rPr>
                <w:szCs w:val="24"/>
              </w:rPr>
              <w:t xml:space="preserve"> exploring ways on h</w:t>
            </w:r>
            <w:r w:rsidR="00136D73" w:rsidRPr="00B407F6">
              <w:rPr>
                <w:szCs w:val="24"/>
              </w:rPr>
              <w:t>ow we can implement this.</w:t>
            </w:r>
          </w:p>
          <w:p w14:paraId="50F2572C" w14:textId="77777777" w:rsidR="00136D73" w:rsidRPr="00B407F6" w:rsidRDefault="00136D73" w:rsidP="00B407F6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B407F6">
              <w:rPr>
                <w:szCs w:val="24"/>
              </w:rPr>
              <w:t>Accessing mental health services, and how we can make sure these are positive experiences for people.</w:t>
            </w:r>
          </w:p>
          <w:p w14:paraId="722316CA" w14:textId="08E02B7D" w:rsidR="0000683A" w:rsidRPr="0013101D" w:rsidRDefault="0000683A" w:rsidP="00CF52ED">
            <w:pPr>
              <w:rPr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472E3041" w14:textId="77777777" w:rsidR="00CF52ED" w:rsidRDefault="00CF52ED" w:rsidP="00CF52ED">
            <w:pPr>
              <w:rPr>
                <w:b/>
                <w:szCs w:val="24"/>
              </w:rPr>
            </w:pPr>
          </w:p>
        </w:tc>
      </w:tr>
      <w:tr w:rsidR="00CF52ED" w:rsidRPr="00387759" w14:paraId="283120D3" w14:textId="77777777" w:rsidTr="00D22030">
        <w:trPr>
          <w:trHeight w:val="337"/>
        </w:trPr>
        <w:tc>
          <w:tcPr>
            <w:tcW w:w="633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4734308D" w14:textId="37CFB44E" w:rsidR="00CF52ED" w:rsidRPr="00D22030" w:rsidRDefault="00CF52ED" w:rsidP="00CF52ED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 xml:space="preserve">Item </w:t>
            </w:r>
            <w:r>
              <w:rPr>
                <w:b/>
                <w:color w:val="FFFFFF"/>
                <w:szCs w:val="24"/>
              </w:rPr>
              <w:t>5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383763F2" w14:textId="3647FEC9" w:rsidR="00CF52ED" w:rsidRPr="00D22030" w:rsidRDefault="00714771" w:rsidP="00CF52ED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rFonts w:eastAsia="Calibri"/>
                <w:b/>
                <w:color w:val="FFFFFF"/>
                <w:szCs w:val="24"/>
              </w:rPr>
              <w:t>Thanks to Outgoing Members – Alexis Chappell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400202C5" w14:textId="733CEE2E" w:rsidR="00CF52ED" w:rsidRPr="00D22030" w:rsidRDefault="00CF52ED" w:rsidP="00CF52ED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Action</w:t>
            </w:r>
          </w:p>
        </w:tc>
      </w:tr>
      <w:tr w:rsidR="00CF52ED" w:rsidRPr="00387759" w14:paraId="6A445BBD" w14:textId="77777777" w:rsidTr="004A488B">
        <w:trPr>
          <w:trHeight w:val="841"/>
        </w:trPr>
        <w:tc>
          <w:tcPr>
            <w:tcW w:w="633" w:type="pct"/>
            <w:tcBorders>
              <w:bottom w:val="single" w:sz="4" w:space="0" w:color="auto"/>
            </w:tcBorders>
          </w:tcPr>
          <w:p w14:paraId="0678024A" w14:textId="77777777" w:rsidR="00CF52ED" w:rsidRPr="00387759" w:rsidRDefault="00CF52ED" w:rsidP="00CF52ED">
            <w:pPr>
              <w:jc w:val="center"/>
              <w:rPr>
                <w:szCs w:val="24"/>
              </w:rPr>
            </w:pP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</w:tcPr>
          <w:p w14:paraId="270A1053" w14:textId="77777777" w:rsidR="00CF52ED" w:rsidRDefault="00CF52ED" w:rsidP="00CF52ED">
            <w:pPr>
              <w:rPr>
                <w:szCs w:val="24"/>
              </w:rPr>
            </w:pPr>
          </w:p>
          <w:p w14:paraId="0CA57A19" w14:textId="1F452AF5" w:rsidR="00CF52ED" w:rsidRPr="00E16B79" w:rsidRDefault="00577213" w:rsidP="00E16B79">
            <w:pPr>
              <w:pStyle w:val="ListParagraph"/>
              <w:numPr>
                <w:ilvl w:val="0"/>
                <w:numId w:val="14"/>
              </w:numPr>
              <w:rPr>
                <w:szCs w:val="24"/>
              </w:rPr>
            </w:pPr>
            <w:r w:rsidRPr="00E16B79">
              <w:rPr>
                <w:szCs w:val="24"/>
              </w:rPr>
              <w:t xml:space="preserve">Alexis </w:t>
            </w:r>
            <w:r w:rsidR="00F95670" w:rsidRPr="00E16B79">
              <w:rPr>
                <w:szCs w:val="24"/>
              </w:rPr>
              <w:t>expressed</w:t>
            </w:r>
            <w:r w:rsidRPr="00E16B79">
              <w:rPr>
                <w:szCs w:val="24"/>
              </w:rPr>
              <w:t xml:space="preserve"> her thanks to everybody who has been part of the board</w:t>
            </w:r>
            <w:r w:rsidR="00BB78A8" w:rsidRPr="00E16B79">
              <w:rPr>
                <w:szCs w:val="24"/>
              </w:rPr>
              <w:t xml:space="preserve"> over the past couple of years who have been part of the journey</w:t>
            </w:r>
            <w:r w:rsidR="00F95670" w:rsidRPr="00E16B79">
              <w:rPr>
                <w:szCs w:val="24"/>
              </w:rPr>
              <w:t xml:space="preserve">, and thanks to everybody who will be </w:t>
            </w:r>
            <w:r w:rsidR="00D95319" w:rsidRPr="00E16B79">
              <w:rPr>
                <w:szCs w:val="24"/>
              </w:rPr>
              <w:t>continuing</w:t>
            </w:r>
            <w:r w:rsidR="00F95670" w:rsidRPr="00E16B79">
              <w:rPr>
                <w:szCs w:val="24"/>
              </w:rPr>
              <w:t xml:space="preserve"> </w:t>
            </w:r>
            <w:r w:rsidR="00D95319">
              <w:rPr>
                <w:szCs w:val="24"/>
              </w:rPr>
              <w:t xml:space="preserve">with </w:t>
            </w:r>
            <w:r w:rsidR="00F95670" w:rsidRPr="00E16B79">
              <w:rPr>
                <w:szCs w:val="24"/>
              </w:rPr>
              <w:t>the board in 2024</w:t>
            </w:r>
            <w:r w:rsidR="00BB78A8" w:rsidRPr="00E16B79">
              <w:rPr>
                <w:szCs w:val="24"/>
              </w:rPr>
              <w:t>.</w:t>
            </w:r>
          </w:p>
          <w:p w14:paraId="03480E1F" w14:textId="7AF0CA26" w:rsidR="00CF52ED" w:rsidRDefault="00CF52ED" w:rsidP="00CF52ED">
            <w:pPr>
              <w:rPr>
                <w:szCs w:val="24"/>
              </w:rPr>
            </w:pPr>
          </w:p>
          <w:p w14:paraId="44FC95BE" w14:textId="77777777" w:rsidR="00CF52ED" w:rsidRDefault="00CF52ED" w:rsidP="00CF52ED">
            <w:pPr>
              <w:rPr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29097118" w14:textId="77777777" w:rsidR="00CF52ED" w:rsidRPr="00387759" w:rsidRDefault="00CF52ED" w:rsidP="00CF52ED">
            <w:pPr>
              <w:jc w:val="center"/>
              <w:rPr>
                <w:b/>
                <w:szCs w:val="24"/>
              </w:rPr>
            </w:pPr>
          </w:p>
        </w:tc>
      </w:tr>
      <w:tr w:rsidR="00CF52ED" w:rsidRPr="00387759" w14:paraId="168A47C6" w14:textId="77777777" w:rsidTr="0084171B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BC7E156" w14:textId="097EEE80" w:rsidR="00CF52ED" w:rsidRPr="00387759" w:rsidRDefault="00CF52ED" w:rsidP="00CF52ED">
            <w:pPr>
              <w:jc w:val="center"/>
              <w:rPr>
                <w:b/>
                <w:szCs w:val="24"/>
              </w:rPr>
            </w:pPr>
            <w:r w:rsidRPr="0084171B">
              <w:rPr>
                <w:b/>
                <w:color w:val="FFFFFF" w:themeColor="background1"/>
                <w:szCs w:val="24"/>
              </w:rPr>
              <w:t xml:space="preserve">Item </w:t>
            </w:r>
            <w:r w:rsidR="007B1B3C">
              <w:rPr>
                <w:b/>
                <w:color w:val="FFFFFF" w:themeColor="background1"/>
                <w:szCs w:val="24"/>
              </w:rPr>
              <w:t>6</w:t>
            </w:r>
          </w:p>
        </w:tc>
        <w:tc>
          <w:tcPr>
            <w:tcW w:w="3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E1C7D3B" w14:textId="17496AB8" w:rsidR="00CF52ED" w:rsidRDefault="00CF52ED" w:rsidP="00CF52E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FFFF"/>
                <w:szCs w:val="24"/>
              </w:rPr>
              <w:t>Next Meeting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5FD03DE" w14:textId="708A81B0" w:rsidR="00CF52ED" w:rsidRPr="0084171B" w:rsidRDefault="00CF52ED" w:rsidP="00CF52ED">
            <w:pPr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Action</w:t>
            </w:r>
          </w:p>
        </w:tc>
      </w:tr>
      <w:tr w:rsidR="00CF52ED" w:rsidRPr="00387759" w14:paraId="5A7A14B6" w14:textId="77777777" w:rsidTr="0084171B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0F6" w14:textId="77777777" w:rsidR="00CF52ED" w:rsidRPr="00387759" w:rsidRDefault="00CF52ED" w:rsidP="00CF52ED">
            <w:pPr>
              <w:jc w:val="center"/>
              <w:rPr>
                <w:b/>
                <w:szCs w:val="24"/>
              </w:rPr>
            </w:pPr>
          </w:p>
        </w:tc>
        <w:tc>
          <w:tcPr>
            <w:tcW w:w="3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55A" w14:textId="77777777" w:rsidR="00CF52ED" w:rsidRDefault="00CF52ED" w:rsidP="00CF52ED">
            <w:pPr>
              <w:rPr>
                <w:bCs/>
                <w:szCs w:val="24"/>
              </w:rPr>
            </w:pPr>
          </w:p>
          <w:p w14:paraId="0259BCCE" w14:textId="239B73C1" w:rsidR="00CF52ED" w:rsidRDefault="00714771" w:rsidP="00CF52E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TBC</w:t>
            </w:r>
          </w:p>
          <w:p w14:paraId="2F15B0A6" w14:textId="48BF8441" w:rsidR="00CF52ED" w:rsidRPr="0084171B" w:rsidRDefault="00CF52ED" w:rsidP="00CF52ED">
            <w:pPr>
              <w:rPr>
                <w:bCs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DA1" w14:textId="6C0BC9FF" w:rsidR="00CF52ED" w:rsidRPr="0084171B" w:rsidRDefault="00CF52ED" w:rsidP="00CF52ED">
            <w:pPr>
              <w:rPr>
                <w:b/>
                <w:szCs w:val="24"/>
              </w:rPr>
            </w:pPr>
          </w:p>
        </w:tc>
      </w:tr>
    </w:tbl>
    <w:p w14:paraId="178CDDC4" w14:textId="1660D4DD" w:rsidR="00261B3B" w:rsidRPr="000D0E90" w:rsidRDefault="00261B3B">
      <w:pPr>
        <w:rPr>
          <w:b/>
          <w:bCs/>
        </w:rPr>
      </w:pPr>
    </w:p>
    <w:sectPr w:rsidR="00261B3B" w:rsidRPr="000D0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545"/>
    <w:multiLevelType w:val="hybridMultilevel"/>
    <w:tmpl w:val="21D66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06E0"/>
    <w:multiLevelType w:val="hybridMultilevel"/>
    <w:tmpl w:val="CF16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67A9"/>
    <w:multiLevelType w:val="hybridMultilevel"/>
    <w:tmpl w:val="61766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0690"/>
    <w:multiLevelType w:val="hybridMultilevel"/>
    <w:tmpl w:val="36F85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203C1"/>
    <w:multiLevelType w:val="hybridMultilevel"/>
    <w:tmpl w:val="EEC0F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C61E1"/>
    <w:multiLevelType w:val="hybridMultilevel"/>
    <w:tmpl w:val="D3AAB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1272F"/>
    <w:multiLevelType w:val="hybridMultilevel"/>
    <w:tmpl w:val="67A23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55B03"/>
    <w:multiLevelType w:val="hybridMultilevel"/>
    <w:tmpl w:val="5CEE9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E2612"/>
    <w:multiLevelType w:val="hybridMultilevel"/>
    <w:tmpl w:val="3E9A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6037A"/>
    <w:multiLevelType w:val="hybridMultilevel"/>
    <w:tmpl w:val="4D24B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35A"/>
    <w:multiLevelType w:val="hybridMultilevel"/>
    <w:tmpl w:val="EEC0FD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131F7"/>
    <w:multiLevelType w:val="hybridMultilevel"/>
    <w:tmpl w:val="17744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12408"/>
    <w:multiLevelType w:val="hybridMultilevel"/>
    <w:tmpl w:val="F412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4690F"/>
    <w:multiLevelType w:val="hybridMultilevel"/>
    <w:tmpl w:val="9C7A6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E107F"/>
    <w:multiLevelType w:val="hybridMultilevel"/>
    <w:tmpl w:val="1AE2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B67FF"/>
    <w:multiLevelType w:val="hybridMultilevel"/>
    <w:tmpl w:val="C3E01B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58237F"/>
    <w:multiLevelType w:val="hybridMultilevel"/>
    <w:tmpl w:val="474E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673926">
    <w:abstractNumId w:val="14"/>
  </w:num>
  <w:num w:numId="2" w16cid:durableId="1633747769">
    <w:abstractNumId w:val="4"/>
  </w:num>
  <w:num w:numId="3" w16cid:durableId="1784765148">
    <w:abstractNumId w:val="15"/>
  </w:num>
  <w:num w:numId="4" w16cid:durableId="354385363">
    <w:abstractNumId w:val="11"/>
  </w:num>
  <w:num w:numId="5" w16cid:durableId="569534842">
    <w:abstractNumId w:val="10"/>
  </w:num>
  <w:num w:numId="6" w16cid:durableId="1400441580">
    <w:abstractNumId w:val="7"/>
  </w:num>
  <w:num w:numId="7" w16cid:durableId="1964311334">
    <w:abstractNumId w:val="13"/>
  </w:num>
  <w:num w:numId="8" w16cid:durableId="1779518051">
    <w:abstractNumId w:val="16"/>
  </w:num>
  <w:num w:numId="9" w16cid:durableId="622158600">
    <w:abstractNumId w:val="2"/>
  </w:num>
  <w:num w:numId="10" w16cid:durableId="922227786">
    <w:abstractNumId w:val="3"/>
  </w:num>
  <w:num w:numId="11" w16cid:durableId="581529643">
    <w:abstractNumId w:val="12"/>
  </w:num>
  <w:num w:numId="12" w16cid:durableId="1118834092">
    <w:abstractNumId w:val="5"/>
  </w:num>
  <w:num w:numId="13" w16cid:durableId="1409377389">
    <w:abstractNumId w:val="0"/>
  </w:num>
  <w:num w:numId="14" w16cid:durableId="1709992890">
    <w:abstractNumId w:val="1"/>
  </w:num>
  <w:num w:numId="15" w16cid:durableId="2077850020">
    <w:abstractNumId w:val="8"/>
  </w:num>
  <w:num w:numId="16" w16cid:durableId="52704634">
    <w:abstractNumId w:val="6"/>
  </w:num>
  <w:num w:numId="17" w16cid:durableId="1336880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E4"/>
    <w:rsid w:val="000044FF"/>
    <w:rsid w:val="0000683A"/>
    <w:rsid w:val="00015C8A"/>
    <w:rsid w:val="00016961"/>
    <w:rsid w:val="00027FCB"/>
    <w:rsid w:val="000352D8"/>
    <w:rsid w:val="000361E0"/>
    <w:rsid w:val="00036AF3"/>
    <w:rsid w:val="00036FE1"/>
    <w:rsid w:val="00037788"/>
    <w:rsid w:val="00037C17"/>
    <w:rsid w:val="000516C3"/>
    <w:rsid w:val="000552F7"/>
    <w:rsid w:val="00061C84"/>
    <w:rsid w:val="00062F3B"/>
    <w:rsid w:val="00067E7D"/>
    <w:rsid w:val="00082C24"/>
    <w:rsid w:val="00091897"/>
    <w:rsid w:val="0009577A"/>
    <w:rsid w:val="000A1200"/>
    <w:rsid w:val="000A45E7"/>
    <w:rsid w:val="000A71D3"/>
    <w:rsid w:val="000B3245"/>
    <w:rsid w:val="000B6FD6"/>
    <w:rsid w:val="000C1C27"/>
    <w:rsid w:val="000C34A8"/>
    <w:rsid w:val="000C3A79"/>
    <w:rsid w:val="000C5752"/>
    <w:rsid w:val="000C7013"/>
    <w:rsid w:val="000D0E90"/>
    <w:rsid w:val="000D1561"/>
    <w:rsid w:val="000D17D0"/>
    <w:rsid w:val="000D7171"/>
    <w:rsid w:val="000E38CE"/>
    <w:rsid w:val="000F2DC2"/>
    <w:rsid w:val="000F344B"/>
    <w:rsid w:val="001014C8"/>
    <w:rsid w:val="00112983"/>
    <w:rsid w:val="001236B3"/>
    <w:rsid w:val="0013101D"/>
    <w:rsid w:val="001320C6"/>
    <w:rsid w:val="00136D73"/>
    <w:rsid w:val="00141555"/>
    <w:rsid w:val="001434C6"/>
    <w:rsid w:val="00155848"/>
    <w:rsid w:val="00165685"/>
    <w:rsid w:val="00167779"/>
    <w:rsid w:val="00171FC7"/>
    <w:rsid w:val="001771AD"/>
    <w:rsid w:val="00177BF1"/>
    <w:rsid w:val="0018488D"/>
    <w:rsid w:val="0018569E"/>
    <w:rsid w:val="001A65E9"/>
    <w:rsid w:val="001A7428"/>
    <w:rsid w:val="001B060C"/>
    <w:rsid w:val="001B713B"/>
    <w:rsid w:val="001D211F"/>
    <w:rsid w:val="001D699C"/>
    <w:rsid w:val="001D6BB3"/>
    <w:rsid w:val="001D6CC9"/>
    <w:rsid w:val="001E0B3C"/>
    <w:rsid w:val="001E2159"/>
    <w:rsid w:val="001E681F"/>
    <w:rsid w:val="001F3506"/>
    <w:rsid w:val="002036A1"/>
    <w:rsid w:val="00213F93"/>
    <w:rsid w:val="00217851"/>
    <w:rsid w:val="0022244C"/>
    <w:rsid w:val="002225DD"/>
    <w:rsid w:val="00223BA3"/>
    <w:rsid w:val="00225144"/>
    <w:rsid w:val="002346B1"/>
    <w:rsid w:val="002352B4"/>
    <w:rsid w:val="002372A0"/>
    <w:rsid w:val="00246FF8"/>
    <w:rsid w:val="00253B30"/>
    <w:rsid w:val="00253C74"/>
    <w:rsid w:val="002558C4"/>
    <w:rsid w:val="00261B3B"/>
    <w:rsid w:val="00264DD2"/>
    <w:rsid w:val="00265E6D"/>
    <w:rsid w:val="00273BC4"/>
    <w:rsid w:val="0027645A"/>
    <w:rsid w:val="00282D2A"/>
    <w:rsid w:val="002A03F0"/>
    <w:rsid w:val="002B0429"/>
    <w:rsid w:val="002C51C5"/>
    <w:rsid w:val="002D5F6B"/>
    <w:rsid w:val="002E4C7C"/>
    <w:rsid w:val="002E4ED9"/>
    <w:rsid w:val="002E6864"/>
    <w:rsid w:val="002F1664"/>
    <w:rsid w:val="002F409D"/>
    <w:rsid w:val="0030308F"/>
    <w:rsid w:val="003112A7"/>
    <w:rsid w:val="00324C1F"/>
    <w:rsid w:val="00326D52"/>
    <w:rsid w:val="00331804"/>
    <w:rsid w:val="00340451"/>
    <w:rsid w:val="0035181D"/>
    <w:rsid w:val="00353DA0"/>
    <w:rsid w:val="003565C5"/>
    <w:rsid w:val="003601CB"/>
    <w:rsid w:val="00364ADD"/>
    <w:rsid w:val="003735C7"/>
    <w:rsid w:val="003818E7"/>
    <w:rsid w:val="00381F3A"/>
    <w:rsid w:val="00385E2A"/>
    <w:rsid w:val="00386ADB"/>
    <w:rsid w:val="00387A5B"/>
    <w:rsid w:val="003914AD"/>
    <w:rsid w:val="0039389E"/>
    <w:rsid w:val="003A2E81"/>
    <w:rsid w:val="003B2187"/>
    <w:rsid w:val="003B2396"/>
    <w:rsid w:val="003B439E"/>
    <w:rsid w:val="003C0F50"/>
    <w:rsid w:val="003C1778"/>
    <w:rsid w:val="003D3FC6"/>
    <w:rsid w:val="003D562A"/>
    <w:rsid w:val="003D599F"/>
    <w:rsid w:val="003E091B"/>
    <w:rsid w:val="003E0A03"/>
    <w:rsid w:val="003E2F69"/>
    <w:rsid w:val="003E32D8"/>
    <w:rsid w:val="003F241E"/>
    <w:rsid w:val="003F3102"/>
    <w:rsid w:val="003F4131"/>
    <w:rsid w:val="00400F6D"/>
    <w:rsid w:val="00402C70"/>
    <w:rsid w:val="00404BD1"/>
    <w:rsid w:val="00407177"/>
    <w:rsid w:val="0041103C"/>
    <w:rsid w:val="0041635D"/>
    <w:rsid w:val="0042036F"/>
    <w:rsid w:val="00422C44"/>
    <w:rsid w:val="00425384"/>
    <w:rsid w:val="0042744A"/>
    <w:rsid w:val="004276C8"/>
    <w:rsid w:val="00432B79"/>
    <w:rsid w:val="004336DB"/>
    <w:rsid w:val="00442C8F"/>
    <w:rsid w:val="004437B8"/>
    <w:rsid w:val="00447CAF"/>
    <w:rsid w:val="00447E2F"/>
    <w:rsid w:val="0045071C"/>
    <w:rsid w:val="00462CEB"/>
    <w:rsid w:val="00465A9C"/>
    <w:rsid w:val="00472366"/>
    <w:rsid w:val="0047436E"/>
    <w:rsid w:val="00477289"/>
    <w:rsid w:val="00482F4A"/>
    <w:rsid w:val="00492A26"/>
    <w:rsid w:val="0049343A"/>
    <w:rsid w:val="004C0BFB"/>
    <w:rsid w:val="004C18F9"/>
    <w:rsid w:val="004C7712"/>
    <w:rsid w:val="004D5826"/>
    <w:rsid w:val="004D60A6"/>
    <w:rsid w:val="004D6D2D"/>
    <w:rsid w:val="004D7A0C"/>
    <w:rsid w:val="004E304D"/>
    <w:rsid w:val="004F3032"/>
    <w:rsid w:val="004F4C00"/>
    <w:rsid w:val="004F591B"/>
    <w:rsid w:val="005128A6"/>
    <w:rsid w:val="005247E9"/>
    <w:rsid w:val="00525266"/>
    <w:rsid w:val="0052586C"/>
    <w:rsid w:val="00527A7D"/>
    <w:rsid w:val="00531465"/>
    <w:rsid w:val="00534EBB"/>
    <w:rsid w:val="0053750E"/>
    <w:rsid w:val="0053782D"/>
    <w:rsid w:val="00540650"/>
    <w:rsid w:val="00552504"/>
    <w:rsid w:val="00553731"/>
    <w:rsid w:val="00554A37"/>
    <w:rsid w:val="00557309"/>
    <w:rsid w:val="005677A9"/>
    <w:rsid w:val="00570316"/>
    <w:rsid w:val="00576BC4"/>
    <w:rsid w:val="00577213"/>
    <w:rsid w:val="005822FD"/>
    <w:rsid w:val="00584576"/>
    <w:rsid w:val="00587A19"/>
    <w:rsid w:val="00593426"/>
    <w:rsid w:val="00594DA6"/>
    <w:rsid w:val="005A343C"/>
    <w:rsid w:val="005A6DBD"/>
    <w:rsid w:val="005B2765"/>
    <w:rsid w:val="005B3328"/>
    <w:rsid w:val="005B67AE"/>
    <w:rsid w:val="005C1D22"/>
    <w:rsid w:val="005E1CBA"/>
    <w:rsid w:val="005E2A2A"/>
    <w:rsid w:val="005E2F5B"/>
    <w:rsid w:val="005F5111"/>
    <w:rsid w:val="005F65E4"/>
    <w:rsid w:val="0064169E"/>
    <w:rsid w:val="00642BA1"/>
    <w:rsid w:val="00642DE1"/>
    <w:rsid w:val="00645BB4"/>
    <w:rsid w:val="00650C03"/>
    <w:rsid w:val="00655835"/>
    <w:rsid w:val="006603D7"/>
    <w:rsid w:val="00665C6B"/>
    <w:rsid w:val="00674BC8"/>
    <w:rsid w:val="00676081"/>
    <w:rsid w:val="00676864"/>
    <w:rsid w:val="00683287"/>
    <w:rsid w:val="006841CC"/>
    <w:rsid w:val="00684D91"/>
    <w:rsid w:val="00685A28"/>
    <w:rsid w:val="006909F8"/>
    <w:rsid w:val="006A1ACD"/>
    <w:rsid w:val="006A21A6"/>
    <w:rsid w:val="006A3323"/>
    <w:rsid w:val="006A42E4"/>
    <w:rsid w:val="006A74AA"/>
    <w:rsid w:val="006B73E5"/>
    <w:rsid w:val="006C3467"/>
    <w:rsid w:val="006C762A"/>
    <w:rsid w:val="006D1807"/>
    <w:rsid w:val="006D2863"/>
    <w:rsid w:val="006D3AC1"/>
    <w:rsid w:val="006F0155"/>
    <w:rsid w:val="006F5626"/>
    <w:rsid w:val="006F6AB4"/>
    <w:rsid w:val="006F7AF8"/>
    <w:rsid w:val="007006B0"/>
    <w:rsid w:val="00700717"/>
    <w:rsid w:val="00705756"/>
    <w:rsid w:val="00711A61"/>
    <w:rsid w:val="00714771"/>
    <w:rsid w:val="00717AF9"/>
    <w:rsid w:val="007200A6"/>
    <w:rsid w:val="00733109"/>
    <w:rsid w:val="007421FA"/>
    <w:rsid w:val="00755A45"/>
    <w:rsid w:val="00756FA1"/>
    <w:rsid w:val="00761213"/>
    <w:rsid w:val="00762027"/>
    <w:rsid w:val="00763D1E"/>
    <w:rsid w:val="00764E98"/>
    <w:rsid w:val="00770B47"/>
    <w:rsid w:val="00780707"/>
    <w:rsid w:val="007A673D"/>
    <w:rsid w:val="007B1B3C"/>
    <w:rsid w:val="007B6F57"/>
    <w:rsid w:val="007B723A"/>
    <w:rsid w:val="007D347A"/>
    <w:rsid w:val="007D4CFF"/>
    <w:rsid w:val="007E2265"/>
    <w:rsid w:val="007E4A71"/>
    <w:rsid w:val="007F7DF9"/>
    <w:rsid w:val="00800659"/>
    <w:rsid w:val="0080194C"/>
    <w:rsid w:val="0081419F"/>
    <w:rsid w:val="00831969"/>
    <w:rsid w:val="0084171B"/>
    <w:rsid w:val="0084353D"/>
    <w:rsid w:val="008533BE"/>
    <w:rsid w:val="00863D6B"/>
    <w:rsid w:val="00873AFF"/>
    <w:rsid w:val="00877C28"/>
    <w:rsid w:val="00886A89"/>
    <w:rsid w:val="00887A0B"/>
    <w:rsid w:val="008942CF"/>
    <w:rsid w:val="00894CAB"/>
    <w:rsid w:val="008A173C"/>
    <w:rsid w:val="008A4670"/>
    <w:rsid w:val="008A4BC4"/>
    <w:rsid w:val="008C5204"/>
    <w:rsid w:val="008C5694"/>
    <w:rsid w:val="008D17DC"/>
    <w:rsid w:val="008D7C44"/>
    <w:rsid w:val="008E0C9B"/>
    <w:rsid w:val="008E0CD8"/>
    <w:rsid w:val="008F15F7"/>
    <w:rsid w:val="008F62C8"/>
    <w:rsid w:val="00900832"/>
    <w:rsid w:val="00904293"/>
    <w:rsid w:val="00906555"/>
    <w:rsid w:val="0091000B"/>
    <w:rsid w:val="00914F84"/>
    <w:rsid w:val="00916289"/>
    <w:rsid w:val="00923250"/>
    <w:rsid w:val="009264B8"/>
    <w:rsid w:val="00932AF1"/>
    <w:rsid w:val="00952039"/>
    <w:rsid w:val="00955956"/>
    <w:rsid w:val="009561F0"/>
    <w:rsid w:val="00965F7D"/>
    <w:rsid w:val="00966862"/>
    <w:rsid w:val="009670FC"/>
    <w:rsid w:val="009921EF"/>
    <w:rsid w:val="009925E5"/>
    <w:rsid w:val="00993AC8"/>
    <w:rsid w:val="009A04FE"/>
    <w:rsid w:val="009A3652"/>
    <w:rsid w:val="009A6FF9"/>
    <w:rsid w:val="009B01CB"/>
    <w:rsid w:val="009B027D"/>
    <w:rsid w:val="009B0B0E"/>
    <w:rsid w:val="009C6821"/>
    <w:rsid w:val="009D21B3"/>
    <w:rsid w:val="009D4601"/>
    <w:rsid w:val="009D749A"/>
    <w:rsid w:val="009E660F"/>
    <w:rsid w:val="009E789C"/>
    <w:rsid w:val="009F4B05"/>
    <w:rsid w:val="009F7A9A"/>
    <w:rsid w:val="00A007E5"/>
    <w:rsid w:val="00A0668C"/>
    <w:rsid w:val="00A069D0"/>
    <w:rsid w:val="00A0773E"/>
    <w:rsid w:val="00A15377"/>
    <w:rsid w:val="00A21D96"/>
    <w:rsid w:val="00A2691F"/>
    <w:rsid w:val="00A426EF"/>
    <w:rsid w:val="00A4636B"/>
    <w:rsid w:val="00A626FC"/>
    <w:rsid w:val="00A771AE"/>
    <w:rsid w:val="00A812AA"/>
    <w:rsid w:val="00A868FA"/>
    <w:rsid w:val="00A90439"/>
    <w:rsid w:val="00A96E20"/>
    <w:rsid w:val="00AA760F"/>
    <w:rsid w:val="00AC0C0F"/>
    <w:rsid w:val="00AC5E3C"/>
    <w:rsid w:val="00AD4F19"/>
    <w:rsid w:val="00AD5450"/>
    <w:rsid w:val="00AE2338"/>
    <w:rsid w:val="00AF02A5"/>
    <w:rsid w:val="00AF49DC"/>
    <w:rsid w:val="00B040EC"/>
    <w:rsid w:val="00B063A4"/>
    <w:rsid w:val="00B07BB7"/>
    <w:rsid w:val="00B1035C"/>
    <w:rsid w:val="00B103BD"/>
    <w:rsid w:val="00B1220C"/>
    <w:rsid w:val="00B23162"/>
    <w:rsid w:val="00B30620"/>
    <w:rsid w:val="00B407F6"/>
    <w:rsid w:val="00B43F66"/>
    <w:rsid w:val="00B74CF8"/>
    <w:rsid w:val="00B76C8E"/>
    <w:rsid w:val="00B77317"/>
    <w:rsid w:val="00B80E6A"/>
    <w:rsid w:val="00B84708"/>
    <w:rsid w:val="00BA30A2"/>
    <w:rsid w:val="00BB22F5"/>
    <w:rsid w:val="00BB5E79"/>
    <w:rsid w:val="00BB7643"/>
    <w:rsid w:val="00BB78A8"/>
    <w:rsid w:val="00BC3369"/>
    <w:rsid w:val="00BC54B7"/>
    <w:rsid w:val="00BC69D6"/>
    <w:rsid w:val="00BD7669"/>
    <w:rsid w:val="00C01D32"/>
    <w:rsid w:val="00C14727"/>
    <w:rsid w:val="00C14D03"/>
    <w:rsid w:val="00C15B0F"/>
    <w:rsid w:val="00C23D83"/>
    <w:rsid w:val="00C30226"/>
    <w:rsid w:val="00C4175F"/>
    <w:rsid w:val="00C44476"/>
    <w:rsid w:val="00C55F53"/>
    <w:rsid w:val="00C61559"/>
    <w:rsid w:val="00C71CA7"/>
    <w:rsid w:val="00C7459F"/>
    <w:rsid w:val="00C85152"/>
    <w:rsid w:val="00C91A4B"/>
    <w:rsid w:val="00CB0AD5"/>
    <w:rsid w:val="00CB45DC"/>
    <w:rsid w:val="00CC5B4B"/>
    <w:rsid w:val="00CC790D"/>
    <w:rsid w:val="00CD278C"/>
    <w:rsid w:val="00CD6390"/>
    <w:rsid w:val="00CE4680"/>
    <w:rsid w:val="00CE5AB4"/>
    <w:rsid w:val="00CF39B7"/>
    <w:rsid w:val="00CF52ED"/>
    <w:rsid w:val="00CF584C"/>
    <w:rsid w:val="00D14F2A"/>
    <w:rsid w:val="00D22030"/>
    <w:rsid w:val="00D232BA"/>
    <w:rsid w:val="00D40819"/>
    <w:rsid w:val="00D42E7B"/>
    <w:rsid w:val="00D43474"/>
    <w:rsid w:val="00D53AEA"/>
    <w:rsid w:val="00D7451F"/>
    <w:rsid w:val="00D95319"/>
    <w:rsid w:val="00DA0B62"/>
    <w:rsid w:val="00DB0E0F"/>
    <w:rsid w:val="00DD0D3E"/>
    <w:rsid w:val="00DE06C4"/>
    <w:rsid w:val="00DE0F6A"/>
    <w:rsid w:val="00DE2646"/>
    <w:rsid w:val="00DE697C"/>
    <w:rsid w:val="00DE7404"/>
    <w:rsid w:val="00DF1B60"/>
    <w:rsid w:val="00DF2A6D"/>
    <w:rsid w:val="00E0062D"/>
    <w:rsid w:val="00E01477"/>
    <w:rsid w:val="00E04D90"/>
    <w:rsid w:val="00E10D04"/>
    <w:rsid w:val="00E1455C"/>
    <w:rsid w:val="00E14639"/>
    <w:rsid w:val="00E16B79"/>
    <w:rsid w:val="00E248E3"/>
    <w:rsid w:val="00E34510"/>
    <w:rsid w:val="00E3710F"/>
    <w:rsid w:val="00E41463"/>
    <w:rsid w:val="00E42355"/>
    <w:rsid w:val="00E45723"/>
    <w:rsid w:val="00E4746E"/>
    <w:rsid w:val="00E6159A"/>
    <w:rsid w:val="00E65F25"/>
    <w:rsid w:val="00E72334"/>
    <w:rsid w:val="00E835E7"/>
    <w:rsid w:val="00E875E7"/>
    <w:rsid w:val="00E87A8F"/>
    <w:rsid w:val="00EA1AC1"/>
    <w:rsid w:val="00EA4627"/>
    <w:rsid w:val="00EB3680"/>
    <w:rsid w:val="00EB726C"/>
    <w:rsid w:val="00EC36BE"/>
    <w:rsid w:val="00ED3872"/>
    <w:rsid w:val="00ED5CA6"/>
    <w:rsid w:val="00EE5AE5"/>
    <w:rsid w:val="00F04D67"/>
    <w:rsid w:val="00F27A6D"/>
    <w:rsid w:val="00F3747D"/>
    <w:rsid w:val="00F447DF"/>
    <w:rsid w:val="00F479B9"/>
    <w:rsid w:val="00F50491"/>
    <w:rsid w:val="00F5622A"/>
    <w:rsid w:val="00F807D6"/>
    <w:rsid w:val="00F82E40"/>
    <w:rsid w:val="00F83A96"/>
    <w:rsid w:val="00F9115B"/>
    <w:rsid w:val="00F95670"/>
    <w:rsid w:val="00F96392"/>
    <w:rsid w:val="00FA0480"/>
    <w:rsid w:val="00FA48CD"/>
    <w:rsid w:val="00FB05CC"/>
    <w:rsid w:val="00FB412B"/>
    <w:rsid w:val="00FB6047"/>
    <w:rsid w:val="00FF2DF6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47EF"/>
  <w15:chartTrackingRefBased/>
  <w15:docId w15:val="{AEBCA69A-FB2D-472A-8CC7-F89952A5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E4"/>
    <w:pPr>
      <w:spacing w:after="0" w:line="240" w:lineRule="auto"/>
    </w:pPr>
    <w:rPr>
      <w:rFonts w:ascii="Calibri" w:hAnsi="Calibri" w:cs="Calibri"/>
      <w:kern w:val="0"/>
    </w:rPr>
  </w:style>
  <w:style w:type="paragraph" w:styleId="Heading6">
    <w:name w:val="heading 6"/>
    <w:basedOn w:val="Normal"/>
    <w:next w:val="Normal"/>
    <w:link w:val="Heading6Char"/>
    <w:qFormat/>
    <w:rsid w:val="005F65E4"/>
    <w:pPr>
      <w:keepNext/>
      <w:jc w:val="center"/>
      <w:outlineLvl w:val="5"/>
    </w:pPr>
    <w:rPr>
      <w:rFonts w:ascii="Arial" w:eastAsia="Times New Roman" w:hAnsi="Arial" w:cs="Times New Roman"/>
      <w:b/>
      <w:sz w:val="2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F65E4"/>
    <w:rPr>
      <w:rFonts w:ascii="Arial" w:eastAsia="Times New Roman" w:hAnsi="Arial" w:cs="Times New Roman"/>
      <w:b/>
      <w:kern w:val="0"/>
      <w:sz w:val="28"/>
      <w:szCs w:val="20"/>
      <w14:ligatures w14:val="none"/>
    </w:rPr>
  </w:style>
  <w:style w:type="paragraph" w:styleId="BodyText">
    <w:name w:val="Body Text"/>
    <w:basedOn w:val="Normal"/>
    <w:link w:val="BodyTextChar"/>
    <w:rsid w:val="005F65E4"/>
    <w:rPr>
      <w:rFonts w:ascii="Arial" w:eastAsia="Times New Roman" w:hAnsi="Arial" w:cs="Times New Roman"/>
      <w:b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5F65E4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normaltextrun">
    <w:name w:val="normaltextrun"/>
    <w:rsid w:val="005F65E4"/>
  </w:style>
  <w:style w:type="character" w:customStyle="1" w:styleId="eop">
    <w:name w:val="eop"/>
    <w:rsid w:val="005F65E4"/>
  </w:style>
  <w:style w:type="character" w:customStyle="1" w:styleId="ui-provider">
    <w:name w:val="ui-provider"/>
    <w:basedOn w:val="DefaultParagraphFont"/>
    <w:rsid w:val="005F65E4"/>
  </w:style>
  <w:style w:type="paragraph" w:styleId="ListParagraph">
    <w:name w:val="List Paragraph"/>
    <w:basedOn w:val="Normal"/>
    <w:uiPriority w:val="34"/>
    <w:qFormat/>
    <w:rsid w:val="00E457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2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82423417844BB5FF66E939ABEF1" ma:contentTypeVersion="11" ma:contentTypeDescription="Create a new document." ma:contentTypeScope="" ma:versionID="7578c10c5a0249c2c67e83b4c842d0ea">
  <xsd:schema xmlns:xsd="http://www.w3.org/2001/XMLSchema" xmlns:xs="http://www.w3.org/2001/XMLSchema" xmlns:p="http://schemas.microsoft.com/office/2006/metadata/properties" xmlns:ns2="4e96661a-dc49-46cc-8970-db9892696aac" xmlns:ns3="a780c6c8-dbd2-41ee-9de3-32376f47a4fb" targetNamespace="http://schemas.microsoft.com/office/2006/metadata/properties" ma:root="true" ma:fieldsID="41aa57c6231396214c9b708e21601b8c" ns2:_="" ns3:_="">
    <xsd:import namespace="4e96661a-dc49-46cc-8970-db9892696aac"/>
    <xsd:import namespace="a780c6c8-dbd2-41ee-9de3-32376f47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6661a-dc49-46cc-8970-db9892696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0c6c8-dbd2-41ee-9de3-32376f47a4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6c2081-ecbb-40eb-ab61-9a3fb3e7fd2b}" ma:internalName="TaxCatchAll" ma:showField="CatchAllData" ma:web="a780c6c8-dbd2-41ee-9de3-32376f47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96661a-dc49-46cc-8970-db9892696aac">
      <Terms xmlns="http://schemas.microsoft.com/office/infopath/2007/PartnerControls"/>
    </lcf76f155ced4ddcb4097134ff3c332f>
    <TaxCatchAll xmlns="a780c6c8-dbd2-41ee-9de3-32376f47a4fb" xsi:nil="true"/>
  </documentManagement>
</p:properties>
</file>

<file path=customXml/itemProps1.xml><?xml version="1.0" encoding="utf-8"?>
<ds:datastoreItem xmlns:ds="http://schemas.openxmlformats.org/officeDocument/2006/customXml" ds:itemID="{C2FA8886-F416-4D5D-B4B2-EE581853A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6661a-dc49-46cc-8970-db9892696aac"/>
    <ds:schemaRef ds:uri="a780c6c8-dbd2-41ee-9de3-32376f47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1F434-640F-4395-B3D3-6E65E8BC9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8F55D-C355-4F77-A427-4E814199FA90}">
  <ds:schemaRefs>
    <ds:schemaRef ds:uri="http://schemas.microsoft.com/office/2006/metadata/properties"/>
    <ds:schemaRef ds:uri="http://schemas.microsoft.com/office/infopath/2007/PartnerControls"/>
    <ds:schemaRef ds:uri="4e96661a-dc49-46cc-8970-db9892696aac"/>
    <ds:schemaRef ds:uri="a780c6c8-dbd2-41ee-9de3-32376f47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6474</Characters>
  <Application>Microsoft Office Word</Application>
  <DocSecurity>0</DocSecurity>
  <Lines>180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Salter (NCC)</dc:creator>
  <cp:keywords/>
  <dc:description/>
  <cp:lastModifiedBy>Libby Barlow</cp:lastModifiedBy>
  <cp:revision>2</cp:revision>
  <dcterms:created xsi:type="dcterms:W3CDTF">2025-09-29T10:33:00Z</dcterms:created>
  <dcterms:modified xsi:type="dcterms:W3CDTF">2025-09-29T10:33:00Z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89573-64a6-49dd-b38d-4c7c2bcb20ca_Enabled">
    <vt:lpwstr>true</vt:lpwstr>
  </property>
  <property fmtid="{D5CDD505-2E9C-101B-9397-08002B2CF9AE}" pid="3" name="MSIP_Label_3bb89573-64a6-49dd-b38d-4c7c2bcb20ca_SetDate">
    <vt:lpwstr>2023-10-24T13:30:14Z</vt:lpwstr>
  </property>
  <property fmtid="{D5CDD505-2E9C-101B-9397-08002B2CF9AE}" pid="4" name="MSIP_Label_3bb89573-64a6-49dd-b38d-4c7c2bcb20ca_Method">
    <vt:lpwstr>Privileged</vt:lpwstr>
  </property>
  <property fmtid="{D5CDD505-2E9C-101B-9397-08002B2CF9AE}" pid="5" name="MSIP_Label_3bb89573-64a6-49dd-b38d-4c7c2bcb20ca_Name">
    <vt:lpwstr>Official – Sensitive</vt:lpwstr>
  </property>
  <property fmtid="{D5CDD505-2E9C-101B-9397-08002B2CF9AE}" pid="6" name="MSIP_Label_3bb89573-64a6-49dd-b38d-4c7c2bcb20ca_SiteId">
    <vt:lpwstr>a1ba59b9-7204-48d8-a360-7770245ad4a9</vt:lpwstr>
  </property>
  <property fmtid="{D5CDD505-2E9C-101B-9397-08002B2CF9AE}" pid="7" name="MSIP_Label_3bb89573-64a6-49dd-b38d-4c7c2bcb20ca_ActionId">
    <vt:lpwstr>219d6599-8074-47ef-8e7f-dc38e4649af4</vt:lpwstr>
  </property>
  <property fmtid="{D5CDD505-2E9C-101B-9397-08002B2CF9AE}" pid="8" name="MSIP_Label_3bb89573-64a6-49dd-b38d-4c7c2bcb20ca_ContentBits">
    <vt:lpwstr>0</vt:lpwstr>
  </property>
  <property fmtid="{D5CDD505-2E9C-101B-9397-08002B2CF9AE}" pid="9" name="ContentTypeId">
    <vt:lpwstr>0x010100539D182423417844BB5FF66E939ABEF1</vt:lpwstr>
  </property>
  <property fmtid="{D5CDD505-2E9C-101B-9397-08002B2CF9AE}" pid="10" name="xd_ProgID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