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68A978" w14:textId="073AB6E2" w:rsidR="00794DDF" w:rsidRDefault="00794DDF" w:rsidP="00EC1F2C">
      <w:pPr>
        <w:spacing w:line="360" w:lineRule="auto"/>
        <w:rPr>
          <w:sz w:val="56"/>
          <w:szCs w:val="56"/>
        </w:rPr>
      </w:pPr>
    </w:p>
    <w:p w14:paraId="78CE726B" w14:textId="00E579D0" w:rsidR="00180639" w:rsidRPr="008160F2" w:rsidRDefault="00794DDF" w:rsidP="00EC1F2C">
      <w:pPr>
        <w:spacing w:line="360" w:lineRule="auto"/>
        <w:rPr>
          <w:color w:val="44546A" w:themeColor="text2"/>
          <w:sz w:val="72"/>
          <w:szCs w:val="72"/>
        </w:rPr>
      </w:pPr>
      <w:bookmarkStart w:id="0" w:name="_Hlk184733780"/>
      <w:r w:rsidRPr="008160F2">
        <w:rPr>
          <w:color w:val="44546A" w:themeColor="text2"/>
          <w:sz w:val="72"/>
          <w:szCs w:val="72"/>
        </w:rPr>
        <w:t xml:space="preserve">Sheffield Domestic Abuse Needs Assessment </w:t>
      </w:r>
    </w:p>
    <w:p w14:paraId="4D455937" w14:textId="2D2ED5D7" w:rsidR="00794DDF" w:rsidRPr="008160F2" w:rsidRDefault="00794DDF" w:rsidP="00EC1F2C">
      <w:pPr>
        <w:spacing w:line="360" w:lineRule="auto"/>
        <w:rPr>
          <w:color w:val="44546A" w:themeColor="text2"/>
          <w:sz w:val="72"/>
          <w:szCs w:val="72"/>
        </w:rPr>
      </w:pPr>
      <w:r w:rsidRPr="008160F2">
        <w:rPr>
          <w:color w:val="44546A" w:themeColor="text2"/>
          <w:sz w:val="72"/>
          <w:szCs w:val="72"/>
        </w:rPr>
        <w:t>2023</w:t>
      </w:r>
      <w:r w:rsidR="69697367" w:rsidRPr="008160F2">
        <w:rPr>
          <w:color w:val="44546A" w:themeColor="text2"/>
          <w:sz w:val="72"/>
          <w:szCs w:val="72"/>
        </w:rPr>
        <w:t>/24</w:t>
      </w:r>
    </w:p>
    <w:bookmarkEnd w:id="0"/>
    <w:p w14:paraId="4A099EE0" w14:textId="77777777" w:rsidR="00180639" w:rsidRDefault="00180639" w:rsidP="00EC1F2C">
      <w:pPr>
        <w:spacing w:line="360" w:lineRule="auto"/>
        <w:rPr>
          <w:sz w:val="72"/>
          <w:szCs w:val="72"/>
        </w:rPr>
      </w:pPr>
    </w:p>
    <w:p w14:paraId="6080D6AD" w14:textId="77777777" w:rsidR="008160F2" w:rsidRDefault="008160F2" w:rsidP="00EC1F2C">
      <w:pPr>
        <w:spacing w:line="360" w:lineRule="auto"/>
        <w:rPr>
          <w:sz w:val="72"/>
          <w:szCs w:val="72"/>
        </w:rPr>
      </w:pPr>
    </w:p>
    <w:p w14:paraId="490219FF" w14:textId="77777777" w:rsidR="008160F2" w:rsidRPr="00180639" w:rsidRDefault="008160F2" w:rsidP="00EC1F2C">
      <w:pPr>
        <w:spacing w:line="360" w:lineRule="auto"/>
        <w:rPr>
          <w:sz w:val="72"/>
          <w:szCs w:val="72"/>
        </w:rPr>
      </w:pPr>
    </w:p>
    <w:p w14:paraId="35D8E567" w14:textId="6E20C346" w:rsidR="00794DDF" w:rsidRDefault="00180639" w:rsidP="00EC1F2C">
      <w:pPr>
        <w:spacing w:line="360" w:lineRule="auto"/>
        <w:rPr>
          <w:sz w:val="56"/>
          <w:szCs w:val="56"/>
        </w:rPr>
      </w:pPr>
      <w:r>
        <w:rPr>
          <w:noProof/>
        </w:rPr>
        <w:drawing>
          <wp:anchor distT="0" distB="0" distL="114300" distR="114300" simplePos="0" relativeHeight="251659264" behindDoc="0" locked="0" layoutInCell="1" allowOverlap="1" wp14:anchorId="6E0F4DBE" wp14:editId="1C708350">
            <wp:simplePos x="0" y="0"/>
            <wp:positionH relativeFrom="margin">
              <wp:align>left</wp:align>
            </wp:positionH>
            <wp:positionV relativeFrom="paragraph">
              <wp:posOffset>52705</wp:posOffset>
            </wp:positionV>
            <wp:extent cx="1379220" cy="1084580"/>
            <wp:effectExtent l="0" t="0" r="0" b="1270"/>
            <wp:wrapSquare wrapText="bothSides"/>
            <wp:docPr id="196345465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454655" name="Picture 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9220" cy="1084580"/>
                    </a:xfrm>
                    <a:prstGeom prst="rect">
                      <a:avLst/>
                    </a:prstGeom>
                    <a:noFill/>
                  </pic:spPr>
                </pic:pic>
              </a:graphicData>
            </a:graphic>
            <wp14:sizeRelH relativeFrom="page">
              <wp14:pctWidth>0</wp14:pctWidth>
            </wp14:sizeRelH>
            <wp14:sizeRelV relativeFrom="page">
              <wp14:pctHeight>0</wp14:pctHeight>
            </wp14:sizeRelV>
          </wp:anchor>
        </w:drawing>
      </w:r>
      <w:r>
        <w:rPr>
          <w:sz w:val="56"/>
          <w:szCs w:val="56"/>
        </w:rPr>
        <w:t xml:space="preserve"> </w:t>
      </w:r>
      <w:r w:rsidRPr="00180639">
        <w:rPr>
          <w:noProof/>
        </w:rPr>
        <w:drawing>
          <wp:inline distT="0" distB="0" distL="0" distR="0" wp14:anchorId="147D2361" wp14:editId="415B12E1">
            <wp:extent cx="1292860" cy="1200150"/>
            <wp:effectExtent l="0" t="0" r="2540" b="0"/>
            <wp:docPr id="158786532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865322" name="Picture 3">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2860" cy="1200150"/>
                    </a:xfrm>
                    <a:prstGeom prst="rect">
                      <a:avLst/>
                    </a:prstGeom>
                    <a:noFill/>
                    <a:ln>
                      <a:noFill/>
                    </a:ln>
                  </pic:spPr>
                </pic:pic>
              </a:graphicData>
            </a:graphic>
          </wp:inline>
        </w:drawing>
      </w:r>
    </w:p>
    <w:p w14:paraId="30550CD6" w14:textId="52A9A803" w:rsidR="4D18ED28" w:rsidRDefault="4D18ED28" w:rsidP="00EC1F2C">
      <w:pPr>
        <w:spacing w:line="360" w:lineRule="auto"/>
        <w:rPr>
          <w:sz w:val="56"/>
          <w:szCs w:val="56"/>
        </w:rPr>
      </w:pPr>
    </w:p>
    <w:p w14:paraId="55ED3A3F" w14:textId="77777777" w:rsidR="008550DC" w:rsidRDefault="008550DC" w:rsidP="00EC1F2C">
      <w:pPr>
        <w:spacing w:line="360" w:lineRule="auto"/>
        <w:rPr>
          <w:sz w:val="56"/>
          <w:szCs w:val="56"/>
        </w:rPr>
      </w:pPr>
    </w:p>
    <w:p w14:paraId="0B1BCD10" w14:textId="687C9E78" w:rsidR="4D18ED28" w:rsidRDefault="4D18ED28" w:rsidP="00EC1F2C">
      <w:pPr>
        <w:spacing w:line="360" w:lineRule="auto"/>
        <w:rPr>
          <w:sz w:val="56"/>
          <w:szCs w:val="56"/>
        </w:rPr>
      </w:pPr>
    </w:p>
    <w:sdt>
      <w:sdtPr>
        <w:rPr>
          <w:rFonts w:asciiTheme="minorHAnsi" w:eastAsiaTheme="minorEastAsia" w:hAnsiTheme="minorHAnsi" w:cstheme="minorBidi"/>
          <w:color w:val="auto"/>
          <w:sz w:val="22"/>
          <w:szCs w:val="22"/>
        </w:rPr>
        <w:id w:val="816796436"/>
        <w:docPartObj>
          <w:docPartGallery w:val="Table of Contents"/>
          <w:docPartUnique/>
        </w:docPartObj>
      </w:sdtPr>
      <w:sdtEndPr/>
      <w:sdtContent>
        <w:p w14:paraId="7956268D" w14:textId="3A335192" w:rsidR="00277C3E" w:rsidRDefault="00277C3E" w:rsidP="00EC1F2C">
          <w:pPr>
            <w:pStyle w:val="TOCHeading"/>
          </w:pPr>
          <w:r>
            <w:t>Table of Contents</w:t>
          </w:r>
        </w:p>
        <w:p w14:paraId="22457BA0" w14:textId="679500E6" w:rsidR="005E33CD" w:rsidRDefault="00020A48" w:rsidP="00EC1F2C">
          <w:pPr>
            <w:pStyle w:val="TOC1"/>
            <w:tabs>
              <w:tab w:val="clear" w:pos="440"/>
              <w:tab w:val="clear" w:pos="9016"/>
              <w:tab w:val="left" w:pos="435"/>
              <w:tab w:val="right" w:leader="dot" w:pos="9015"/>
            </w:tabs>
            <w:rPr>
              <w:rStyle w:val="Hyperlink"/>
              <w:noProof/>
              <w:kern w:val="2"/>
              <w:lang w:eastAsia="en-GB"/>
              <w14:ligatures w14:val="standardContextual"/>
            </w:rPr>
          </w:pPr>
          <w:r>
            <w:fldChar w:fldCharType="begin"/>
          </w:r>
          <w:r w:rsidR="00FA046B">
            <w:instrText>TOC \o "1-3" \z \u \h</w:instrText>
          </w:r>
          <w:r>
            <w:fldChar w:fldCharType="separate"/>
          </w:r>
          <w:hyperlink w:anchor="_Toc1114813085">
            <w:r w:rsidR="10FD99E7" w:rsidRPr="10FD99E7">
              <w:rPr>
                <w:rStyle w:val="Hyperlink"/>
                <w:noProof/>
              </w:rPr>
              <w:t>1.</w:t>
            </w:r>
            <w:r w:rsidR="00FA046B">
              <w:rPr>
                <w:noProof/>
              </w:rPr>
              <w:tab/>
            </w:r>
            <w:r w:rsidR="10FD99E7" w:rsidRPr="10FD99E7">
              <w:rPr>
                <w:rStyle w:val="Hyperlink"/>
                <w:noProof/>
              </w:rPr>
              <w:t>Introduction and Methodology</w:t>
            </w:r>
            <w:r w:rsidR="00FA046B">
              <w:rPr>
                <w:noProof/>
              </w:rPr>
              <w:tab/>
            </w:r>
            <w:r w:rsidR="00FA046B">
              <w:rPr>
                <w:noProof/>
              </w:rPr>
              <w:fldChar w:fldCharType="begin"/>
            </w:r>
            <w:r w:rsidR="00FA046B">
              <w:rPr>
                <w:noProof/>
              </w:rPr>
              <w:instrText>PAGEREF _Toc1114813085 \h</w:instrText>
            </w:r>
            <w:r w:rsidR="00FA046B">
              <w:rPr>
                <w:noProof/>
              </w:rPr>
            </w:r>
            <w:r w:rsidR="00FA046B">
              <w:rPr>
                <w:noProof/>
              </w:rPr>
              <w:fldChar w:fldCharType="separate"/>
            </w:r>
            <w:r w:rsidR="008160F2">
              <w:rPr>
                <w:noProof/>
              </w:rPr>
              <w:t>2</w:t>
            </w:r>
            <w:r w:rsidR="00FA046B">
              <w:rPr>
                <w:noProof/>
              </w:rPr>
              <w:fldChar w:fldCharType="end"/>
            </w:r>
          </w:hyperlink>
        </w:p>
        <w:p w14:paraId="5EA47819" w14:textId="1980486B" w:rsidR="005E33CD" w:rsidRDefault="10FD99E7" w:rsidP="00EC1F2C">
          <w:pPr>
            <w:pStyle w:val="TOC1"/>
            <w:tabs>
              <w:tab w:val="clear" w:pos="440"/>
              <w:tab w:val="clear" w:pos="9016"/>
              <w:tab w:val="left" w:pos="435"/>
              <w:tab w:val="right" w:leader="dot" w:pos="9015"/>
            </w:tabs>
            <w:rPr>
              <w:rStyle w:val="Hyperlink"/>
              <w:noProof/>
              <w:kern w:val="2"/>
              <w:lang w:eastAsia="en-GB"/>
              <w14:ligatures w14:val="standardContextual"/>
            </w:rPr>
          </w:pPr>
          <w:hyperlink w:anchor="_Toc1800412575">
            <w:r w:rsidRPr="10FD99E7">
              <w:rPr>
                <w:rStyle w:val="Hyperlink"/>
                <w:noProof/>
              </w:rPr>
              <w:t>2.</w:t>
            </w:r>
            <w:r w:rsidR="00020A48">
              <w:rPr>
                <w:noProof/>
              </w:rPr>
              <w:tab/>
            </w:r>
            <w:r w:rsidRPr="10FD99E7">
              <w:rPr>
                <w:rStyle w:val="Hyperlink"/>
                <w:noProof/>
              </w:rPr>
              <w:t>Definitions and Policy</w:t>
            </w:r>
            <w:r w:rsidR="00020A48">
              <w:rPr>
                <w:noProof/>
              </w:rPr>
              <w:tab/>
            </w:r>
            <w:r w:rsidR="00020A48">
              <w:rPr>
                <w:noProof/>
              </w:rPr>
              <w:fldChar w:fldCharType="begin"/>
            </w:r>
            <w:r w:rsidR="00020A48">
              <w:rPr>
                <w:noProof/>
              </w:rPr>
              <w:instrText>PAGEREF _Toc1800412575 \h</w:instrText>
            </w:r>
            <w:r w:rsidR="00020A48">
              <w:rPr>
                <w:noProof/>
              </w:rPr>
            </w:r>
            <w:r w:rsidR="00020A48">
              <w:rPr>
                <w:noProof/>
              </w:rPr>
              <w:fldChar w:fldCharType="separate"/>
            </w:r>
            <w:r w:rsidR="008160F2">
              <w:rPr>
                <w:noProof/>
              </w:rPr>
              <w:t>3</w:t>
            </w:r>
            <w:r w:rsidR="00020A48">
              <w:rPr>
                <w:noProof/>
              </w:rPr>
              <w:fldChar w:fldCharType="end"/>
            </w:r>
          </w:hyperlink>
        </w:p>
        <w:p w14:paraId="66A04227" w14:textId="58D20B3C" w:rsidR="005E33CD" w:rsidRDefault="10FD99E7" w:rsidP="00EC1F2C">
          <w:pPr>
            <w:pStyle w:val="TOC1"/>
            <w:tabs>
              <w:tab w:val="clear" w:pos="440"/>
              <w:tab w:val="clear" w:pos="9016"/>
              <w:tab w:val="left" w:pos="435"/>
              <w:tab w:val="right" w:leader="dot" w:pos="9015"/>
            </w:tabs>
            <w:rPr>
              <w:rStyle w:val="Hyperlink"/>
              <w:noProof/>
              <w:kern w:val="2"/>
              <w:lang w:eastAsia="en-GB"/>
              <w14:ligatures w14:val="standardContextual"/>
            </w:rPr>
          </w:pPr>
          <w:hyperlink w:anchor="_Toc1925305055">
            <w:r w:rsidRPr="10FD99E7">
              <w:rPr>
                <w:rStyle w:val="Hyperlink"/>
                <w:noProof/>
              </w:rPr>
              <w:t>3.</w:t>
            </w:r>
            <w:r w:rsidR="00020A48">
              <w:rPr>
                <w:noProof/>
              </w:rPr>
              <w:tab/>
            </w:r>
            <w:r w:rsidRPr="10FD99E7">
              <w:rPr>
                <w:rStyle w:val="Hyperlink"/>
                <w:noProof/>
              </w:rPr>
              <w:t>National Data and Prevalence</w:t>
            </w:r>
            <w:r w:rsidR="00020A48">
              <w:rPr>
                <w:noProof/>
              </w:rPr>
              <w:tab/>
            </w:r>
            <w:r w:rsidR="00020A48">
              <w:rPr>
                <w:noProof/>
              </w:rPr>
              <w:fldChar w:fldCharType="begin"/>
            </w:r>
            <w:r w:rsidR="00020A48">
              <w:rPr>
                <w:noProof/>
              </w:rPr>
              <w:instrText>PAGEREF _Toc1925305055 \h</w:instrText>
            </w:r>
            <w:r w:rsidR="00020A48">
              <w:rPr>
                <w:noProof/>
              </w:rPr>
            </w:r>
            <w:r w:rsidR="00020A48">
              <w:rPr>
                <w:noProof/>
              </w:rPr>
              <w:fldChar w:fldCharType="separate"/>
            </w:r>
            <w:r w:rsidR="008160F2">
              <w:rPr>
                <w:noProof/>
              </w:rPr>
              <w:t>7</w:t>
            </w:r>
            <w:r w:rsidR="00020A48">
              <w:rPr>
                <w:noProof/>
              </w:rPr>
              <w:fldChar w:fldCharType="end"/>
            </w:r>
          </w:hyperlink>
        </w:p>
        <w:p w14:paraId="2D16C1AA" w14:textId="783EE7B6" w:rsidR="005E33CD" w:rsidRDefault="10FD99E7" w:rsidP="00EC1F2C">
          <w:pPr>
            <w:pStyle w:val="TOC1"/>
            <w:tabs>
              <w:tab w:val="clear" w:pos="440"/>
              <w:tab w:val="clear" w:pos="9016"/>
              <w:tab w:val="left" w:pos="435"/>
              <w:tab w:val="right" w:leader="dot" w:pos="9015"/>
            </w:tabs>
            <w:rPr>
              <w:rStyle w:val="Hyperlink"/>
              <w:noProof/>
              <w:kern w:val="2"/>
              <w:lang w:eastAsia="en-GB"/>
              <w14:ligatures w14:val="standardContextual"/>
            </w:rPr>
          </w:pPr>
          <w:hyperlink w:anchor="_Toc1776801141">
            <w:r w:rsidRPr="10FD99E7">
              <w:rPr>
                <w:rStyle w:val="Hyperlink"/>
                <w:noProof/>
              </w:rPr>
              <w:t>4.</w:t>
            </w:r>
            <w:r w:rsidR="00020A48">
              <w:rPr>
                <w:noProof/>
              </w:rPr>
              <w:tab/>
            </w:r>
            <w:r w:rsidRPr="10FD99E7">
              <w:rPr>
                <w:rStyle w:val="Hyperlink"/>
                <w:noProof/>
              </w:rPr>
              <w:t>Estimated Prevalence of Domestic Abuse in Sheffield</w:t>
            </w:r>
            <w:r w:rsidR="00020A48">
              <w:rPr>
                <w:noProof/>
              </w:rPr>
              <w:tab/>
            </w:r>
            <w:r w:rsidR="00020A48">
              <w:rPr>
                <w:noProof/>
              </w:rPr>
              <w:fldChar w:fldCharType="begin"/>
            </w:r>
            <w:r w:rsidR="00020A48">
              <w:rPr>
                <w:noProof/>
              </w:rPr>
              <w:instrText>PAGEREF _Toc1776801141 \h</w:instrText>
            </w:r>
            <w:r w:rsidR="00020A48">
              <w:rPr>
                <w:noProof/>
              </w:rPr>
            </w:r>
            <w:r w:rsidR="00020A48">
              <w:rPr>
                <w:noProof/>
              </w:rPr>
              <w:fldChar w:fldCharType="separate"/>
            </w:r>
            <w:r w:rsidR="008160F2">
              <w:rPr>
                <w:noProof/>
              </w:rPr>
              <w:t>14</w:t>
            </w:r>
            <w:r w:rsidR="00020A48">
              <w:rPr>
                <w:noProof/>
              </w:rPr>
              <w:fldChar w:fldCharType="end"/>
            </w:r>
          </w:hyperlink>
        </w:p>
        <w:p w14:paraId="5D105506" w14:textId="11325B54" w:rsidR="005E33CD" w:rsidRDefault="10FD99E7" w:rsidP="00EC1F2C">
          <w:pPr>
            <w:pStyle w:val="TOC1"/>
            <w:tabs>
              <w:tab w:val="clear" w:pos="440"/>
              <w:tab w:val="clear" w:pos="9016"/>
              <w:tab w:val="left" w:pos="435"/>
              <w:tab w:val="right" w:leader="dot" w:pos="9015"/>
            </w:tabs>
            <w:rPr>
              <w:rStyle w:val="Hyperlink"/>
              <w:noProof/>
              <w:kern w:val="2"/>
              <w:lang w:eastAsia="en-GB"/>
              <w14:ligatures w14:val="standardContextual"/>
            </w:rPr>
          </w:pPr>
          <w:hyperlink w:anchor="_Toc1834165623">
            <w:r w:rsidRPr="10FD99E7">
              <w:rPr>
                <w:rStyle w:val="Hyperlink"/>
                <w:noProof/>
              </w:rPr>
              <w:t>5.</w:t>
            </w:r>
            <w:r w:rsidR="00020A48">
              <w:rPr>
                <w:noProof/>
              </w:rPr>
              <w:tab/>
            </w:r>
            <w:r w:rsidRPr="10FD99E7">
              <w:rPr>
                <w:rStyle w:val="Hyperlink"/>
                <w:noProof/>
              </w:rPr>
              <w:t>Police Data</w:t>
            </w:r>
            <w:r w:rsidR="00020A48">
              <w:rPr>
                <w:noProof/>
              </w:rPr>
              <w:tab/>
            </w:r>
            <w:r w:rsidR="00020A48">
              <w:rPr>
                <w:noProof/>
              </w:rPr>
              <w:fldChar w:fldCharType="begin"/>
            </w:r>
            <w:r w:rsidR="00020A48">
              <w:rPr>
                <w:noProof/>
              </w:rPr>
              <w:instrText>PAGEREF _Toc1834165623 \h</w:instrText>
            </w:r>
            <w:r w:rsidR="00020A48">
              <w:rPr>
                <w:noProof/>
              </w:rPr>
            </w:r>
            <w:r w:rsidR="00020A48">
              <w:rPr>
                <w:noProof/>
              </w:rPr>
              <w:fldChar w:fldCharType="separate"/>
            </w:r>
            <w:r w:rsidR="008160F2">
              <w:rPr>
                <w:noProof/>
              </w:rPr>
              <w:t>17</w:t>
            </w:r>
            <w:r w:rsidR="00020A48">
              <w:rPr>
                <w:noProof/>
              </w:rPr>
              <w:fldChar w:fldCharType="end"/>
            </w:r>
          </w:hyperlink>
        </w:p>
        <w:p w14:paraId="569A9ED8" w14:textId="0029ECAD" w:rsidR="005E33CD" w:rsidRDefault="10FD99E7" w:rsidP="00EC1F2C">
          <w:pPr>
            <w:pStyle w:val="TOC1"/>
            <w:tabs>
              <w:tab w:val="clear" w:pos="440"/>
              <w:tab w:val="clear" w:pos="9016"/>
              <w:tab w:val="left" w:pos="435"/>
              <w:tab w:val="right" w:leader="dot" w:pos="9015"/>
            </w:tabs>
            <w:rPr>
              <w:rStyle w:val="Hyperlink"/>
              <w:noProof/>
              <w:kern w:val="2"/>
              <w:lang w:eastAsia="en-GB"/>
              <w14:ligatures w14:val="standardContextual"/>
            </w:rPr>
          </w:pPr>
          <w:hyperlink w:anchor="_Toc1786543661">
            <w:r w:rsidRPr="10FD99E7">
              <w:rPr>
                <w:rStyle w:val="Hyperlink"/>
                <w:noProof/>
              </w:rPr>
              <w:t>6.</w:t>
            </w:r>
            <w:r w:rsidR="00020A48">
              <w:rPr>
                <w:noProof/>
              </w:rPr>
              <w:tab/>
            </w:r>
            <w:r w:rsidRPr="10FD99E7">
              <w:rPr>
                <w:rStyle w:val="Hyperlink"/>
                <w:noProof/>
              </w:rPr>
              <w:t>Domestic Homicide Reviews</w:t>
            </w:r>
            <w:r w:rsidR="00020A48">
              <w:rPr>
                <w:noProof/>
              </w:rPr>
              <w:tab/>
            </w:r>
            <w:r w:rsidR="00020A48">
              <w:rPr>
                <w:noProof/>
              </w:rPr>
              <w:fldChar w:fldCharType="begin"/>
            </w:r>
            <w:r w:rsidR="00020A48">
              <w:rPr>
                <w:noProof/>
              </w:rPr>
              <w:instrText>PAGEREF _Toc1786543661 \h</w:instrText>
            </w:r>
            <w:r w:rsidR="00020A48">
              <w:rPr>
                <w:noProof/>
              </w:rPr>
            </w:r>
            <w:r w:rsidR="00020A48">
              <w:rPr>
                <w:noProof/>
              </w:rPr>
              <w:fldChar w:fldCharType="separate"/>
            </w:r>
            <w:r w:rsidR="008160F2">
              <w:rPr>
                <w:noProof/>
              </w:rPr>
              <w:t>22</w:t>
            </w:r>
            <w:r w:rsidR="00020A48">
              <w:rPr>
                <w:noProof/>
              </w:rPr>
              <w:fldChar w:fldCharType="end"/>
            </w:r>
          </w:hyperlink>
        </w:p>
        <w:p w14:paraId="04CCB23E" w14:textId="5B305CA6" w:rsidR="005E33CD" w:rsidRDefault="10FD99E7" w:rsidP="00EC1F2C">
          <w:pPr>
            <w:pStyle w:val="TOC1"/>
            <w:tabs>
              <w:tab w:val="clear" w:pos="440"/>
              <w:tab w:val="clear" w:pos="9016"/>
              <w:tab w:val="left" w:pos="435"/>
              <w:tab w:val="right" w:leader="dot" w:pos="9015"/>
            </w:tabs>
            <w:rPr>
              <w:rStyle w:val="Hyperlink"/>
              <w:noProof/>
              <w:kern w:val="2"/>
              <w:lang w:eastAsia="en-GB"/>
              <w14:ligatures w14:val="standardContextual"/>
            </w:rPr>
          </w:pPr>
          <w:hyperlink w:anchor="_Toc1165379163">
            <w:r w:rsidRPr="10FD99E7">
              <w:rPr>
                <w:rStyle w:val="Hyperlink"/>
                <w:noProof/>
              </w:rPr>
              <w:t>7.</w:t>
            </w:r>
            <w:r w:rsidR="00020A48">
              <w:rPr>
                <w:noProof/>
              </w:rPr>
              <w:tab/>
            </w:r>
            <w:r w:rsidRPr="10FD99E7">
              <w:rPr>
                <w:rStyle w:val="Hyperlink"/>
                <w:noProof/>
              </w:rPr>
              <w:t>Diversity</w:t>
            </w:r>
            <w:r w:rsidR="00020A48">
              <w:rPr>
                <w:noProof/>
              </w:rPr>
              <w:tab/>
            </w:r>
            <w:r w:rsidR="00020A48">
              <w:rPr>
                <w:noProof/>
              </w:rPr>
              <w:fldChar w:fldCharType="begin"/>
            </w:r>
            <w:r w:rsidR="00020A48">
              <w:rPr>
                <w:noProof/>
              </w:rPr>
              <w:instrText>PAGEREF _Toc1165379163 \h</w:instrText>
            </w:r>
            <w:r w:rsidR="00020A48">
              <w:rPr>
                <w:noProof/>
              </w:rPr>
            </w:r>
            <w:r w:rsidR="00020A48">
              <w:rPr>
                <w:noProof/>
              </w:rPr>
              <w:fldChar w:fldCharType="separate"/>
            </w:r>
            <w:r w:rsidR="008160F2">
              <w:rPr>
                <w:noProof/>
              </w:rPr>
              <w:t>24</w:t>
            </w:r>
            <w:r w:rsidR="00020A48">
              <w:rPr>
                <w:noProof/>
              </w:rPr>
              <w:fldChar w:fldCharType="end"/>
            </w:r>
          </w:hyperlink>
        </w:p>
        <w:p w14:paraId="3BDEABF9" w14:textId="6E8DBAA3" w:rsidR="005E33CD" w:rsidRDefault="10FD99E7" w:rsidP="00EC1F2C">
          <w:pPr>
            <w:pStyle w:val="TOC1"/>
            <w:tabs>
              <w:tab w:val="clear" w:pos="440"/>
              <w:tab w:val="clear" w:pos="9016"/>
              <w:tab w:val="left" w:pos="435"/>
              <w:tab w:val="right" w:leader="dot" w:pos="9015"/>
            </w:tabs>
            <w:rPr>
              <w:rStyle w:val="Hyperlink"/>
              <w:noProof/>
              <w:kern w:val="2"/>
              <w:lang w:eastAsia="en-GB"/>
              <w14:ligatures w14:val="standardContextual"/>
            </w:rPr>
          </w:pPr>
          <w:hyperlink w:anchor="_Toc1926974031">
            <w:r w:rsidRPr="10FD99E7">
              <w:rPr>
                <w:rStyle w:val="Hyperlink"/>
                <w:noProof/>
              </w:rPr>
              <w:t>8.</w:t>
            </w:r>
            <w:r w:rsidR="00020A48">
              <w:rPr>
                <w:noProof/>
              </w:rPr>
              <w:tab/>
            </w:r>
            <w:r w:rsidRPr="10FD99E7">
              <w:rPr>
                <w:rStyle w:val="Hyperlink"/>
                <w:noProof/>
              </w:rPr>
              <w:t>Harmful Cultural Practices</w:t>
            </w:r>
            <w:r w:rsidR="00020A48">
              <w:rPr>
                <w:noProof/>
              </w:rPr>
              <w:tab/>
            </w:r>
            <w:r w:rsidR="00020A48">
              <w:rPr>
                <w:noProof/>
              </w:rPr>
              <w:fldChar w:fldCharType="begin"/>
            </w:r>
            <w:r w:rsidR="00020A48">
              <w:rPr>
                <w:noProof/>
              </w:rPr>
              <w:instrText>PAGEREF _Toc1926974031 \h</w:instrText>
            </w:r>
            <w:r w:rsidR="00020A48">
              <w:rPr>
                <w:noProof/>
              </w:rPr>
            </w:r>
            <w:r w:rsidR="00020A48">
              <w:rPr>
                <w:noProof/>
              </w:rPr>
              <w:fldChar w:fldCharType="separate"/>
            </w:r>
            <w:r w:rsidR="008160F2">
              <w:rPr>
                <w:noProof/>
              </w:rPr>
              <w:t>36</w:t>
            </w:r>
            <w:r w:rsidR="00020A48">
              <w:rPr>
                <w:noProof/>
              </w:rPr>
              <w:fldChar w:fldCharType="end"/>
            </w:r>
          </w:hyperlink>
        </w:p>
        <w:p w14:paraId="687832D1" w14:textId="4351036E" w:rsidR="005E33CD" w:rsidRDefault="10FD99E7" w:rsidP="00EC1F2C">
          <w:pPr>
            <w:pStyle w:val="TOC1"/>
            <w:tabs>
              <w:tab w:val="clear" w:pos="440"/>
              <w:tab w:val="clear" w:pos="9016"/>
              <w:tab w:val="left" w:pos="435"/>
              <w:tab w:val="right" w:leader="dot" w:pos="9015"/>
            </w:tabs>
            <w:rPr>
              <w:rStyle w:val="Hyperlink"/>
              <w:noProof/>
              <w:kern w:val="2"/>
              <w:lang w:eastAsia="en-GB"/>
              <w14:ligatures w14:val="standardContextual"/>
            </w:rPr>
          </w:pPr>
          <w:hyperlink w:anchor="_Toc463947932">
            <w:r w:rsidRPr="10FD99E7">
              <w:rPr>
                <w:rStyle w:val="Hyperlink"/>
                <w:noProof/>
              </w:rPr>
              <w:t>9.</w:t>
            </w:r>
            <w:r w:rsidR="00020A48">
              <w:rPr>
                <w:noProof/>
              </w:rPr>
              <w:tab/>
            </w:r>
            <w:r w:rsidRPr="10FD99E7">
              <w:rPr>
                <w:rStyle w:val="Hyperlink"/>
                <w:noProof/>
              </w:rPr>
              <w:t>Domestic Abuse Support in Sheffield</w:t>
            </w:r>
            <w:r w:rsidR="00020A48">
              <w:rPr>
                <w:noProof/>
              </w:rPr>
              <w:tab/>
            </w:r>
            <w:r w:rsidR="00020A48">
              <w:rPr>
                <w:noProof/>
              </w:rPr>
              <w:fldChar w:fldCharType="begin"/>
            </w:r>
            <w:r w:rsidR="00020A48">
              <w:rPr>
                <w:noProof/>
              </w:rPr>
              <w:instrText>PAGEREF _Toc463947932 \h</w:instrText>
            </w:r>
            <w:r w:rsidR="00020A48">
              <w:rPr>
                <w:noProof/>
              </w:rPr>
            </w:r>
            <w:r w:rsidR="00020A48">
              <w:rPr>
                <w:noProof/>
              </w:rPr>
              <w:fldChar w:fldCharType="separate"/>
            </w:r>
            <w:r w:rsidR="008160F2">
              <w:rPr>
                <w:noProof/>
              </w:rPr>
              <w:t>41</w:t>
            </w:r>
            <w:r w:rsidR="00020A48">
              <w:rPr>
                <w:noProof/>
              </w:rPr>
              <w:fldChar w:fldCharType="end"/>
            </w:r>
          </w:hyperlink>
        </w:p>
        <w:p w14:paraId="66426114" w14:textId="79C52B40" w:rsidR="005E33CD" w:rsidRDefault="10FD99E7" w:rsidP="00EC1F2C">
          <w:pPr>
            <w:pStyle w:val="TOC1"/>
            <w:tabs>
              <w:tab w:val="clear" w:pos="440"/>
              <w:tab w:val="clear" w:pos="9016"/>
              <w:tab w:val="left" w:pos="435"/>
              <w:tab w:val="right" w:leader="dot" w:pos="9015"/>
            </w:tabs>
            <w:rPr>
              <w:rStyle w:val="Hyperlink"/>
              <w:noProof/>
              <w:kern w:val="2"/>
              <w:lang w:eastAsia="en-GB"/>
              <w14:ligatures w14:val="standardContextual"/>
            </w:rPr>
          </w:pPr>
          <w:hyperlink w:anchor="_Toc2016477955">
            <w:r w:rsidRPr="10FD99E7">
              <w:rPr>
                <w:rStyle w:val="Hyperlink"/>
                <w:noProof/>
              </w:rPr>
              <w:t>10.</w:t>
            </w:r>
            <w:r w:rsidR="00020A48">
              <w:rPr>
                <w:noProof/>
              </w:rPr>
              <w:tab/>
            </w:r>
            <w:r w:rsidRPr="10FD99E7">
              <w:rPr>
                <w:rStyle w:val="Hyperlink"/>
                <w:noProof/>
              </w:rPr>
              <w:t>Multi-Agency Risk Assessment Conference (MARAC)</w:t>
            </w:r>
            <w:r w:rsidR="00020A48">
              <w:rPr>
                <w:noProof/>
              </w:rPr>
              <w:tab/>
            </w:r>
            <w:r w:rsidR="00020A48">
              <w:rPr>
                <w:noProof/>
              </w:rPr>
              <w:fldChar w:fldCharType="begin"/>
            </w:r>
            <w:r w:rsidR="00020A48">
              <w:rPr>
                <w:noProof/>
              </w:rPr>
              <w:instrText>PAGEREF _Toc2016477955 \h</w:instrText>
            </w:r>
            <w:r w:rsidR="00020A48">
              <w:rPr>
                <w:noProof/>
              </w:rPr>
            </w:r>
            <w:r w:rsidR="00020A48">
              <w:rPr>
                <w:noProof/>
              </w:rPr>
              <w:fldChar w:fldCharType="separate"/>
            </w:r>
            <w:r w:rsidR="008160F2">
              <w:rPr>
                <w:noProof/>
              </w:rPr>
              <w:t>46</w:t>
            </w:r>
            <w:r w:rsidR="00020A48">
              <w:rPr>
                <w:noProof/>
              </w:rPr>
              <w:fldChar w:fldCharType="end"/>
            </w:r>
          </w:hyperlink>
        </w:p>
        <w:p w14:paraId="1B931E59" w14:textId="3E9DF186" w:rsidR="005E33CD" w:rsidRDefault="10FD99E7" w:rsidP="00EC1F2C">
          <w:pPr>
            <w:pStyle w:val="TOC1"/>
            <w:tabs>
              <w:tab w:val="clear" w:pos="440"/>
              <w:tab w:val="clear" w:pos="9016"/>
              <w:tab w:val="left" w:pos="435"/>
              <w:tab w:val="right" w:leader="dot" w:pos="9015"/>
            </w:tabs>
            <w:rPr>
              <w:rStyle w:val="Hyperlink"/>
              <w:noProof/>
              <w:kern w:val="2"/>
              <w:lang w:eastAsia="en-GB"/>
              <w14:ligatures w14:val="standardContextual"/>
            </w:rPr>
          </w:pPr>
          <w:hyperlink w:anchor="_Toc1415845319">
            <w:r w:rsidRPr="10FD99E7">
              <w:rPr>
                <w:rStyle w:val="Hyperlink"/>
                <w:noProof/>
              </w:rPr>
              <w:t>11.</w:t>
            </w:r>
            <w:r w:rsidR="00020A48">
              <w:rPr>
                <w:noProof/>
              </w:rPr>
              <w:tab/>
            </w:r>
            <w:r w:rsidRPr="10FD99E7">
              <w:rPr>
                <w:rStyle w:val="Hyperlink"/>
                <w:noProof/>
              </w:rPr>
              <w:t>Additional Support &amp; Therapeutic Services</w:t>
            </w:r>
            <w:r w:rsidR="00020A48">
              <w:rPr>
                <w:noProof/>
              </w:rPr>
              <w:tab/>
            </w:r>
            <w:r w:rsidR="00020A48">
              <w:rPr>
                <w:noProof/>
              </w:rPr>
              <w:fldChar w:fldCharType="begin"/>
            </w:r>
            <w:r w:rsidR="00020A48">
              <w:rPr>
                <w:noProof/>
              </w:rPr>
              <w:instrText>PAGEREF _Toc1415845319 \h</w:instrText>
            </w:r>
            <w:r w:rsidR="00020A48">
              <w:rPr>
                <w:noProof/>
              </w:rPr>
            </w:r>
            <w:r w:rsidR="00020A48">
              <w:rPr>
                <w:noProof/>
              </w:rPr>
              <w:fldChar w:fldCharType="separate"/>
            </w:r>
            <w:r w:rsidR="008160F2">
              <w:rPr>
                <w:noProof/>
              </w:rPr>
              <w:t>49</w:t>
            </w:r>
            <w:r w:rsidR="00020A48">
              <w:rPr>
                <w:noProof/>
              </w:rPr>
              <w:fldChar w:fldCharType="end"/>
            </w:r>
          </w:hyperlink>
        </w:p>
        <w:p w14:paraId="76000D40" w14:textId="4CFC4E1F" w:rsidR="005E33CD" w:rsidRDefault="10FD99E7" w:rsidP="00EC1F2C">
          <w:pPr>
            <w:pStyle w:val="TOC1"/>
            <w:tabs>
              <w:tab w:val="clear" w:pos="440"/>
              <w:tab w:val="clear" w:pos="9016"/>
              <w:tab w:val="left" w:pos="435"/>
              <w:tab w:val="right" w:leader="dot" w:pos="9015"/>
            </w:tabs>
            <w:rPr>
              <w:rStyle w:val="Hyperlink"/>
              <w:noProof/>
              <w:kern w:val="2"/>
              <w:lang w:eastAsia="en-GB"/>
              <w14:ligatures w14:val="standardContextual"/>
            </w:rPr>
          </w:pPr>
          <w:hyperlink w:anchor="_Toc1043548565">
            <w:r w:rsidRPr="10FD99E7">
              <w:rPr>
                <w:rStyle w:val="Hyperlink"/>
                <w:noProof/>
              </w:rPr>
              <w:t>12.</w:t>
            </w:r>
            <w:r w:rsidR="00020A48">
              <w:rPr>
                <w:noProof/>
              </w:rPr>
              <w:tab/>
            </w:r>
            <w:r w:rsidRPr="10FD99E7">
              <w:rPr>
                <w:rStyle w:val="Hyperlink"/>
                <w:noProof/>
              </w:rPr>
              <w:t>Perpetrators</w:t>
            </w:r>
            <w:r w:rsidR="00020A48">
              <w:rPr>
                <w:noProof/>
              </w:rPr>
              <w:tab/>
            </w:r>
            <w:r w:rsidR="00020A48">
              <w:rPr>
                <w:noProof/>
              </w:rPr>
              <w:fldChar w:fldCharType="begin"/>
            </w:r>
            <w:r w:rsidR="00020A48">
              <w:rPr>
                <w:noProof/>
              </w:rPr>
              <w:instrText>PAGEREF _Toc1043548565 \h</w:instrText>
            </w:r>
            <w:r w:rsidR="00020A48">
              <w:rPr>
                <w:noProof/>
              </w:rPr>
            </w:r>
            <w:r w:rsidR="00020A48">
              <w:rPr>
                <w:noProof/>
              </w:rPr>
              <w:fldChar w:fldCharType="separate"/>
            </w:r>
            <w:r w:rsidR="008160F2">
              <w:rPr>
                <w:noProof/>
              </w:rPr>
              <w:t>53</w:t>
            </w:r>
            <w:r w:rsidR="00020A48">
              <w:rPr>
                <w:noProof/>
              </w:rPr>
              <w:fldChar w:fldCharType="end"/>
            </w:r>
          </w:hyperlink>
          <w:r w:rsidR="00020A48">
            <w:fldChar w:fldCharType="end"/>
          </w:r>
        </w:p>
      </w:sdtContent>
    </w:sdt>
    <w:p w14:paraId="35A067AE" w14:textId="06940795" w:rsidR="00FA046B" w:rsidRDefault="760B11FF" w:rsidP="00EC1F2C">
      <w:pPr>
        <w:pStyle w:val="TOC1"/>
        <w:tabs>
          <w:tab w:val="clear" w:pos="440"/>
          <w:tab w:val="clear" w:pos="9016"/>
          <w:tab w:val="left" w:pos="435"/>
          <w:tab w:val="right" w:leader="dot" w:pos="9015"/>
        </w:tabs>
        <w:rPr>
          <w:rStyle w:val="Hyperlink"/>
          <w:noProof/>
          <w:color w:val="auto"/>
          <w:kern w:val="2"/>
          <w:u w:val="none"/>
          <w:lang w:eastAsia="en-GB"/>
          <w14:ligatures w14:val="standardContextual"/>
        </w:rPr>
      </w:pPr>
      <w:r w:rsidRPr="10FD99E7">
        <w:rPr>
          <w:rStyle w:val="Hyperlink"/>
          <w:noProof/>
          <w:color w:val="auto"/>
          <w:u w:val="none"/>
          <w:lang w:eastAsia="en-GB"/>
        </w:rPr>
        <w:t>13.   Recommendations.......................................................................................................................</w:t>
      </w:r>
      <w:r w:rsidR="008550DC">
        <w:rPr>
          <w:rStyle w:val="Hyperlink"/>
          <w:noProof/>
          <w:color w:val="auto"/>
          <w:u w:val="none"/>
          <w:lang w:eastAsia="en-GB"/>
        </w:rPr>
        <w:t>.</w:t>
      </w:r>
      <w:r w:rsidRPr="10FD99E7">
        <w:rPr>
          <w:rStyle w:val="Hyperlink"/>
          <w:noProof/>
          <w:color w:val="auto"/>
          <w:u w:val="none"/>
          <w:lang w:eastAsia="en-GB"/>
        </w:rPr>
        <w:t>57</w:t>
      </w:r>
    </w:p>
    <w:p w14:paraId="3F14CBA3" w14:textId="1229345E" w:rsidR="00277C3E" w:rsidRDefault="00277C3E" w:rsidP="00EC1F2C">
      <w:pPr>
        <w:pStyle w:val="TOC1"/>
        <w:rPr>
          <w:rStyle w:val="Hyperlink"/>
          <w:noProof/>
          <w:color w:val="auto"/>
          <w:kern w:val="2"/>
          <w:lang w:eastAsia="en-GB"/>
          <w14:ligatures w14:val="standardContextual"/>
        </w:rPr>
      </w:pPr>
    </w:p>
    <w:p w14:paraId="7911F079" w14:textId="1BD4F772" w:rsidR="00277C3E" w:rsidRDefault="00277C3E" w:rsidP="00EC1F2C"/>
    <w:p w14:paraId="04D171BA" w14:textId="5B2C45D0" w:rsidR="009D5229" w:rsidRDefault="00794DDF" w:rsidP="00EC1F2C">
      <w:pPr>
        <w:spacing w:line="360" w:lineRule="auto"/>
        <w:rPr>
          <w:sz w:val="56"/>
          <w:szCs w:val="56"/>
        </w:rPr>
      </w:pPr>
      <w:r>
        <w:rPr>
          <w:sz w:val="56"/>
          <w:szCs w:val="56"/>
        </w:rPr>
        <w:br w:type="page"/>
      </w:r>
    </w:p>
    <w:p w14:paraId="7F9875CA" w14:textId="77777777" w:rsidR="009D5229" w:rsidRDefault="009D5229" w:rsidP="00EC1F2C">
      <w:pPr>
        <w:pStyle w:val="Heading1"/>
        <w:numPr>
          <w:ilvl w:val="0"/>
          <w:numId w:val="20"/>
        </w:numPr>
        <w:spacing w:line="360" w:lineRule="auto"/>
        <w:ind w:left="0" w:hanging="720"/>
      </w:pPr>
      <w:bookmarkStart w:id="1" w:name="_Toc1114813085"/>
      <w:r>
        <w:lastRenderedPageBreak/>
        <w:t>Introduction and Methodology</w:t>
      </w:r>
      <w:bookmarkEnd w:id="1"/>
    </w:p>
    <w:p w14:paraId="43305755" w14:textId="77777777" w:rsidR="00BD4A0C" w:rsidRDefault="00BD4A0C" w:rsidP="00EC1F2C">
      <w:pPr>
        <w:spacing w:line="360" w:lineRule="auto"/>
      </w:pPr>
    </w:p>
    <w:p w14:paraId="0B7E7D44" w14:textId="0E985726" w:rsidR="00BD4A0C" w:rsidRPr="00556FE3" w:rsidRDefault="00BD4A0C" w:rsidP="00EC1F2C">
      <w:pPr>
        <w:spacing w:line="360" w:lineRule="auto"/>
        <w:rPr>
          <w:sz w:val="24"/>
          <w:szCs w:val="24"/>
        </w:rPr>
      </w:pPr>
      <w:r w:rsidRPr="39673236">
        <w:rPr>
          <w:sz w:val="24"/>
          <w:szCs w:val="24"/>
        </w:rPr>
        <w:t xml:space="preserve">This Needs Assessment has been compiled to help inform the commissioning of domestic abuse services in Sheffield, to feed into the Safe Accommodation strategy and Domestic Abuse strategy. </w:t>
      </w:r>
    </w:p>
    <w:p w14:paraId="4925224D" w14:textId="3C026D2D" w:rsidR="00BD4A0C" w:rsidRPr="00556FE3" w:rsidRDefault="3C52467C" w:rsidP="00EC1F2C">
      <w:pPr>
        <w:spacing w:line="360" w:lineRule="auto"/>
        <w:rPr>
          <w:sz w:val="24"/>
          <w:szCs w:val="24"/>
        </w:rPr>
      </w:pPr>
      <w:r w:rsidRPr="39673236">
        <w:rPr>
          <w:sz w:val="24"/>
          <w:szCs w:val="24"/>
        </w:rPr>
        <w:t xml:space="preserve">This report reviews national policy and guidance, as well as national reports to show the requirements of local authorities and provide a national picture. Findings from research and the Crime Survey of England and Wales help us to understand the prevalence of domestic abuse. These national estimates are then applied to the local population to help us understand the potential prevalence in Sheffield. </w:t>
      </w:r>
      <w:proofErr w:type="gramStart"/>
      <w:r w:rsidR="3A4ECADF" w:rsidRPr="39673236">
        <w:rPr>
          <w:sz w:val="24"/>
          <w:szCs w:val="24"/>
        </w:rPr>
        <w:t>However</w:t>
      </w:r>
      <w:proofErr w:type="gramEnd"/>
      <w:r w:rsidR="3A4ECADF" w:rsidRPr="39673236">
        <w:rPr>
          <w:sz w:val="24"/>
          <w:szCs w:val="24"/>
        </w:rPr>
        <w:t xml:space="preserve"> the CSEW is increasingly recognised as limited in its assessment of </w:t>
      </w:r>
      <w:r w:rsidR="5E48B073" w:rsidRPr="39673236">
        <w:rPr>
          <w:sz w:val="24"/>
          <w:szCs w:val="24"/>
        </w:rPr>
        <w:t xml:space="preserve">the </w:t>
      </w:r>
      <w:r w:rsidR="3A4ECADF" w:rsidRPr="39673236">
        <w:rPr>
          <w:sz w:val="24"/>
          <w:szCs w:val="24"/>
        </w:rPr>
        <w:t xml:space="preserve">prevalence of domestic abuse </w:t>
      </w:r>
      <w:r w:rsidR="1CAA97A3" w:rsidRPr="39673236">
        <w:rPr>
          <w:sz w:val="24"/>
          <w:szCs w:val="24"/>
        </w:rPr>
        <w:t>particularly</w:t>
      </w:r>
      <w:r w:rsidR="3A4ECADF" w:rsidRPr="39673236">
        <w:rPr>
          <w:sz w:val="24"/>
          <w:szCs w:val="24"/>
        </w:rPr>
        <w:t xml:space="preserve"> as it does not </w:t>
      </w:r>
      <w:r w:rsidR="06359619" w:rsidRPr="39673236">
        <w:rPr>
          <w:sz w:val="24"/>
          <w:szCs w:val="24"/>
        </w:rPr>
        <w:t xml:space="preserve">routinely </w:t>
      </w:r>
      <w:r w:rsidR="3A4ECADF" w:rsidRPr="39673236">
        <w:rPr>
          <w:sz w:val="24"/>
          <w:szCs w:val="24"/>
        </w:rPr>
        <w:t xml:space="preserve">ask questions </w:t>
      </w:r>
      <w:r w:rsidR="25B8A393" w:rsidRPr="39673236">
        <w:rPr>
          <w:sz w:val="24"/>
          <w:szCs w:val="24"/>
        </w:rPr>
        <w:t xml:space="preserve">about coercive control. </w:t>
      </w:r>
      <w:r w:rsidR="00BD4A0C" w:rsidRPr="39673236">
        <w:rPr>
          <w:rStyle w:val="FootnoteReference"/>
          <w:sz w:val="24"/>
          <w:szCs w:val="24"/>
        </w:rPr>
        <w:footnoteReference w:id="2"/>
      </w:r>
    </w:p>
    <w:p w14:paraId="3E832242" w14:textId="77777777" w:rsidR="00BD4A0C" w:rsidRPr="00556FE3" w:rsidRDefault="00BD4A0C" w:rsidP="00EC1F2C">
      <w:pPr>
        <w:spacing w:line="360" w:lineRule="auto"/>
        <w:rPr>
          <w:sz w:val="24"/>
          <w:szCs w:val="24"/>
        </w:rPr>
      </w:pPr>
      <w:r w:rsidRPr="39673236">
        <w:rPr>
          <w:sz w:val="24"/>
          <w:szCs w:val="24"/>
        </w:rPr>
        <w:t>National data is compared to what we know happens in Sheffield to help provide an overview of areas of good practice locally, but also where we need to improve. By comparing local activity with what we know about national prevalence and activity the report aims to identify where there is a lack of provision of support provided to victims of domestic abuse and how funding can be directed to better address gaps in the support offered in Sheffield.</w:t>
      </w:r>
    </w:p>
    <w:p w14:paraId="1BC7CDBB" w14:textId="51EF352A" w:rsidR="00BD4A0C" w:rsidRPr="00556FE3" w:rsidRDefault="00BD4A0C" w:rsidP="00EC1F2C">
      <w:pPr>
        <w:spacing w:line="360" w:lineRule="auto"/>
        <w:rPr>
          <w:sz w:val="24"/>
          <w:szCs w:val="24"/>
        </w:rPr>
      </w:pPr>
      <w:r w:rsidRPr="39673236">
        <w:rPr>
          <w:sz w:val="24"/>
          <w:szCs w:val="24"/>
        </w:rPr>
        <w:t>In this document where gaps in provision and data collection are identified these will be collated to provide a list of recommendations that can feed into the local strategies, commissioning decisions, and working to improve the data that is collected locally to provide more insight in future needs assessments.</w:t>
      </w:r>
    </w:p>
    <w:p w14:paraId="39B438AE" w14:textId="440FAC43" w:rsidR="00794DDF" w:rsidRDefault="00BD4A0C" w:rsidP="00EC1F2C">
      <w:pPr>
        <w:spacing w:line="360" w:lineRule="auto"/>
      </w:pPr>
      <w:r>
        <w:br w:type="page"/>
      </w:r>
    </w:p>
    <w:p w14:paraId="442B046E" w14:textId="7DE63109" w:rsidR="00794DDF" w:rsidRDefault="00794DDF" w:rsidP="00EC1F2C">
      <w:pPr>
        <w:pStyle w:val="Heading1"/>
        <w:numPr>
          <w:ilvl w:val="0"/>
          <w:numId w:val="20"/>
        </w:numPr>
        <w:spacing w:line="360" w:lineRule="auto"/>
        <w:ind w:left="0" w:hanging="720"/>
      </w:pPr>
      <w:bookmarkStart w:id="2" w:name="_Toc1800412575"/>
      <w:r>
        <w:t>Definitions</w:t>
      </w:r>
      <w:r w:rsidR="00B2096A">
        <w:t xml:space="preserve"> and Policy</w:t>
      </w:r>
      <w:bookmarkEnd w:id="2"/>
    </w:p>
    <w:p w14:paraId="34A2C268" w14:textId="77777777" w:rsidR="00794DDF" w:rsidRDefault="00794DDF" w:rsidP="00EC1F2C">
      <w:pPr>
        <w:spacing w:line="360" w:lineRule="auto"/>
      </w:pPr>
    </w:p>
    <w:p w14:paraId="46897392" w14:textId="47A24A23" w:rsidR="00BF5A26" w:rsidRPr="00BF5A26" w:rsidRDefault="00BF5A26" w:rsidP="00EC1F2C">
      <w:pPr>
        <w:spacing w:line="360" w:lineRule="auto"/>
        <w:rPr>
          <w:color w:val="4472C4" w:themeColor="accent1"/>
          <w:sz w:val="24"/>
          <w:szCs w:val="24"/>
        </w:rPr>
      </w:pPr>
      <w:r w:rsidRPr="39673236">
        <w:rPr>
          <w:sz w:val="24"/>
          <w:szCs w:val="24"/>
        </w:rPr>
        <w:t xml:space="preserve">The UK government has published documents that outline the governments expectations and requirements of local authorities to provide suitable care, support, and housing to those in need and victims of domestic abuse. These documents impact on the commissioning of </w:t>
      </w:r>
      <w:r w:rsidR="00D87286" w:rsidRPr="39673236">
        <w:rPr>
          <w:sz w:val="24"/>
          <w:szCs w:val="24"/>
        </w:rPr>
        <w:t>service</w:t>
      </w:r>
      <w:r w:rsidRPr="39673236">
        <w:rPr>
          <w:sz w:val="24"/>
          <w:szCs w:val="24"/>
        </w:rPr>
        <w:t xml:space="preserve"> for survivors of domestic abuse. Key points taken from recent publications are provided below. </w:t>
      </w:r>
    </w:p>
    <w:p w14:paraId="22238C38" w14:textId="4AD20C8F" w:rsidR="00BF5A26" w:rsidRPr="00BF5A26" w:rsidRDefault="00BF5A26" w:rsidP="00EC1F2C">
      <w:pPr>
        <w:spacing w:line="360" w:lineRule="auto"/>
        <w:rPr>
          <w:b/>
          <w:bCs/>
          <w:color w:val="4472C4" w:themeColor="accent1"/>
          <w:sz w:val="24"/>
          <w:szCs w:val="24"/>
        </w:rPr>
      </w:pPr>
      <w:r w:rsidRPr="39673236">
        <w:rPr>
          <w:b/>
          <w:bCs/>
          <w:sz w:val="24"/>
          <w:szCs w:val="24"/>
        </w:rPr>
        <w:t>Domestic Abuse Act</w:t>
      </w:r>
    </w:p>
    <w:p w14:paraId="48C71490" w14:textId="7EBF6EA3" w:rsidR="00BF5A26" w:rsidRPr="00610F73" w:rsidRDefault="0B868C3B" w:rsidP="00EC1F2C">
      <w:pPr>
        <w:spacing w:line="360" w:lineRule="auto"/>
        <w:rPr>
          <w:sz w:val="24"/>
          <w:szCs w:val="24"/>
          <w:shd w:val="clear" w:color="auto" w:fill="FFFFFF"/>
        </w:rPr>
      </w:pPr>
      <w:r w:rsidRPr="00610F73">
        <w:rPr>
          <w:sz w:val="24"/>
          <w:szCs w:val="24"/>
          <w:shd w:val="clear" w:color="auto" w:fill="FFFFFF"/>
        </w:rPr>
        <w:t>The Domestic Abuse Act</w:t>
      </w:r>
      <w:r w:rsidR="52279282" w:rsidRPr="00610F73">
        <w:rPr>
          <w:sz w:val="24"/>
          <w:szCs w:val="24"/>
          <w:shd w:val="clear" w:color="auto" w:fill="FFFFFF"/>
        </w:rPr>
        <w:t xml:space="preserve"> 2021</w:t>
      </w:r>
      <w:r w:rsidR="00BF5A26" w:rsidRPr="00610F73">
        <w:rPr>
          <w:sz w:val="24"/>
          <w:szCs w:val="24"/>
          <w:shd w:val="clear" w:color="auto" w:fill="FFFFFF"/>
          <w:vertAlign w:val="superscript"/>
        </w:rPr>
        <w:footnoteReference w:id="3"/>
      </w:r>
      <w:r w:rsidRPr="00610F73">
        <w:rPr>
          <w:sz w:val="24"/>
          <w:szCs w:val="24"/>
          <w:shd w:val="clear" w:color="auto" w:fill="FFFFFF"/>
        </w:rPr>
        <w:t xml:space="preserve"> </w:t>
      </w:r>
      <w:r w:rsidR="52279282" w:rsidRPr="00610F73">
        <w:rPr>
          <w:sz w:val="24"/>
          <w:szCs w:val="24"/>
          <w:shd w:val="clear" w:color="auto" w:fill="FFFFFF"/>
        </w:rPr>
        <w:t xml:space="preserve">aims to help millions of people by transforming the response to domestic abuse across all agencies. It provides further protections for those who experience domestic abuse and enhances measures in place to bring perpetrators to justice. </w:t>
      </w:r>
    </w:p>
    <w:p w14:paraId="6EB969BE" w14:textId="6D176E66" w:rsidR="005F4CD2" w:rsidRPr="00610F73" w:rsidRDefault="005F4CD2" w:rsidP="00EC1F2C">
      <w:pPr>
        <w:spacing w:line="360" w:lineRule="auto"/>
        <w:rPr>
          <w:sz w:val="24"/>
          <w:szCs w:val="24"/>
          <w:shd w:val="clear" w:color="auto" w:fill="FFFFFF"/>
        </w:rPr>
      </w:pPr>
      <w:r w:rsidRPr="00610F73">
        <w:rPr>
          <w:sz w:val="24"/>
          <w:szCs w:val="24"/>
          <w:shd w:val="clear" w:color="auto" w:fill="FFFFFF"/>
        </w:rPr>
        <w:t>The measures in the Domestic Abuse Act 2021 aim to:</w:t>
      </w:r>
    </w:p>
    <w:p w14:paraId="2B646905" w14:textId="1B3AA7E5" w:rsidR="005F4CD2" w:rsidRPr="00610F73" w:rsidRDefault="005F4CD2" w:rsidP="00EC1F2C">
      <w:pPr>
        <w:pStyle w:val="ListParagraph"/>
        <w:numPr>
          <w:ilvl w:val="0"/>
          <w:numId w:val="17"/>
        </w:numPr>
        <w:spacing w:line="360" w:lineRule="auto"/>
        <w:ind w:left="0"/>
        <w:rPr>
          <w:sz w:val="24"/>
          <w:szCs w:val="24"/>
          <w:shd w:val="clear" w:color="auto" w:fill="FFFFFF"/>
        </w:rPr>
      </w:pPr>
      <w:r w:rsidRPr="00610F73">
        <w:rPr>
          <w:sz w:val="24"/>
          <w:szCs w:val="24"/>
          <w:shd w:val="clear" w:color="auto" w:fill="FFFFFF"/>
        </w:rPr>
        <w:t>Promote awareness.</w:t>
      </w:r>
    </w:p>
    <w:p w14:paraId="33765208" w14:textId="7685517F" w:rsidR="005F4CD2" w:rsidRPr="00610F73" w:rsidRDefault="005F4CD2" w:rsidP="00EC1F2C">
      <w:pPr>
        <w:pStyle w:val="ListParagraph"/>
        <w:numPr>
          <w:ilvl w:val="0"/>
          <w:numId w:val="17"/>
        </w:numPr>
        <w:spacing w:line="360" w:lineRule="auto"/>
        <w:ind w:left="0"/>
        <w:rPr>
          <w:sz w:val="24"/>
          <w:szCs w:val="24"/>
          <w:shd w:val="clear" w:color="auto" w:fill="FFFFFF"/>
        </w:rPr>
      </w:pPr>
      <w:r w:rsidRPr="00610F73">
        <w:rPr>
          <w:sz w:val="24"/>
          <w:szCs w:val="24"/>
          <w:shd w:val="clear" w:color="auto" w:fill="FFFFFF"/>
        </w:rPr>
        <w:t>Protect and support victims.</w:t>
      </w:r>
    </w:p>
    <w:p w14:paraId="3FF6C497" w14:textId="13BCAE07" w:rsidR="005F4CD2" w:rsidRPr="00610F73" w:rsidRDefault="005F4CD2" w:rsidP="00EC1F2C">
      <w:pPr>
        <w:pStyle w:val="ListParagraph"/>
        <w:numPr>
          <w:ilvl w:val="0"/>
          <w:numId w:val="17"/>
        </w:numPr>
        <w:spacing w:line="360" w:lineRule="auto"/>
        <w:ind w:left="0"/>
        <w:rPr>
          <w:sz w:val="24"/>
          <w:szCs w:val="24"/>
          <w:shd w:val="clear" w:color="auto" w:fill="FFFFFF"/>
        </w:rPr>
      </w:pPr>
      <w:r w:rsidRPr="00610F73">
        <w:rPr>
          <w:sz w:val="24"/>
          <w:szCs w:val="24"/>
          <w:shd w:val="clear" w:color="auto" w:fill="FFFFFF"/>
        </w:rPr>
        <w:t>Hold perpetrators to account.</w:t>
      </w:r>
    </w:p>
    <w:p w14:paraId="19013A27" w14:textId="7A63827E" w:rsidR="005F4CD2" w:rsidRPr="00610F73" w:rsidRDefault="005F4CD2" w:rsidP="00EC1F2C">
      <w:pPr>
        <w:pStyle w:val="ListParagraph"/>
        <w:numPr>
          <w:ilvl w:val="0"/>
          <w:numId w:val="17"/>
        </w:numPr>
        <w:spacing w:line="360" w:lineRule="auto"/>
        <w:ind w:left="0"/>
        <w:rPr>
          <w:sz w:val="24"/>
          <w:szCs w:val="24"/>
          <w:shd w:val="clear" w:color="auto" w:fill="FFFFFF"/>
        </w:rPr>
      </w:pPr>
      <w:r w:rsidRPr="00610F73">
        <w:rPr>
          <w:sz w:val="24"/>
          <w:szCs w:val="24"/>
          <w:shd w:val="clear" w:color="auto" w:fill="FFFFFF"/>
        </w:rPr>
        <w:t>Transform the justice response</w:t>
      </w:r>
    </w:p>
    <w:p w14:paraId="3EA4136E" w14:textId="72635023" w:rsidR="005F4CD2" w:rsidRPr="00610F73" w:rsidRDefault="00A576D7" w:rsidP="00EC1F2C">
      <w:pPr>
        <w:pStyle w:val="ListParagraph"/>
        <w:numPr>
          <w:ilvl w:val="0"/>
          <w:numId w:val="17"/>
        </w:numPr>
        <w:spacing w:line="360" w:lineRule="auto"/>
        <w:ind w:left="0"/>
        <w:rPr>
          <w:sz w:val="24"/>
          <w:szCs w:val="24"/>
          <w:shd w:val="clear" w:color="auto" w:fill="FFFFFF"/>
        </w:rPr>
      </w:pPr>
      <w:r w:rsidRPr="00610F73">
        <w:rPr>
          <w:sz w:val="24"/>
          <w:szCs w:val="24"/>
          <w:shd w:val="clear" w:color="auto" w:fill="FFFFFF"/>
        </w:rPr>
        <w:t>Improve performance in the response to domestic abuse</w:t>
      </w:r>
    </w:p>
    <w:p w14:paraId="3EBDF9BB" w14:textId="77777777" w:rsidR="00E41F91" w:rsidRPr="00610F73" w:rsidRDefault="00E41F91" w:rsidP="00EC1F2C">
      <w:pPr>
        <w:spacing w:line="360" w:lineRule="auto"/>
        <w:rPr>
          <w:sz w:val="24"/>
          <w:szCs w:val="24"/>
          <w:shd w:val="clear" w:color="auto" w:fill="FFFFFF"/>
        </w:rPr>
      </w:pPr>
    </w:p>
    <w:p w14:paraId="054B38C9" w14:textId="1922402C" w:rsidR="00E41F91" w:rsidRPr="00610F73" w:rsidRDefault="00E41F91" w:rsidP="00EC1F2C">
      <w:pPr>
        <w:spacing w:line="360" w:lineRule="auto"/>
        <w:rPr>
          <w:sz w:val="24"/>
          <w:szCs w:val="24"/>
          <w:shd w:val="clear" w:color="auto" w:fill="FFFFFF"/>
        </w:rPr>
      </w:pPr>
      <w:r w:rsidRPr="00610F73">
        <w:rPr>
          <w:sz w:val="24"/>
          <w:szCs w:val="24"/>
          <w:shd w:val="clear" w:color="auto" w:fill="FFFFFF"/>
        </w:rPr>
        <w:t>Anyone can be a victim of domestic abuse, the 2021 Act introduces a statutory definition of domestic abuse:</w:t>
      </w:r>
    </w:p>
    <w:p w14:paraId="12758A68" w14:textId="0625829F" w:rsidR="00E41F91" w:rsidRPr="00610F73" w:rsidRDefault="00E41F91" w:rsidP="00EC1F2C">
      <w:pPr>
        <w:spacing w:line="360" w:lineRule="auto"/>
        <w:rPr>
          <w:i/>
          <w:iCs/>
          <w:sz w:val="24"/>
          <w:szCs w:val="24"/>
          <w:shd w:val="clear" w:color="auto" w:fill="FFFFFF"/>
        </w:rPr>
      </w:pPr>
      <w:r w:rsidRPr="00610F73">
        <w:rPr>
          <w:i/>
          <w:iCs/>
          <w:sz w:val="24"/>
          <w:szCs w:val="24"/>
          <w:shd w:val="clear" w:color="auto" w:fill="FFFFFF"/>
        </w:rPr>
        <w:t>Behaviour of a person towards another person is domestic abuse if the two people are aged 16 or over and are personally connected, and the behaviour is abusive. Behaviour is abusive if it consists of any of the following:</w:t>
      </w:r>
    </w:p>
    <w:p w14:paraId="66450DA8" w14:textId="66116253" w:rsidR="00E41F91" w:rsidRPr="00610F73" w:rsidRDefault="00E41F91" w:rsidP="00EC1F2C">
      <w:pPr>
        <w:pStyle w:val="ListParagraph"/>
        <w:numPr>
          <w:ilvl w:val="0"/>
          <w:numId w:val="18"/>
        </w:numPr>
        <w:spacing w:line="360" w:lineRule="auto"/>
        <w:ind w:left="0"/>
        <w:rPr>
          <w:i/>
          <w:iCs/>
          <w:sz w:val="24"/>
          <w:szCs w:val="24"/>
          <w:shd w:val="clear" w:color="auto" w:fill="FFFFFF"/>
        </w:rPr>
      </w:pPr>
      <w:r w:rsidRPr="00610F73">
        <w:rPr>
          <w:i/>
          <w:iCs/>
          <w:sz w:val="24"/>
          <w:szCs w:val="24"/>
          <w:shd w:val="clear" w:color="auto" w:fill="FFFFFF"/>
        </w:rPr>
        <w:t>Physical or sexual abuse</w:t>
      </w:r>
    </w:p>
    <w:p w14:paraId="1BC94D81" w14:textId="6D938FF7" w:rsidR="00E41F91" w:rsidRPr="00610F73" w:rsidRDefault="00E41F91" w:rsidP="00EC1F2C">
      <w:pPr>
        <w:pStyle w:val="ListParagraph"/>
        <w:numPr>
          <w:ilvl w:val="0"/>
          <w:numId w:val="18"/>
        </w:numPr>
        <w:spacing w:line="360" w:lineRule="auto"/>
        <w:ind w:left="0"/>
        <w:rPr>
          <w:i/>
          <w:iCs/>
          <w:sz w:val="24"/>
          <w:szCs w:val="24"/>
          <w:shd w:val="clear" w:color="auto" w:fill="FFFFFF"/>
        </w:rPr>
      </w:pPr>
      <w:r w:rsidRPr="00610F73">
        <w:rPr>
          <w:i/>
          <w:iCs/>
          <w:sz w:val="24"/>
          <w:szCs w:val="24"/>
          <w:shd w:val="clear" w:color="auto" w:fill="FFFFFF"/>
        </w:rPr>
        <w:t>Violent or threatening behaviour</w:t>
      </w:r>
    </w:p>
    <w:p w14:paraId="34EADA71" w14:textId="13EB589C" w:rsidR="00E41F91" w:rsidRPr="00610F73" w:rsidRDefault="00E41F91" w:rsidP="00EC1F2C">
      <w:pPr>
        <w:pStyle w:val="ListParagraph"/>
        <w:numPr>
          <w:ilvl w:val="0"/>
          <w:numId w:val="18"/>
        </w:numPr>
        <w:spacing w:line="360" w:lineRule="auto"/>
        <w:ind w:left="0"/>
        <w:rPr>
          <w:i/>
          <w:iCs/>
          <w:sz w:val="24"/>
          <w:szCs w:val="24"/>
          <w:shd w:val="clear" w:color="auto" w:fill="FFFFFF"/>
        </w:rPr>
      </w:pPr>
      <w:r w:rsidRPr="00610F73">
        <w:rPr>
          <w:i/>
          <w:iCs/>
          <w:sz w:val="24"/>
          <w:szCs w:val="24"/>
          <w:shd w:val="clear" w:color="auto" w:fill="FFFFFF"/>
        </w:rPr>
        <w:t>Controlling or coercive behaviour</w:t>
      </w:r>
    </w:p>
    <w:p w14:paraId="6066E2A3" w14:textId="56875F1D" w:rsidR="00E41F91" w:rsidRPr="00610F73" w:rsidRDefault="00E41F91" w:rsidP="00EC1F2C">
      <w:pPr>
        <w:pStyle w:val="ListParagraph"/>
        <w:numPr>
          <w:ilvl w:val="0"/>
          <w:numId w:val="18"/>
        </w:numPr>
        <w:spacing w:line="360" w:lineRule="auto"/>
        <w:ind w:left="0"/>
        <w:rPr>
          <w:i/>
          <w:iCs/>
          <w:sz w:val="24"/>
          <w:szCs w:val="24"/>
          <w:shd w:val="clear" w:color="auto" w:fill="FFFFFF"/>
        </w:rPr>
      </w:pPr>
      <w:r w:rsidRPr="00610F73">
        <w:rPr>
          <w:i/>
          <w:iCs/>
          <w:sz w:val="24"/>
          <w:szCs w:val="24"/>
          <w:shd w:val="clear" w:color="auto" w:fill="FFFFFF"/>
        </w:rPr>
        <w:t>Economic abuse</w:t>
      </w:r>
    </w:p>
    <w:p w14:paraId="1F84E760" w14:textId="67B8AAB2" w:rsidR="00E41F91" w:rsidRPr="00610F73" w:rsidRDefault="00E41F91" w:rsidP="00EC1F2C">
      <w:pPr>
        <w:pStyle w:val="ListParagraph"/>
        <w:numPr>
          <w:ilvl w:val="0"/>
          <w:numId w:val="18"/>
        </w:numPr>
        <w:spacing w:line="360" w:lineRule="auto"/>
        <w:ind w:left="0"/>
        <w:rPr>
          <w:i/>
          <w:iCs/>
          <w:sz w:val="24"/>
          <w:szCs w:val="24"/>
          <w:shd w:val="clear" w:color="auto" w:fill="FFFFFF"/>
        </w:rPr>
      </w:pPr>
      <w:r w:rsidRPr="00610F73">
        <w:rPr>
          <w:i/>
          <w:iCs/>
          <w:sz w:val="24"/>
          <w:szCs w:val="24"/>
          <w:shd w:val="clear" w:color="auto" w:fill="FFFFFF"/>
        </w:rPr>
        <w:t xml:space="preserve">Psychological, </w:t>
      </w:r>
      <w:r w:rsidR="008F4D0B" w:rsidRPr="00610F73">
        <w:rPr>
          <w:i/>
          <w:iCs/>
          <w:sz w:val="24"/>
          <w:szCs w:val="24"/>
          <w:shd w:val="clear" w:color="auto" w:fill="FFFFFF"/>
        </w:rPr>
        <w:t>emotional,</w:t>
      </w:r>
      <w:r w:rsidRPr="00610F73">
        <w:rPr>
          <w:i/>
          <w:iCs/>
          <w:sz w:val="24"/>
          <w:szCs w:val="24"/>
          <w:shd w:val="clear" w:color="auto" w:fill="FFFFFF"/>
        </w:rPr>
        <w:t xml:space="preserve"> or other abuse</w:t>
      </w:r>
    </w:p>
    <w:p w14:paraId="63D9E053" w14:textId="6961485B" w:rsidR="00E41F91" w:rsidRPr="00610F73" w:rsidRDefault="00E41F91" w:rsidP="00EC1F2C">
      <w:pPr>
        <w:spacing w:line="360" w:lineRule="auto"/>
        <w:rPr>
          <w:i/>
          <w:iCs/>
          <w:sz w:val="24"/>
          <w:szCs w:val="24"/>
          <w:shd w:val="clear" w:color="auto" w:fill="FFFFFF"/>
        </w:rPr>
      </w:pPr>
      <w:r w:rsidRPr="00610F73">
        <w:rPr>
          <w:i/>
          <w:iCs/>
          <w:sz w:val="24"/>
          <w:szCs w:val="24"/>
          <w:shd w:val="clear" w:color="auto" w:fill="FFFFFF"/>
        </w:rPr>
        <w:t>It does not matter whether the behaviour consists of a single incident or a course of conduct.</w:t>
      </w:r>
      <w:r w:rsidR="008F4D0B" w:rsidRPr="00610F73">
        <w:rPr>
          <w:i/>
          <w:iCs/>
          <w:sz w:val="24"/>
          <w:szCs w:val="24"/>
          <w:shd w:val="clear" w:color="auto" w:fill="FFFFFF"/>
        </w:rPr>
        <w:t xml:space="preserve"> For the purposes of the Act the perpetrators conduct could mainly be directed to a child under 16 who is a child of the victim.</w:t>
      </w:r>
    </w:p>
    <w:p w14:paraId="27D73836" w14:textId="77777777" w:rsidR="00E41F91" w:rsidRPr="00610F73" w:rsidRDefault="00E41F91" w:rsidP="00EC1F2C">
      <w:pPr>
        <w:spacing w:line="360" w:lineRule="auto"/>
        <w:rPr>
          <w:sz w:val="24"/>
          <w:szCs w:val="24"/>
          <w:shd w:val="clear" w:color="auto" w:fill="FFFFFF"/>
        </w:rPr>
      </w:pPr>
    </w:p>
    <w:p w14:paraId="1FE6F750" w14:textId="13BCD67E" w:rsidR="00BF5A26" w:rsidRPr="00610F73" w:rsidRDefault="00BF5A26" w:rsidP="00EC1F2C">
      <w:pPr>
        <w:spacing w:line="360" w:lineRule="auto"/>
        <w:rPr>
          <w:sz w:val="24"/>
          <w:szCs w:val="24"/>
          <w:shd w:val="clear" w:color="auto" w:fill="FFFFFF"/>
        </w:rPr>
      </w:pPr>
      <w:r w:rsidRPr="00610F73">
        <w:rPr>
          <w:sz w:val="24"/>
          <w:szCs w:val="24"/>
          <w:shd w:val="clear" w:color="auto" w:fill="FFFFFF"/>
        </w:rPr>
        <w:t>Domestic abuse support is defined as:</w:t>
      </w:r>
    </w:p>
    <w:p w14:paraId="7AAA7F64" w14:textId="77777777" w:rsidR="00BF5A26" w:rsidRPr="00610F73" w:rsidRDefault="00BF5A26" w:rsidP="00EC1F2C">
      <w:pPr>
        <w:spacing w:line="360" w:lineRule="auto"/>
        <w:rPr>
          <w:sz w:val="24"/>
          <w:szCs w:val="24"/>
          <w:shd w:val="clear" w:color="auto" w:fill="FFFFFF"/>
        </w:rPr>
      </w:pPr>
      <w:r w:rsidRPr="00610F73">
        <w:rPr>
          <w:sz w:val="24"/>
          <w:szCs w:val="24"/>
          <w:shd w:val="clear" w:color="auto" w:fill="FFFFFF"/>
        </w:rPr>
        <w:t>Advocacy support – development of personal safety plans, liaison with other services (for example, GPs and social workers, welfare benefit providers).</w:t>
      </w:r>
    </w:p>
    <w:p w14:paraId="79E61C88" w14:textId="77777777" w:rsidR="00BF5A26" w:rsidRPr="00610F73" w:rsidRDefault="00BF5A26" w:rsidP="00EC1F2C">
      <w:pPr>
        <w:spacing w:line="360" w:lineRule="auto"/>
        <w:rPr>
          <w:sz w:val="24"/>
          <w:szCs w:val="24"/>
          <w:shd w:val="clear" w:color="auto" w:fill="FFFFFF"/>
        </w:rPr>
      </w:pPr>
      <w:r w:rsidRPr="00610F73">
        <w:rPr>
          <w:sz w:val="24"/>
          <w:szCs w:val="24"/>
          <w:shd w:val="clear" w:color="auto" w:fill="FFFFFF"/>
        </w:rPr>
        <w:t>Domestic abuse-prevention advice – support to assist victims to recognise the signs of abusive relationships, to help them remain safe (including online) and to prevent re-victimisation.</w:t>
      </w:r>
    </w:p>
    <w:p w14:paraId="0BE17B54" w14:textId="77777777" w:rsidR="00BF5A26" w:rsidRPr="00610F73" w:rsidRDefault="00BF5A26" w:rsidP="00EC1F2C">
      <w:pPr>
        <w:spacing w:line="360" w:lineRule="auto"/>
        <w:rPr>
          <w:sz w:val="24"/>
          <w:szCs w:val="24"/>
          <w:shd w:val="clear" w:color="auto" w:fill="FFFFFF"/>
        </w:rPr>
      </w:pPr>
      <w:r w:rsidRPr="00610F73">
        <w:rPr>
          <w:sz w:val="24"/>
          <w:szCs w:val="24"/>
          <w:shd w:val="clear" w:color="auto" w:fill="FFFFFF"/>
        </w:rPr>
        <w:t>Specialist support for victims with protected characteristics and / or complex needs, for example, interpreters, faith services, mental health advice and support, drug and alcohol advice and support, and immigration advice.</w:t>
      </w:r>
    </w:p>
    <w:p w14:paraId="64450AF9" w14:textId="77777777" w:rsidR="00BF5A26" w:rsidRPr="00610F73" w:rsidRDefault="00BF5A26" w:rsidP="00EC1F2C">
      <w:pPr>
        <w:spacing w:line="360" w:lineRule="auto"/>
        <w:rPr>
          <w:sz w:val="24"/>
          <w:szCs w:val="24"/>
          <w:shd w:val="clear" w:color="auto" w:fill="FFFFFF"/>
        </w:rPr>
      </w:pPr>
      <w:r w:rsidRPr="00610F73">
        <w:rPr>
          <w:sz w:val="24"/>
          <w:szCs w:val="24"/>
          <w:shd w:val="clear" w:color="auto" w:fill="FFFFFF"/>
        </w:rPr>
        <w:t>Children’s support – including play therapy and child advocacy.</w:t>
      </w:r>
    </w:p>
    <w:p w14:paraId="47C2DAE8" w14:textId="77777777" w:rsidR="00BF5A26" w:rsidRPr="00610F73" w:rsidRDefault="00BF5A26" w:rsidP="00EC1F2C">
      <w:pPr>
        <w:spacing w:line="360" w:lineRule="auto"/>
        <w:rPr>
          <w:sz w:val="24"/>
          <w:szCs w:val="24"/>
          <w:shd w:val="clear" w:color="auto" w:fill="FFFFFF"/>
        </w:rPr>
      </w:pPr>
      <w:r w:rsidRPr="00610F73">
        <w:rPr>
          <w:sz w:val="24"/>
          <w:szCs w:val="24"/>
          <w:shd w:val="clear" w:color="auto" w:fill="FFFFFF"/>
        </w:rPr>
        <w:t>Housing-related support – providing housing-related advice and support, for example, securing a permanent home and advice on how to live safely and independently; and</w:t>
      </w:r>
    </w:p>
    <w:p w14:paraId="1954D811" w14:textId="77777777" w:rsidR="00BF5A26" w:rsidRPr="00610F73" w:rsidRDefault="00BF5A26" w:rsidP="00EC1F2C">
      <w:pPr>
        <w:spacing w:line="360" w:lineRule="auto"/>
        <w:rPr>
          <w:sz w:val="24"/>
          <w:szCs w:val="24"/>
          <w:shd w:val="clear" w:color="auto" w:fill="FFFFFF"/>
        </w:rPr>
      </w:pPr>
      <w:r w:rsidRPr="00610F73">
        <w:rPr>
          <w:sz w:val="24"/>
          <w:szCs w:val="24"/>
          <w:shd w:val="clear" w:color="auto" w:fill="FFFFFF"/>
        </w:rPr>
        <w:t>Counselling and therapy for both adults and children.</w:t>
      </w:r>
    </w:p>
    <w:p w14:paraId="66F1B939" w14:textId="77777777" w:rsidR="00BF5A26" w:rsidRPr="00610F73" w:rsidRDefault="00BF5A26" w:rsidP="00EC1F2C">
      <w:pPr>
        <w:spacing w:line="360" w:lineRule="auto"/>
        <w:rPr>
          <w:b/>
          <w:bCs/>
          <w:sz w:val="24"/>
          <w:szCs w:val="24"/>
        </w:rPr>
      </w:pPr>
    </w:p>
    <w:p w14:paraId="1F53B6C5" w14:textId="77777777" w:rsidR="005F4CD2" w:rsidRPr="00610F73" w:rsidRDefault="00BF5A26" w:rsidP="00EC1F2C">
      <w:pPr>
        <w:spacing w:line="360" w:lineRule="auto"/>
        <w:rPr>
          <w:sz w:val="24"/>
          <w:szCs w:val="24"/>
        </w:rPr>
      </w:pPr>
      <w:r w:rsidRPr="00610F73">
        <w:rPr>
          <w:b/>
          <w:bCs/>
          <w:sz w:val="24"/>
          <w:szCs w:val="24"/>
        </w:rPr>
        <w:t>Spending review 2020</w:t>
      </w:r>
    </w:p>
    <w:p w14:paraId="625BB09F" w14:textId="7A9E68A4" w:rsidR="00BF5A26" w:rsidRPr="00610F73" w:rsidRDefault="79666E1C" w:rsidP="00EC1F2C">
      <w:pPr>
        <w:spacing w:line="360" w:lineRule="auto"/>
        <w:rPr>
          <w:sz w:val="24"/>
          <w:szCs w:val="24"/>
        </w:rPr>
      </w:pPr>
      <w:r w:rsidRPr="00610F73">
        <w:rPr>
          <w:sz w:val="24"/>
          <w:szCs w:val="24"/>
        </w:rPr>
        <w:t>P</w:t>
      </w:r>
      <w:r w:rsidR="0B868C3B" w:rsidRPr="00610F73">
        <w:rPr>
          <w:sz w:val="24"/>
          <w:szCs w:val="24"/>
        </w:rPr>
        <w:t>rovide</w:t>
      </w:r>
      <w:r w:rsidR="39D16397" w:rsidRPr="00610F73">
        <w:rPr>
          <w:sz w:val="24"/>
          <w:szCs w:val="24"/>
        </w:rPr>
        <w:t>d</w:t>
      </w:r>
      <w:r w:rsidR="0B868C3B" w:rsidRPr="00610F73">
        <w:rPr>
          <w:sz w:val="24"/>
          <w:szCs w:val="24"/>
        </w:rPr>
        <w:t xml:space="preserve"> £98 million of additional resource funding, bringing total funding to £125 million, to enable local authorities to deliver the new duty to support victims of domestic abuse and their children in safe accommodation in England.</w:t>
      </w:r>
      <w:r w:rsidR="449427A7" w:rsidRPr="00610F73">
        <w:rPr>
          <w:sz w:val="24"/>
          <w:szCs w:val="24"/>
        </w:rPr>
        <w:t xml:space="preserve"> This </w:t>
      </w:r>
      <w:r w:rsidR="5A9F00AD" w:rsidRPr="00610F73">
        <w:rPr>
          <w:sz w:val="24"/>
          <w:szCs w:val="24"/>
        </w:rPr>
        <w:t xml:space="preserve">national </w:t>
      </w:r>
      <w:r w:rsidR="449427A7" w:rsidRPr="00610F73">
        <w:rPr>
          <w:sz w:val="24"/>
          <w:szCs w:val="24"/>
        </w:rPr>
        <w:t xml:space="preserve">funding was continued in 2021/22, 2022/23 and 2023/24. </w:t>
      </w:r>
    </w:p>
    <w:p w14:paraId="7293B9B2" w14:textId="77777777" w:rsidR="00BF5A26" w:rsidRPr="00610F73" w:rsidRDefault="00BF5A26" w:rsidP="00EC1F2C">
      <w:pPr>
        <w:spacing w:line="360" w:lineRule="auto"/>
        <w:rPr>
          <w:sz w:val="24"/>
          <w:szCs w:val="24"/>
        </w:rPr>
      </w:pPr>
      <w:r w:rsidRPr="00610F73">
        <w:rPr>
          <w:sz w:val="24"/>
          <w:szCs w:val="24"/>
        </w:rPr>
        <w:t>Local Partnership Board - Tier 1 local authorities are required to convene a multi-agency Local Partnership Board (LPB) to support them in performing certain specified functions. These will be to:</w:t>
      </w:r>
    </w:p>
    <w:p w14:paraId="2847DE1F" w14:textId="77777777" w:rsidR="00BF5A26" w:rsidRPr="00610F73" w:rsidRDefault="00BF5A26" w:rsidP="00EC1F2C">
      <w:pPr>
        <w:numPr>
          <w:ilvl w:val="1"/>
          <w:numId w:val="15"/>
        </w:numPr>
        <w:spacing w:line="360" w:lineRule="auto"/>
        <w:ind w:left="0"/>
        <w:rPr>
          <w:sz w:val="24"/>
          <w:szCs w:val="24"/>
        </w:rPr>
      </w:pPr>
      <w:r w:rsidRPr="00610F73">
        <w:rPr>
          <w:b/>
          <w:bCs/>
          <w:sz w:val="24"/>
          <w:szCs w:val="24"/>
        </w:rPr>
        <w:t xml:space="preserve">Assess the need and demand </w:t>
      </w:r>
      <w:r w:rsidRPr="00610F73">
        <w:rPr>
          <w:sz w:val="24"/>
          <w:szCs w:val="24"/>
        </w:rPr>
        <w:t xml:space="preserve">for accommodation-based support for all victims and their children, including those who require cross-border support. </w:t>
      </w:r>
    </w:p>
    <w:p w14:paraId="682119DC" w14:textId="77777777" w:rsidR="00BF5A26" w:rsidRPr="00610F73" w:rsidRDefault="00BF5A26" w:rsidP="00EC1F2C">
      <w:pPr>
        <w:numPr>
          <w:ilvl w:val="1"/>
          <w:numId w:val="15"/>
        </w:numPr>
        <w:spacing w:line="360" w:lineRule="auto"/>
        <w:ind w:left="0"/>
        <w:rPr>
          <w:sz w:val="24"/>
          <w:szCs w:val="24"/>
        </w:rPr>
      </w:pPr>
      <w:r w:rsidRPr="00610F73">
        <w:rPr>
          <w:b/>
          <w:bCs/>
          <w:sz w:val="24"/>
          <w:szCs w:val="24"/>
        </w:rPr>
        <w:t xml:space="preserve">Develop and publish strategies </w:t>
      </w:r>
      <w:r w:rsidRPr="00610F73">
        <w:rPr>
          <w:sz w:val="24"/>
          <w:szCs w:val="24"/>
        </w:rPr>
        <w:t xml:space="preserve">for the provision of support to cover the locality and diverse groups of victims.   </w:t>
      </w:r>
    </w:p>
    <w:p w14:paraId="58E9FB84" w14:textId="77777777" w:rsidR="00BF5A26" w:rsidRPr="00610F73" w:rsidRDefault="00BF5A26" w:rsidP="00EC1F2C">
      <w:pPr>
        <w:numPr>
          <w:ilvl w:val="1"/>
          <w:numId w:val="15"/>
        </w:numPr>
        <w:spacing w:line="360" w:lineRule="auto"/>
        <w:ind w:left="0"/>
        <w:rPr>
          <w:sz w:val="24"/>
          <w:szCs w:val="24"/>
        </w:rPr>
      </w:pPr>
      <w:r w:rsidRPr="00610F73">
        <w:rPr>
          <w:b/>
          <w:bCs/>
          <w:sz w:val="24"/>
          <w:szCs w:val="24"/>
        </w:rPr>
        <w:t>Give effect to strategies by making commissioning / de-commissioning decisions</w:t>
      </w:r>
    </w:p>
    <w:p w14:paraId="2362D4B1" w14:textId="77777777" w:rsidR="00BF5A26" w:rsidRPr="00610F73" w:rsidRDefault="00BF5A26" w:rsidP="00EC1F2C">
      <w:pPr>
        <w:numPr>
          <w:ilvl w:val="1"/>
          <w:numId w:val="15"/>
        </w:numPr>
        <w:spacing w:line="360" w:lineRule="auto"/>
        <w:ind w:left="0"/>
        <w:rPr>
          <w:sz w:val="24"/>
          <w:szCs w:val="24"/>
        </w:rPr>
      </w:pPr>
      <w:r w:rsidRPr="00610F73">
        <w:rPr>
          <w:b/>
          <w:bCs/>
          <w:sz w:val="24"/>
          <w:szCs w:val="24"/>
        </w:rPr>
        <w:t>Meet the support needs of victims and their children</w:t>
      </w:r>
    </w:p>
    <w:p w14:paraId="218646B2" w14:textId="77777777" w:rsidR="00BF5A26" w:rsidRPr="00610F73" w:rsidRDefault="00BF5A26" w:rsidP="00EC1F2C">
      <w:pPr>
        <w:numPr>
          <w:ilvl w:val="1"/>
          <w:numId w:val="15"/>
        </w:numPr>
        <w:spacing w:line="360" w:lineRule="auto"/>
        <w:ind w:left="0"/>
        <w:rPr>
          <w:sz w:val="24"/>
          <w:szCs w:val="24"/>
        </w:rPr>
      </w:pPr>
      <w:r w:rsidRPr="00610F73">
        <w:rPr>
          <w:b/>
          <w:bCs/>
          <w:sz w:val="24"/>
          <w:szCs w:val="24"/>
        </w:rPr>
        <w:t xml:space="preserve">Monitor and evaluate local delivery   </w:t>
      </w:r>
    </w:p>
    <w:p w14:paraId="3752DD93" w14:textId="77777777" w:rsidR="00BF5A26" w:rsidRPr="00610F73" w:rsidRDefault="00BF5A26" w:rsidP="00EC1F2C">
      <w:pPr>
        <w:numPr>
          <w:ilvl w:val="1"/>
          <w:numId w:val="15"/>
        </w:numPr>
        <w:spacing w:line="360" w:lineRule="auto"/>
        <w:ind w:left="0"/>
        <w:rPr>
          <w:sz w:val="24"/>
          <w:szCs w:val="24"/>
        </w:rPr>
      </w:pPr>
      <w:r w:rsidRPr="00610F73">
        <w:rPr>
          <w:b/>
          <w:bCs/>
          <w:sz w:val="24"/>
          <w:szCs w:val="24"/>
        </w:rPr>
        <w:t>Report back to central Government</w:t>
      </w:r>
    </w:p>
    <w:p w14:paraId="52E67547" w14:textId="77777777" w:rsidR="00997799" w:rsidRPr="00610F73" w:rsidRDefault="00997799" w:rsidP="00EC1F2C">
      <w:pPr>
        <w:spacing w:line="360" w:lineRule="auto"/>
        <w:rPr>
          <w:rFonts w:eastAsia="Calibri"/>
          <w:b/>
          <w:bCs/>
          <w:sz w:val="24"/>
          <w:szCs w:val="24"/>
        </w:rPr>
      </w:pPr>
    </w:p>
    <w:p w14:paraId="0D0DA73F" w14:textId="4986C954" w:rsidR="00B2096A" w:rsidRPr="00610F73" w:rsidRDefault="3FA43522" w:rsidP="00EC1F2C">
      <w:pPr>
        <w:spacing w:line="360" w:lineRule="auto"/>
        <w:rPr>
          <w:rFonts w:eastAsia="Calibri"/>
          <w:b/>
          <w:bCs/>
          <w:sz w:val="24"/>
          <w:szCs w:val="24"/>
        </w:rPr>
      </w:pPr>
      <w:r w:rsidRPr="00610F73">
        <w:rPr>
          <w:rFonts w:eastAsia="Calibri"/>
          <w:b/>
          <w:bCs/>
          <w:sz w:val="24"/>
          <w:szCs w:val="24"/>
        </w:rPr>
        <w:t>The Sexual Offences Act 2003</w:t>
      </w:r>
      <w:r w:rsidR="00B2096A" w:rsidRPr="00610F73">
        <w:rPr>
          <w:rStyle w:val="FootnoteReference"/>
          <w:rFonts w:eastAsia="Calibri"/>
          <w:b/>
          <w:bCs/>
          <w:sz w:val="24"/>
          <w:szCs w:val="24"/>
        </w:rPr>
        <w:footnoteReference w:id="4"/>
      </w:r>
    </w:p>
    <w:p w14:paraId="7368FEA8" w14:textId="3B5AA3B2" w:rsidR="00BF5A26" w:rsidRPr="00610F73" w:rsidRDefault="00B2096A" w:rsidP="00EC1F2C">
      <w:pPr>
        <w:spacing w:line="360" w:lineRule="auto"/>
        <w:rPr>
          <w:rFonts w:eastAsia="Calibri"/>
          <w:sz w:val="24"/>
          <w:szCs w:val="24"/>
        </w:rPr>
      </w:pPr>
      <w:r w:rsidRPr="00610F73">
        <w:rPr>
          <w:rFonts w:eastAsia="Calibri"/>
          <w:sz w:val="24"/>
          <w:szCs w:val="24"/>
        </w:rPr>
        <w:t>The Sexual Offences Act 2003   provides the definition of sexual abuse. The Act covers sexual offences, rape (including those aged 13 and under), assault by penetration and sexual offences. The act outlines sexual offences to those who are particularly vulnerable, including children, familial child sex offences, consent, abuse of positions of trust, individuals with a mental disorder, indecent photography, prostitution, trafficking, and sexual grooming.</w:t>
      </w:r>
    </w:p>
    <w:p w14:paraId="485232BA" w14:textId="77777777" w:rsidR="007A2B90" w:rsidRPr="00610F73" w:rsidRDefault="007A2B90" w:rsidP="00EC1F2C">
      <w:pPr>
        <w:spacing w:line="360" w:lineRule="auto"/>
        <w:rPr>
          <w:rFonts w:eastAsia="Calibri"/>
          <w:sz w:val="24"/>
          <w:szCs w:val="24"/>
        </w:rPr>
      </w:pPr>
    </w:p>
    <w:p w14:paraId="49978767" w14:textId="410068FA" w:rsidR="007A2B90" w:rsidRPr="00610F73" w:rsidRDefault="74CF16AA" w:rsidP="00EC1F2C">
      <w:pPr>
        <w:spacing w:line="360" w:lineRule="auto"/>
        <w:rPr>
          <w:rFonts w:eastAsia="Calibri"/>
          <w:b/>
          <w:bCs/>
          <w:sz w:val="24"/>
          <w:szCs w:val="24"/>
        </w:rPr>
      </w:pPr>
      <w:r w:rsidRPr="00610F73">
        <w:rPr>
          <w:rFonts w:eastAsia="Calibri"/>
          <w:b/>
          <w:bCs/>
          <w:sz w:val="24"/>
          <w:szCs w:val="24"/>
        </w:rPr>
        <w:t>Tackling Violence Against Women and Girls 2021</w:t>
      </w:r>
      <w:r w:rsidR="007A2B90" w:rsidRPr="00610F73">
        <w:rPr>
          <w:rStyle w:val="FootnoteReference"/>
          <w:rFonts w:eastAsia="Calibri"/>
          <w:b/>
          <w:bCs/>
          <w:sz w:val="24"/>
          <w:szCs w:val="24"/>
        </w:rPr>
        <w:footnoteReference w:id="5"/>
      </w:r>
    </w:p>
    <w:p w14:paraId="1DFE7004" w14:textId="0F9738E8" w:rsidR="00BF5A26" w:rsidRPr="00610F73" w:rsidRDefault="007A2B90" w:rsidP="00EC1F2C">
      <w:pPr>
        <w:spacing w:line="360" w:lineRule="auto"/>
        <w:rPr>
          <w:rFonts w:eastAsia="Calibri"/>
          <w:sz w:val="24"/>
          <w:szCs w:val="24"/>
        </w:rPr>
      </w:pPr>
      <w:r w:rsidRPr="00610F73">
        <w:rPr>
          <w:rFonts w:eastAsia="Calibri"/>
          <w:sz w:val="24"/>
          <w:szCs w:val="24"/>
        </w:rPr>
        <w:t xml:space="preserve">The Violence Against Women and Girls (VAWG) strategy was updated in 2021. </w:t>
      </w:r>
      <w:r w:rsidR="002740C9" w:rsidRPr="00610F73">
        <w:rPr>
          <w:rFonts w:eastAsia="Calibri"/>
          <w:sz w:val="24"/>
          <w:szCs w:val="24"/>
        </w:rPr>
        <w:t>The ambitions of the new strategy are to:</w:t>
      </w:r>
    </w:p>
    <w:p w14:paraId="344CD2CF" w14:textId="19260D1A" w:rsidR="002740C9" w:rsidRPr="00610F73" w:rsidRDefault="002740C9" w:rsidP="00EC1F2C">
      <w:pPr>
        <w:pStyle w:val="ListParagraph"/>
        <w:numPr>
          <w:ilvl w:val="0"/>
          <w:numId w:val="19"/>
        </w:numPr>
        <w:spacing w:line="360" w:lineRule="auto"/>
        <w:ind w:left="0"/>
        <w:rPr>
          <w:rFonts w:eastAsia="Calibri"/>
          <w:sz w:val="24"/>
          <w:szCs w:val="24"/>
        </w:rPr>
      </w:pPr>
      <w:r w:rsidRPr="00610F73">
        <w:rPr>
          <w:rFonts w:eastAsia="Calibri"/>
          <w:sz w:val="24"/>
          <w:szCs w:val="24"/>
        </w:rPr>
        <w:t>Increase support for victims and survivors</w:t>
      </w:r>
    </w:p>
    <w:p w14:paraId="58BDB813" w14:textId="34A260A0" w:rsidR="00997799" w:rsidRPr="00610F73" w:rsidRDefault="00997799" w:rsidP="00EC1F2C">
      <w:pPr>
        <w:pStyle w:val="ListParagraph"/>
        <w:spacing w:line="360" w:lineRule="auto"/>
        <w:ind w:left="0"/>
        <w:rPr>
          <w:rFonts w:eastAsia="Calibri"/>
          <w:sz w:val="24"/>
          <w:szCs w:val="24"/>
        </w:rPr>
      </w:pPr>
      <w:r w:rsidRPr="00610F73">
        <w:rPr>
          <w:rFonts w:eastAsia="Calibri"/>
          <w:sz w:val="24"/>
          <w:szCs w:val="24"/>
        </w:rPr>
        <w:t>Ensuring that they have access to quality support appropriate to their needs</w:t>
      </w:r>
    </w:p>
    <w:p w14:paraId="70299D70" w14:textId="51D1DB97" w:rsidR="002740C9" w:rsidRPr="00610F73" w:rsidRDefault="002740C9" w:rsidP="00EC1F2C">
      <w:pPr>
        <w:pStyle w:val="ListParagraph"/>
        <w:numPr>
          <w:ilvl w:val="0"/>
          <w:numId w:val="19"/>
        </w:numPr>
        <w:spacing w:line="360" w:lineRule="auto"/>
        <w:ind w:left="0"/>
        <w:rPr>
          <w:rFonts w:eastAsia="Calibri"/>
          <w:sz w:val="24"/>
          <w:szCs w:val="24"/>
        </w:rPr>
      </w:pPr>
      <w:r w:rsidRPr="00610F73">
        <w:rPr>
          <w:rFonts w:eastAsia="Calibri"/>
          <w:sz w:val="24"/>
          <w:szCs w:val="24"/>
        </w:rPr>
        <w:t>Increase the number of perpetrators brought to justice</w:t>
      </w:r>
    </w:p>
    <w:p w14:paraId="3FDDC376" w14:textId="49BB2E09" w:rsidR="00997799" w:rsidRPr="00610F73" w:rsidRDefault="00997799" w:rsidP="00EC1F2C">
      <w:pPr>
        <w:pStyle w:val="ListParagraph"/>
        <w:spacing w:line="360" w:lineRule="auto"/>
        <w:ind w:left="0"/>
        <w:rPr>
          <w:rFonts w:eastAsia="Calibri"/>
          <w:sz w:val="24"/>
          <w:szCs w:val="24"/>
        </w:rPr>
      </w:pPr>
      <w:r w:rsidRPr="00610F73">
        <w:rPr>
          <w:rFonts w:eastAsia="Calibri"/>
          <w:sz w:val="24"/>
          <w:szCs w:val="24"/>
        </w:rPr>
        <w:t>Through higher rates of offenders prosecuted</w:t>
      </w:r>
    </w:p>
    <w:p w14:paraId="4CEB3FB7" w14:textId="442A9A56" w:rsidR="002740C9" w:rsidRPr="00610F73" w:rsidRDefault="002740C9" w:rsidP="00EC1F2C">
      <w:pPr>
        <w:pStyle w:val="ListParagraph"/>
        <w:numPr>
          <w:ilvl w:val="0"/>
          <w:numId w:val="19"/>
        </w:numPr>
        <w:spacing w:line="360" w:lineRule="auto"/>
        <w:ind w:left="0"/>
        <w:rPr>
          <w:rFonts w:eastAsia="Calibri"/>
          <w:sz w:val="24"/>
          <w:szCs w:val="24"/>
        </w:rPr>
      </w:pPr>
      <w:r w:rsidRPr="00610F73">
        <w:rPr>
          <w:rFonts w:eastAsia="Calibri"/>
          <w:sz w:val="24"/>
          <w:szCs w:val="24"/>
        </w:rPr>
        <w:t>Increase in reporting to the police</w:t>
      </w:r>
    </w:p>
    <w:p w14:paraId="72FA9A5B" w14:textId="399739D8" w:rsidR="00997799" w:rsidRPr="00610F73" w:rsidRDefault="00997799" w:rsidP="00EC1F2C">
      <w:pPr>
        <w:pStyle w:val="ListParagraph"/>
        <w:spacing w:line="360" w:lineRule="auto"/>
        <w:ind w:left="0"/>
        <w:rPr>
          <w:rFonts w:eastAsia="Calibri"/>
          <w:sz w:val="24"/>
          <w:szCs w:val="24"/>
        </w:rPr>
      </w:pPr>
      <w:r w:rsidRPr="00610F73">
        <w:rPr>
          <w:rFonts w:eastAsia="Calibri"/>
          <w:sz w:val="24"/>
          <w:szCs w:val="24"/>
        </w:rPr>
        <w:t>Domestic abuse is under reported to the police, increasing reports can have a positive impact on both the number of victims receiving support and the number of perpetrators brought to justice</w:t>
      </w:r>
    </w:p>
    <w:p w14:paraId="251DE47C" w14:textId="14754116" w:rsidR="002740C9" w:rsidRPr="00610F73" w:rsidRDefault="002740C9" w:rsidP="00EC1F2C">
      <w:pPr>
        <w:pStyle w:val="ListParagraph"/>
        <w:numPr>
          <w:ilvl w:val="0"/>
          <w:numId w:val="19"/>
        </w:numPr>
        <w:spacing w:line="360" w:lineRule="auto"/>
        <w:ind w:left="0"/>
        <w:rPr>
          <w:rFonts w:eastAsia="Calibri"/>
          <w:sz w:val="24"/>
          <w:szCs w:val="24"/>
        </w:rPr>
      </w:pPr>
      <w:r w:rsidRPr="00610F73">
        <w:rPr>
          <w:rFonts w:eastAsia="Calibri"/>
          <w:sz w:val="24"/>
          <w:szCs w:val="24"/>
        </w:rPr>
        <w:t>Increased victim engagement with the police and wider public service response</w:t>
      </w:r>
    </w:p>
    <w:p w14:paraId="14958226" w14:textId="417C1FE3" w:rsidR="00997799" w:rsidRPr="00610F73" w:rsidRDefault="00997799" w:rsidP="00EC1F2C">
      <w:pPr>
        <w:pStyle w:val="ListParagraph"/>
        <w:spacing w:line="360" w:lineRule="auto"/>
        <w:ind w:left="0"/>
        <w:rPr>
          <w:rFonts w:eastAsia="Calibri"/>
          <w:sz w:val="24"/>
          <w:szCs w:val="24"/>
        </w:rPr>
      </w:pPr>
      <w:r w:rsidRPr="00610F73">
        <w:rPr>
          <w:rFonts w:eastAsia="Calibri"/>
          <w:sz w:val="24"/>
          <w:szCs w:val="24"/>
        </w:rPr>
        <w:t>Reduce the proportion of victims withdrawing from criminal justice proceedings.</w:t>
      </w:r>
    </w:p>
    <w:p w14:paraId="72C97740" w14:textId="19F58FB5" w:rsidR="002740C9" w:rsidRPr="00610F73" w:rsidRDefault="002740C9" w:rsidP="00EC1F2C">
      <w:pPr>
        <w:pStyle w:val="ListParagraph"/>
        <w:numPr>
          <w:ilvl w:val="0"/>
          <w:numId w:val="19"/>
        </w:numPr>
        <w:spacing w:line="360" w:lineRule="auto"/>
        <w:ind w:left="0"/>
        <w:rPr>
          <w:rFonts w:eastAsia="Calibri"/>
          <w:sz w:val="24"/>
          <w:szCs w:val="24"/>
        </w:rPr>
      </w:pPr>
      <w:r w:rsidRPr="00610F73">
        <w:rPr>
          <w:rFonts w:eastAsia="Calibri"/>
          <w:sz w:val="24"/>
          <w:szCs w:val="24"/>
        </w:rPr>
        <w:t>Reduce the prevalence of VAWG</w:t>
      </w:r>
    </w:p>
    <w:p w14:paraId="1DF4A450" w14:textId="7CC52A8C" w:rsidR="00997799" w:rsidRPr="00610F73" w:rsidRDefault="00997799" w:rsidP="00EC1F2C">
      <w:pPr>
        <w:pStyle w:val="ListParagraph"/>
        <w:spacing w:line="360" w:lineRule="auto"/>
        <w:ind w:left="0"/>
        <w:rPr>
          <w:rFonts w:eastAsia="Calibri"/>
          <w:sz w:val="24"/>
          <w:szCs w:val="24"/>
        </w:rPr>
      </w:pPr>
      <w:r w:rsidRPr="00610F73">
        <w:rPr>
          <w:rFonts w:eastAsia="Calibri"/>
          <w:sz w:val="24"/>
          <w:szCs w:val="24"/>
        </w:rPr>
        <w:t>Preventing these crimes in the first place and identifying more of the crimes that they do not prevent.</w:t>
      </w:r>
    </w:p>
    <w:p w14:paraId="06799EC7" w14:textId="3CF2B23D" w:rsidR="39673236" w:rsidRPr="00610F73" w:rsidRDefault="39673236" w:rsidP="00EC1F2C">
      <w:pPr>
        <w:pStyle w:val="ListParagraph"/>
        <w:spacing w:line="360" w:lineRule="auto"/>
        <w:ind w:left="0"/>
        <w:rPr>
          <w:rFonts w:eastAsia="Calibri"/>
          <w:sz w:val="24"/>
          <w:szCs w:val="24"/>
        </w:rPr>
      </w:pPr>
    </w:p>
    <w:p w14:paraId="338EDF43" w14:textId="4982C1FE" w:rsidR="40518915" w:rsidRPr="00610F73" w:rsidRDefault="40518915" w:rsidP="00EC1F2C">
      <w:pPr>
        <w:pStyle w:val="ListParagraph"/>
        <w:spacing w:line="360" w:lineRule="auto"/>
        <w:ind w:left="0"/>
        <w:rPr>
          <w:rFonts w:eastAsia="Calibri"/>
          <w:sz w:val="24"/>
          <w:szCs w:val="24"/>
        </w:rPr>
      </w:pPr>
      <w:r w:rsidRPr="00610F73">
        <w:rPr>
          <w:rFonts w:eastAsia="Calibri"/>
          <w:sz w:val="24"/>
          <w:szCs w:val="24"/>
        </w:rPr>
        <w:t xml:space="preserve">This is likely to be updated by the new government. </w:t>
      </w:r>
    </w:p>
    <w:p w14:paraId="03E48E1E" w14:textId="77777777" w:rsidR="007A2B90" w:rsidRPr="00610F73" w:rsidRDefault="007A2B90" w:rsidP="00EC1F2C">
      <w:pPr>
        <w:spacing w:line="360" w:lineRule="auto"/>
        <w:rPr>
          <w:rFonts w:eastAsia="Calibri"/>
          <w:b/>
          <w:bCs/>
          <w:sz w:val="24"/>
          <w:szCs w:val="24"/>
        </w:rPr>
      </w:pPr>
    </w:p>
    <w:p w14:paraId="52C29792" w14:textId="2BBC6FF6" w:rsidR="005836DD" w:rsidRPr="00610F73" w:rsidRDefault="005836DD" w:rsidP="00EC1F2C">
      <w:pPr>
        <w:spacing w:line="360" w:lineRule="auto"/>
        <w:rPr>
          <w:rFonts w:eastAsiaTheme="minorHAnsi" w:cstheme="minorHAnsi"/>
          <w:sz w:val="24"/>
          <w:szCs w:val="24"/>
        </w:rPr>
      </w:pPr>
      <w:bookmarkStart w:id="3" w:name="_Hlk74143102"/>
      <w:r w:rsidRPr="00610F73">
        <w:rPr>
          <w:rFonts w:eastAsiaTheme="minorHAnsi" w:cstheme="minorHAnsi"/>
          <w:sz w:val="24"/>
          <w:szCs w:val="24"/>
        </w:rPr>
        <w:br w:type="page"/>
      </w:r>
    </w:p>
    <w:p w14:paraId="771FEB55" w14:textId="7D93D06E" w:rsidR="005836DD" w:rsidRDefault="005F7558" w:rsidP="00EC1F2C">
      <w:pPr>
        <w:pStyle w:val="Heading1"/>
        <w:numPr>
          <w:ilvl w:val="0"/>
          <w:numId w:val="20"/>
        </w:numPr>
        <w:spacing w:line="360" w:lineRule="auto"/>
        <w:ind w:left="0" w:hanging="720"/>
        <w:rPr>
          <w:rFonts w:eastAsiaTheme="minorEastAsia"/>
        </w:rPr>
      </w:pPr>
      <w:bookmarkStart w:id="4" w:name="_Toc1925305055"/>
      <w:r w:rsidRPr="10FD99E7">
        <w:rPr>
          <w:rFonts w:eastAsiaTheme="minorEastAsia"/>
          <w:color w:val="auto"/>
        </w:rPr>
        <w:t>National Data and Prevalence</w:t>
      </w:r>
      <w:bookmarkEnd w:id="4"/>
    </w:p>
    <w:p w14:paraId="6659C7ED" w14:textId="77777777" w:rsidR="005836DD" w:rsidRDefault="005836DD" w:rsidP="00EC1F2C">
      <w:pPr>
        <w:spacing w:line="360" w:lineRule="auto"/>
      </w:pPr>
    </w:p>
    <w:p w14:paraId="4B00B211" w14:textId="4B82B7E6" w:rsidR="005836DD" w:rsidRPr="00F649D0" w:rsidRDefault="005836DD" w:rsidP="00EC1F2C">
      <w:pPr>
        <w:spacing w:line="360" w:lineRule="auto"/>
        <w:rPr>
          <w:sz w:val="24"/>
          <w:szCs w:val="24"/>
        </w:rPr>
      </w:pPr>
      <w:r w:rsidRPr="39673236">
        <w:rPr>
          <w:sz w:val="24"/>
          <w:szCs w:val="24"/>
        </w:rPr>
        <w:t xml:space="preserve">National data helps to provide an estimate of the scale of domestic abuse in England. We can use this data to look at the current position and the historical trend of domestic abuse prevalence. This can also help to inform estimates of domestic abuse prevalence in Sheffield. </w:t>
      </w:r>
    </w:p>
    <w:p w14:paraId="5517AFF9" w14:textId="77777777" w:rsidR="00B40C08" w:rsidRPr="005836DD" w:rsidRDefault="00B40C08" w:rsidP="00EC1F2C">
      <w:pPr>
        <w:spacing w:line="360" w:lineRule="auto"/>
        <w:rPr>
          <w:color w:val="000000" w:themeColor="text1"/>
          <w:sz w:val="24"/>
          <w:szCs w:val="24"/>
        </w:rPr>
      </w:pPr>
    </w:p>
    <w:p w14:paraId="74BC1602" w14:textId="77777777" w:rsidR="005836DD" w:rsidRPr="00836AD0" w:rsidRDefault="005836DD" w:rsidP="00EC1F2C">
      <w:pPr>
        <w:spacing w:line="360" w:lineRule="auto"/>
        <w:rPr>
          <w:b/>
          <w:bCs/>
          <w:sz w:val="28"/>
          <w:szCs w:val="28"/>
        </w:rPr>
      </w:pPr>
      <w:r w:rsidRPr="39673236">
        <w:rPr>
          <w:b/>
          <w:bCs/>
          <w:sz w:val="28"/>
          <w:szCs w:val="28"/>
        </w:rPr>
        <w:t>Crime Survey for England and Wales</w:t>
      </w:r>
    </w:p>
    <w:p w14:paraId="6EA530C7" w14:textId="5A114ACC" w:rsidR="005836DD" w:rsidRPr="00836AD0" w:rsidRDefault="03F35BBA" w:rsidP="00EC1F2C">
      <w:pPr>
        <w:spacing w:line="360" w:lineRule="auto"/>
        <w:rPr>
          <w:sz w:val="24"/>
          <w:szCs w:val="24"/>
        </w:rPr>
      </w:pPr>
      <w:r w:rsidRPr="39673236">
        <w:rPr>
          <w:sz w:val="24"/>
          <w:szCs w:val="24"/>
        </w:rPr>
        <w:t xml:space="preserve">The Crime Survey for England and Wales (CSEW) is an important means to understand the true level of crime due to its ability to find out about crimes which do not get reported to, or recorded by, the police. </w:t>
      </w:r>
      <w:r w:rsidR="1D8FF408" w:rsidRPr="39673236">
        <w:rPr>
          <w:sz w:val="24"/>
          <w:szCs w:val="24"/>
        </w:rPr>
        <w:t>However,</w:t>
      </w:r>
      <w:r w:rsidR="36A9658B" w:rsidRPr="39673236">
        <w:rPr>
          <w:sz w:val="24"/>
          <w:szCs w:val="24"/>
        </w:rPr>
        <w:t xml:space="preserve"> the CSEW data is</w:t>
      </w:r>
      <w:r w:rsidR="60E6466F" w:rsidRPr="39673236">
        <w:rPr>
          <w:sz w:val="24"/>
          <w:szCs w:val="24"/>
        </w:rPr>
        <w:t xml:space="preserve"> an estimate and based on subjective </w:t>
      </w:r>
      <w:r w:rsidR="60E6466F" w:rsidRPr="39673236">
        <w:rPr>
          <w:rFonts w:ascii="Calibri" w:eastAsia="Calibri" w:hAnsi="Calibri" w:cs="Calibri"/>
          <w:sz w:val="24"/>
          <w:szCs w:val="24"/>
        </w:rPr>
        <w:t xml:space="preserve">interpretation of individuals as to whether a crime has been committed and what they remember of the previous 12 months. </w:t>
      </w:r>
      <w:r w:rsidR="7A150D6D" w:rsidRPr="39673236">
        <w:rPr>
          <w:rFonts w:ascii="Calibri" w:eastAsia="Calibri" w:hAnsi="Calibri" w:cs="Calibri"/>
          <w:sz w:val="24"/>
          <w:szCs w:val="24"/>
        </w:rPr>
        <w:t xml:space="preserve">As stated above there are concerns about how the CSEW collects data on domestic abuse and how </w:t>
      </w:r>
      <w:bookmarkStart w:id="5" w:name="_Int_iDLeGc1L"/>
      <w:r w:rsidR="7A150D6D" w:rsidRPr="39673236">
        <w:rPr>
          <w:rFonts w:ascii="Calibri" w:eastAsia="Calibri" w:hAnsi="Calibri" w:cs="Calibri"/>
          <w:sz w:val="24"/>
          <w:szCs w:val="24"/>
        </w:rPr>
        <w:t>this impacts</w:t>
      </w:r>
      <w:bookmarkEnd w:id="5"/>
      <w:r w:rsidR="7A150D6D" w:rsidRPr="39673236">
        <w:rPr>
          <w:rFonts w:ascii="Calibri" w:eastAsia="Calibri" w:hAnsi="Calibri" w:cs="Calibri"/>
          <w:sz w:val="24"/>
          <w:szCs w:val="24"/>
        </w:rPr>
        <w:t xml:space="preserve"> on estimates of prevalence </w:t>
      </w:r>
      <w:r w:rsidR="761EF98C" w:rsidRPr="39673236">
        <w:rPr>
          <w:rFonts w:ascii="Calibri" w:eastAsia="Calibri" w:hAnsi="Calibri" w:cs="Calibri"/>
          <w:sz w:val="24"/>
          <w:szCs w:val="24"/>
        </w:rPr>
        <w:t>particularly</w:t>
      </w:r>
      <w:r w:rsidR="7A150D6D" w:rsidRPr="39673236">
        <w:rPr>
          <w:rFonts w:ascii="Calibri" w:eastAsia="Calibri" w:hAnsi="Calibri" w:cs="Calibri"/>
          <w:sz w:val="24"/>
          <w:szCs w:val="24"/>
        </w:rPr>
        <w:t xml:space="preserve"> in relation to gender. </w:t>
      </w:r>
      <w:r w:rsidRPr="39673236">
        <w:rPr>
          <w:sz w:val="24"/>
          <w:szCs w:val="24"/>
        </w:rPr>
        <w:t xml:space="preserve">The survey has previously shown that out of all crimes committed only 4 in 10 are </w:t>
      </w:r>
      <w:bookmarkStart w:id="6" w:name="_Int_67oPBFFt"/>
      <w:proofErr w:type="gramStart"/>
      <w:r w:rsidRPr="39673236">
        <w:rPr>
          <w:sz w:val="24"/>
          <w:szCs w:val="24"/>
        </w:rPr>
        <w:t>actually reported</w:t>
      </w:r>
      <w:bookmarkEnd w:id="6"/>
      <w:proofErr w:type="gramEnd"/>
      <w:r w:rsidRPr="39673236">
        <w:rPr>
          <w:sz w:val="24"/>
          <w:szCs w:val="24"/>
        </w:rPr>
        <w:t xml:space="preserve"> to the police.</w:t>
      </w:r>
      <w:r w:rsidR="005836DD" w:rsidRPr="39673236">
        <w:rPr>
          <w:sz w:val="24"/>
          <w:szCs w:val="24"/>
          <w:vertAlign w:val="superscript"/>
        </w:rPr>
        <w:footnoteReference w:id="6"/>
      </w:r>
    </w:p>
    <w:p w14:paraId="524D2B6B" w14:textId="4BE472AB" w:rsidR="005836DD" w:rsidRPr="003F4C09" w:rsidRDefault="003F4C09" w:rsidP="00EC1F2C">
      <w:pPr>
        <w:spacing w:line="360" w:lineRule="auto"/>
        <w:rPr>
          <w:rFonts w:eastAsia="Times New Roman" w:cs="Times New Roman"/>
          <w:sz w:val="24"/>
          <w:szCs w:val="24"/>
        </w:rPr>
      </w:pPr>
      <w:r w:rsidRPr="39673236">
        <w:rPr>
          <w:sz w:val="24"/>
          <w:szCs w:val="24"/>
        </w:rPr>
        <w:t xml:space="preserve">The most recent crime survey data for domestic abuse is for the 2021/22 financial year. The </w:t>
      </w:r>
      <w:r w:rsidR="005836DD" w:rsidRPr="39673236">
        <w:rPr>
          <w:sz w:val="24"/>
          <w:szCs w:val="24"/>
        </w:rPr>
        <w:t xml:space="preserve">2017/18 CSEW asked some </w:t>
      </w:r>
      <w:r w:rsidRPr="39673236">
        <w:rPr>
          <w:sz w:val="24"/>
          <w:szCs w:val="24"/>
        </w:rPr>
        <w:t>additional</w:t>
      </w:r>
      <w:r w:rsidR="005836DD" w:rsidRPr="39673236">
        <w:rPr>
          <w:sz w:val="24"/>
          <w:szCs w:val="24"/>
        </w:rPr>
        <w:t xml:space="preserve"> questions around domestic abuse </w:t>
      </w:r>
      <w:r w:rsidRPr="39673236">
        <w:rPr>
          <w:sz w:val="24"/>
          <w:szCs w:val="24"/>
        </w:rPr>
        <w:t>that have not been included in the most recent data. The additional questions</w:t>
      </w:r>
      <w:r w:rsidR="005836DD" w:rsidRPr="39673236">
        <w:rPr>
          <w:sz w:val="24"/>
          <w:szCs w:val="24"/>
        </w:rPr>
        <w:t xml:space="preserve"> found that </w:t>
      </w:r>
      <w:r w:rsidR="005836DD" w:rsidRPr="39673236">
        <w:rPr>
          <w:rFonts w:eastAsia="Times New Roman" w:cs="Times New Roman"/>
          <w:sz w:val="24"/>
          <w:szCs w:val="24"/>
        </w:rPr>
        <w:t xml:space="preserve">for those that did not report domestic abuse, the most common reasons given </w:t>
      </w:r>
      <w:bookmarkStart w:id="7" w:name="_Int_kmxPLp6s"/>
      <w:proofErr w:type="gramStart"/>
      <w:r w:rsidR="005836DD" w:rsidRPr="39673236">
        <w:rPr>
          <w:rFonts w:eastAsia="Times New Roman" w:cs="Times New Roman"/>
          <w:sz w:val="24"/>
          <w:szCs w:val="24"/>
        </w:rPr>
        <w:t>were:</w:t>
      </w:r>
      <w:bookmarkEnd w:id="7"/>
      <w:proofErr w:type="gramEnd"/>
      <w:r w:rsidR="005836DD" w:rsidRPr="39673236">
        <w:rPr>
          <w:rFonts w:eastAsia="Times New Roman" w:cs="Times New Roman"/>
          <w:sz w:val="24"/>
          <w:szCs w:val="24"/>
        </w:rPr>
        <w:t xml:space="preserve"> the abuse was too trivial or not worth reporting (45.5%), it was a private family matter and not the business of the police (39.5%), and the victim didn’t think the police could help (34.2%).</w:t>
      </w:r>
      <w:r w:rsidRPr="39673236">
        <w:rPr>
          <w:rFonts w:eastAsia="Times New Roman" w:cs="Times New Roman"/>
          <w:sz w:val="24"/>
          <w:szCs w:val="24"/>
        </w:rPr>
        <w:t xml:space="preserve"> </w:t>
      </w:r>
      <w:r w:rsidR="005836DD" w:rsidRPr="39673236">
        <w:rPr>
          <w:rFonts w:eastAsia="Times New Roman" w:cs="Times New Roman"/>
          <w:sz w:val="24"/>
          <w:szCs w:val="24"/>
        </w:rPr>
        <w:t xml:space="preserve"> </w:t>
      </w:r>
    </w:p>
    <w:p w14:paraId="3D686B53" w14:textId="77777777" w:rsidR="00762161" w:rsidRDefault="03F35BBA" w:rsidP="00EC1F2C">
      <w:pPr>
        <w:spacing w:line="360" w:lineRule="auto"/>
        <w:rPr>
          <w:sz w:val="24"/>
          <w:szCs w:val="24"/>
        </w:rPr>
      </w:pPr>
      <w:r w:rsidRPr="39673236">
        <w:rPr>
          <w:sz w:val="24"/>
          <w:szCs w:val="24"/>
        </w:rPr>
        <w:t>Sexual offences and domestic abuse-related crimes recorded by the police provide a good measure of crime related demand on police but do not provide a reliable measure of trends in these types of crimes. Improvements in police recording practices and increased reporting by victims have contributed to increases in recent years. The figures do, however, provide a good measure of the crime-related demand on the police. The CSEW provides a</w:t>
      </w:r>
      <w:r w:rsidRPr="5CFFB6D3">
        <w:rPr>
          <w:color w:val="0070C0"/>
          <w:sz w:val="24"/>
          <w:szCs w:val="24"/>
        </w:rPr>
        <w:t xml:space="preserve"> </w:t>
      </w:r>
      <w:r w:rsidRPr="39673236">
        <w:rPr>
          <w:sz w:val="24"/>
          <w:szCs w:val="24"/>
        </w:rPr>
        <w:t>better picture of the overall trend in violent crime and a more reliable measure of the long-term trends in sexual assault, stalking and harassment, and domestic abuse.</w:t>
      </w:r>
      <w:r w:rsidR="005836DD" w:rsidRPr="39673236">
        <w:rPr>
          <w:sz w:val="24"/>
          <w:szCs w:val="24"/>
          <w:vertAlign w:val="superscript"/>
        </w:rPr>
        <w:footnoteReference w:id="7"/>
      </w:r>
    </w:p>
    <w:p w14:paraId="69EC1891" w14:textId="79F054B4" w:rsidR="00762161" w:rsidRPr="00180639" w:rsidRDefault="03F35BBA" w:rsidP="00EC1F2C">
      <w:pPr>
        <w:spacing w:line="360" w:lineRule="auto"/>
        <w:rPr>
          <w:sz w:val="24"/>
          <w:szCs w:val="24"/>
        </w:rPr>
      </w:pPr>
      <w:r w:rsidRPr="39673236">
        <w:rPr>
          <w:sz w:val="24"/>
          <w:szCs w:val="24"/>
        </w:rPr>
        <w:t>Previous Needs Assessments have reported CSEW findings with reference to research by Gadd et al (2002)</w:t>
      </w:r>
      <w:r w:rsidR="005836DD" w:rsidRPr="39673236">
        <w:rPr>
          <w:sz w:val="24"/>
          <w:szCs w:val="24"/>
          <w:vertAlign w:val="superscript"/>
        </w:rPr>
        <w:footnoteReference w:id="8"/>
      </w:r>
      <w:r w:rsidRPr="39673236">
        <w:rPr>
          <w:sz w:val="24"/>
          <w:szCs w:val="24"/>
        </w:rPr>
        <w:t xml:space="preserve"> regarding male victims. This research is over twenty years old </w:t>
      </w:r>
      <w:r w:rsidR="6FE43D9B" w:rsidRPr="39673236">
        <w:rPr>
          <w:sz w:val="24"/>
          <w:szCs w:val="24"/>
        </w:rPr>
        <w:t>(while we acknowledge question</w:t>
      </w:r>
      <w:r w:rsidR="05AA86D3" w:rsidRPr="39673236">
        <w:rPr>
          <w:sz w:val="24"/>
          <w:szCs w:val="24"/>
        </w:rPr>
        <w:t>s</w:t>
      </w:r>
      <w:r w:rsidR="6FE43D9B" w:rsidRPr="39673236">
        <w:rPr>
          <w:sz w:val="24"/>
          <w:szCs w:val="24"/>
        </w:rPr>
        <w:t xml:space="preserve"> around male </w:t>
      </w:r>
      <w:r w:rsidR="7C0E1D39" w:rsidRPr="39673236">
        <w:rPr>
          <w:sz w:val="24"/>
          <w:szCs w:val="24"/>
        </w:rPr>
        <w:t>victimisation,</w:t>
      </w:r>
      <w:r w:rsidR="6FE43D9B" w:rsidRPr="39673236">
        <w:rPr>
          <w:sz w:val="24"/>
          <w:szCs w:val="24"/>
        </w:rPr>
        <w:t xml:space="preserve"> we no longer include the stat</w:t>
      </w:r>
      <w:r w:rsidR="02143FDA" w:rsidRPr="39673236">
        <w:rPr>
          <w:sz w:val="24"/>
          <w:szCs w:val="24"/>
        </w:rPr>
        <w:t>istics</w:t>
      </w:r>
      <w:r w:rsidR="0CE1F41C" w:rsidRPr="39673236">
        <w:rPr>
          <w:sz w:val="24"/>
          <w:szCs w:val="24"/>
        </w:rPr>
        <w:t xml:space="preserve"> due to the age of the research</w:t>
      </w:r>
      <w:r w:rsidR="6FE43D9B" w:rsidRPr="39673236">
        <w:rPr>
          <w:sz w:val="24"/>
          <w:szCs w:val="24"/>
        </w:rPr>
        <w:t xml:space="preserve">) </w:t>
      </w:r>
      <w:r w:rsidRPr="39673236">
        <w:rPr>
          <w:sz w:val="24"/>
          <w:szCs w:val="24"/>
        </w:rPr>
        <w:t>and more recent research has shown increasing numbers of men reporting being a victim of domestic abuse. For example, research by Respect Men’s Advice Line</w:t>
      </w:r>
      <w:r w:rsidR="005836DD" w:rsidRPr="39673236">
        <w:rPr>
          <w:sz w:val="24"/>
          <w:szCs w:val="24"/>
          <w:vertAlign w:val="superscript"/>
        </w:rPr>
        <w:footnoteReference w:id="9"/>
      </w:r>
      <w:r w:rsidRPr="39673236">
        <w:rPr>
          <w:sz w:val="24"/>
          <w:szCs w:val="24"/>
        </w:rPr>
        <w:t xml:space="preserve"> reported an increase in demand of 57% in comparison to 2019/20. The Making Invisible Men, Visible report</w:t>
      </w:r>
      <w:r w:rsidR="005836DD" w:rsidRPr="39673236">
        <w:rPr>
          <w:sz w:val="24"/>
          <w:szCs w:val="24"/>
          <w:vertAlign w:val="superscript"/>
        </w:rPr>
        <w:footnoteReference w:id="10"/>
      </w:r>
      <w:r w:rsidRPr="39673236">
        <w:rPr>
          <w:sz w:val="24"/>
          <w:szCs w:val="24"/>
        </w:rPr>
        <w:t xml:space="preserve"> highlights that while one in four of all victims who report to the police are male, only one in twenty of all victims supported by community services are men.</w:t>
      </w:r>
      <w:r w:rsidR="47CF3A8B" w:rsidRPr="39673236">
        <w:rPr>
          <w:sz w:val="24"/>
          <w:szCs w:val="24"/>
        </w:rPr>
        <w:t xml:space="preserve"> The Mankind Initiative’s 70 Key Facts About Male Victims of Domestic Abuse and Partner Abuse (June 2023) states that despite 25% of domestic abuse crimes being committed against men, only 4.7% of victims being supported by DA services are men.</w:t>
      </w:r>
    </w:p>
    <w:p w14:paraId="64825FCF" w14:textId="13EE7C66" w:rsidR="0073567A" w:rsidRPr="001E14FC" w:rsidRDefault="005836DD" w:rsidP="00EC1F2C">
      <w:pPr>
        <w:spacing w:line="360" w:lineRule="auto"/>
        <w:rPr>
          <w:sz w:val="24"/>
          <w:szCs w:val="24"/>
        </w:rPr>
      </w:pPr>
      <w:r w:rsidRPr="39673236">
        <w:rPr>
          <w:sz w:val="24"/>
          <w:szCs w:val="24"/>
        </w:rPr>
        <w:t xml:space="preserve">This report will use the reported CSEW estimates to understand the potential national prevalence of domestic abuse for both females and males. However, the finding from the Gadd research that around half of males presenting as victims are in fact perpetrators still needs to be considered in this process as a proportion of males presenting to surveys such as the CSEW as victims when they are perpetrators goes some way to explaining the disproportionate numbers of women referred and seeking support. </w:t>
      </w:r>
    </w:p>
    <w:p w14:paraId="5D9377CC" w14:textId="493D3925" w:rsidR="0073567A" w:rsidRPr="0073567A" w:rsidRDefault="52764213" w:rsidP="00EC1F2C">
      <w:pPr>
        <w:spacing w:line="360" w:lineRule="auto"/>
        <w:rPr>
          <w:b/>
          <w:bCs/>
          <w:sz w:val="24"/>
          <w:szCs w:val="24"/>
        </w:rPr>
      </w:pPr>
      <w:r w:rsidRPr="39673236">
        <w:rPr>
          <w:b/>
          <w:bCs/>
          <w:sz w:val="24"/>
          <w:szCs w:val="24"/>
        </w:rPr>
        <w:t xml:space="preserve">Prevalence estimates for the number of victims of domestic abuse in </w:t>
      </w:r>
      <w:r w:rsidR="6D0EBD9D" w:rsidRPr="39673236">
        <w:rPr>
          <w:b/>
          <w:bCs/>
          <w:sz w:val="24"/>
          <w:szCs w:val="24"/>
        </w:rPr>
        <w:t>2022/23</w:t>
      </w:r>
      <w:r w:rsidRPr="39673236">
        <w:rPr>
          <w:b/>
          <w:bCs/>
          <w:sz w:val="24"/>
          <w:szCs w:val="24"/>
        </w:rPr>
        <w:t xml:space="preserve"> and since the age of 16 years </w:t>
      </w:r>
    </w:p>
    <w:p w14:paraId="7D67B82E" w14:textId="77777777" w:rsidR="0073567A" w:rsidRPr="0073567A" w:rsidRDefault="0073567A" w:rsidP="00EC1F2C">
      <w:pPr>
        <w:spacing w:line="360" w:lineRule="auto"/>
        <w:rPr>
          <w:color w:val="0070C0"/>
        </w:rPr>
      </w:pPr>
      <w:r w:rsidRPr="0073567A">
        <w:rPr>
          <w:noProof/>
          <w:color w:val="0070C0"/>
        </w:rPr>
        <w:drawing>
          <wp:inline distT="0" distB="0" distL="0" distR="0" wp14:anchorId="057E00D7" wp14:editId="1005014D">
            <wp:extent cx="5105400" cy="1435893"/>
            <wp:effectExtent l="0" t="0" r="0" b="0"/>
            <wp:docPr id="21154018" name="Picture 21154018" descr="A table showing CSEW prevelance estimates for 2022/23 for domestic ab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4018" name="Picture 21154018" descr="A table showing CSEW prevelance estimates for 2022/23 for domestic abuse."/>
                    <pic:cNvPicPr/>
                  </pic:nvPicPr>
                  <pic:blipFill>
                    <a:blip r:embed="rId13">
                      <a:extLst>
                        <a:ext uri="{28A0092B-C50C-407E-A947-70E740481C1C}">
                          <a14:useLocalDpi xmlns:a14="http://schemas.microsoft.com/office/drawing/2010/main" val="0"/>
                        </a:ext>
                      </a:extLst>
                    </a:blip>
                    <a:stretch>
                      <a:fillRect/>
                    </a:stretch>
                  </pic:blipFill>
                  <pic:spPr>
                    <a:xfrm>
                      <a:off x="0" y="0"/>
                      <a:ext cx="5119506" cy="1439860"/>
                    </a:xfrm>
                    <a:prstGeom prst="rect">
                      <a:avLst/>
                    </a:prstGeom>
                  </pic:spPr>
                </pic:pic>
              </a:graphicData>
            </a:graphic>
          </wp:inline>
        </w:drawing>
      </w:r>
    </w:p>
    <w:p w14:paraId="0F11AC35" w14:textId="77777777" w:rsidR="0073567A" w:rsidRPr="0073567A" w:rsidRDefault="0073567A" w:rsidP="00EC1F2C">
      <w:pPr>
        <w:spacing w:line="360" w:lineRule="auto"/>
        <w:rPr>
          <w:sz w:val="24"/>
          <w:szCs w:val="24"/>
        </w:rPr>
      </w:pPr>
      <w:r w:rsidRPr="39673236">
        <w:rPr>
          <w:sz w:val="24"/>
          <w:szCs w:val="24"/>
        </w:rPr>
        <w:t xml:space="preserve">In 2022/23 it is estimated that: </w:t>
      </w:r>
    </w:p>
    <w:p w14:paraId="34082B85" w14:textId="77777777" w:rsidR="0073567A" w:rsidRPr="0073567A" w:rsidRDefault="0073567A" w:rsidP="00EC1F2C">
      <w:pPr>
        <w:pStyle w:val="ListParagraph"/>
        <w:numPr>
          <w:ilvl w:val="0"/>
          <w:numId w:val="23"/>
        </w:numPr>
        <w:spacing w:after="200" w:line="360" w:lineRule="auto"/>
        <w:rPr>
          <w:sz w:val="24"/>
          <w:szCs w:val="24"/>
        </w:rPr>
      </w:pPr>
      <w:r w:rsidRPr="39673236">
        <w:rPr>
          <w:sz w:val="24"/>
          <w:szCs w:val="24"/>
        </w:rPr>
        <w:t>4.4% of people aged 16 -74 experienced any form of domestic abuse (down 0.6% on 2021/22); 5.7% of women (down 1.2%) and 3.2% of men (up 0.2%)</w:t>
      </w:r>
    </w:p>
    <w:p w14:paraId="387A64FC" w14:textId="77777777" w:rsidR="0073567A" w:rsidRPr="0073567A" w:rsidRDefault="0073567A" w:rsidP="00EC1F2C">
      <w:pPr>
        <w:pStyle w:val="ListParagraph"/>
        <w:numPr>
          <w:ilvl w:val="0"/>
          <w:numId w:val="23"/>
        </w:numPr>
        <w:spacing w:after="200" w:line="360" w:lineRule="auto"/>
        <w:rPr>
          <w:sz w:val="24"/>
          <w:szCs w:val="24"/>
        </w:rPr>
      </w:pPr>
      <w:r w:rsidRPr="39673236">
        <w:rPr>
          <w:sz w:val="24"/>
          <w:szCs w:val="24"/>
        </w:rPr>
        <w:t>3% reported partner abuse (down 0.5%); 4% of women (down 0.8%) and 2.1% of men (no change)</w:t>
      </w:r>
    </w:p>
    <w:p w14:paraId="4A80DEF4" w14:textId="77777777" w:rsidR="0073567A" w:rsidRPr="0073567A" w:rsidRDefault="0073567A" w:rsidP="00EC1F2C">
      <w:pPr>
        <w:pStyle w:val="ListParagraph"/>
        <w:numPr>
          <w:ilvl w:val="0"/>
          <w:numId w:val="23"/>
        </w:numPr>
        <w:spacing w:after="200" w:line="360" w:lineRule="auto"/>
        <w:rPr>
          <w:sz w:val="24"/>
          <w:szCs w:val="24"/>
        </w:rPr>
      </w:pPr>
      <w:r w:rsidRPr="39673236">
        <w:rPr>
          <w:sz w:val="24"/>
          <w:szCs w:val="24"/>
        </w:rPr>
        <w:t>1.8% reported any family abuse (down 0.3%); 2.2% of women (down 0.7%) and 1.5% of men (up 0.3%)</w:t>
      </w:r>
    </w:p>
    <w:p w14:paraId="4CF61473" w14:textId="77777777" w:rsidR="0073567A" w:rsidRPr="0073567A" w:rsidRDefault="0073567A" w:rsidP="00EC1F2C">
      <w:pPr>
        <w:spacing w:line="360" w:lineRule="auto"/>
        <w:ind w:left="360"/>
        <w:rPr>
          <w:sz w:val="24"/>
          <w:szCs w:val="24"/>
        </w:rPr>
      </w:pPr>
      <w:r w:rsidRPr="39673236">
        <w:rPr>
          <w:sz w:val="24"/>
          <w:szCs w:val="24"/>
        </w:rPr>
        <w:t>In total 20.5% of people reported having been a victim of domestic abuse at some point since the age of 16 (down 1.4%) comprising of 27% of women (down 2.3%) and 13.0% of men (down 0.2%)</w:t>
      </w:r>
    </w:p>
    <w:p w14:paraId="177B6981" w14:textId="77777777" w:rsidR="0073567A" w:rsidRPr="0073567A" w:rsidRDefault="0073567A" w:rsidP="00EC1F2C">
      <w:pPr>
        <w:spacing w:line="360" w:lineRule="auto"/>
        <w:rPr>
          <w:color w:val="0070C0"/>
        </w:rPr>
      </w:pPr>
      <w:r w:rsidRPr="0073567A">
        <w:rPr>
          <w:noProof/>
          <w:color w:val="0070C0"/>
        </w:rPr>
        <w:drawing>
          <wp:inline distT="0" distB="0" distL="0" distR="0" wp14:anchorId="7DB168DD" wp14:editId="32BFCC24">
            <wp:extent cx="3177540" cy="2383155"/>
            <wp:effectExtent l="0" t="0" r="3810" b="0"/>
            <wp:docPr id="1129729555" name="Picture 1129729555" descr="A table showing CSEW prevelance estimates for 2022/23 for domestic abuse by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729555" name="Picture 1129729555" descr="A table showing CSEW prevelance estimates for 2022/23 for domestic abuse by age group."/>
                    <pic:cNvPicPr/>
                  </pic:nvPicPr>
                  <pic:blipFill>
                    <a:blip r:embed="rId14">
                      <a:extLst>
                        <a:ext uri="{28A0092B-C50C-407E-A947-70E740481C1C}">
                          <a14:useLocalDpi xmlns:a14="http://schemas.microsoft.com/office/drawing/2010/main" val="0"/>
                        </a:ext>
                      </a:extLst>
                    </a:blip>
                    <a:stretch>
                      <a:fillRect/>
                    </a:stretch>
                  </pic:blipFill>
                  <pic:spPr>
                    <a:xfrm>
                      <a:off x="0" y="0"/>
                      <a:ext cx="3178424" cy="2383818"/>
                    </a:xfrm>
                    <a:prstGeom prst="rect">
                      <a:avLst/>
                    </a:prstGeom>
                  </pic:spPr>
                </pic:pic>
              </a:graphicData>
            </a:graphic>
          </wp:inline>
        </w:drawing>
      </w:r>
    </w:p>
    <w:p w14:paraId="748B38A6" w14:textId="33741037" w:rsidR="0073567A" w:rsidRPr="0073567A" w:rsidRDefault="52764213" w:rsidP="00EC1F2C">
      <w:pPr>
        <w:spacing w:line="360" w:lineRule="auto"/>
        <w:rPr>
          <w:sz w:val="24"/>
          <w:szCs w:val="24"/>
        </w:rPr>
      </w:pPr>
      <w:r w:rsidRPr="39673236">
        <w:rPr>
          <w:sz w:val="24"/>
          <w:szCs w:val="24"/>
        </w:rPr>
        <w:t xml:space="preserve">The 2022/23 CSEW provided an age update for the first time since the 2019/20 CSEW. It found that prevalence </w:t>
      </w:r>
      <w:r w:rsidR="5C1EC66A" w:rsidRPr="39673236">
        <w:rPr>
          <w:sz w:val="24"/>
          <w:szCs w:val="24"/>
        </w:rPr>
        <w:t>o</w:t>
      </w:r>
      <w:r w:rsidRPr="39673236">
        <w:rPr>
          <w:sz w:val="24"/>
          <w:szCs w:val="24"/>
        </w:rPr>
        <w:t xml:space="preserve">f domestic abuse in </w:t>
      </w:r>
      <w:r w:rsidR="1B361FB7" w:rsidRPr="39673236">
        <w:rPr>
          <w:sz w:val="24"/>
          <w:szCs w:val="24"/>
        </w:rPr>
        <w:t>that</w:t>
      </w:r>
      <w:r w:rsidRPr="39673236">
        <w:rPr>
          <w:sz w:val="24"/>
          <w:szCs w:val="24"/>
        </w:rPr>
        <w:t xml:space="preserve"> year was highest amongst younger age groups, with 9% of females aged 16 – 19 experiencing domestic abuse in th</w:t>
      </w:r>
      <w:r w:rsidR="2D5E3A51" w:rsidRPr="39673236">
        <w:rPr>
          <w:sz w:val="24"/>
          <w:szCs w:val="24"/>
        </w:rPr>
        <w:t>a</w:t>
      </w:r>
      <w:r w:rsidRPr="39673236">
        <w:rPr>
          <w:sz w:val="24"/>
          <w:szCs w:val="24"/>
        </w:rPr>
        <w:t xml:space="preserve">t year.  This data suggests many of the people accessing </w:t>
      </w:r>
      <w:r w:rsidR="041D71AC" w:rsidRPr="39673236">
        <w:rPr>
          <w:sz w:val="24"/>
          <w:szCs w:val="24"/>
        </w:rPr>
        <w:t xml:space="preserve">support and </w:t>
      </w:r>
      <w:r w:rsidRPr="39673236">
        <w:rPr>
          <w:sz w:val="24"/>
          <w:szCs w:val="24"/>
        </w:rPr>
        <w:t xml:space="preserve">accommodation are likely to be younger and either in need of single properties or have young children and need family units. This should therefore be considered alongside commissioning decisions. </w:t>
      </w:r>
    </w:p>
    <w:p w14:paraId="1C0940C0" w14:textId="77777777" w:rsidR="0073567A" w:rsidRPr="0073567A" w:rsidRDefault="0073567A" w:rsidP="00EC1F2C">
      <w:pPr>
        <w:spacing w:line="360" w:lineRule="auto"/>
        <w:rPr>
          <w:color w:val="0070C0"/>
        </w:rPr>
      </w:pPr>
      <w:r w:rsidRPr="0073567A">
        <w:rPr>
          <w:noProof/>
          <w:color w:val="0070C0"/>
        </w:rPr>
        <w:drawing>
          <wp:inline distT="0" distB="0" distL="0" distR="0" wp14:anchorId="142AE963" wp14:editId="7C8E4093">
            <wp:extent cx="2785893" cy="1468398"/>
            <wp:effectExtent l="0" t="0" r="0" b="0"/>
            <wp:docPr id="1051200560" name="Picture 1051200560" descr="A table showing CSEW prevelance estimates for 2022/23 for domestic abuse by sex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200560" name="Picture 1051200560" descr="A table showing CSEW prevelance estimates for 2022/23 for domestic abuse by sexuality."/>
                    <pic:cNvPicPr/>
                  </pic:nvPicPr>
                  <pic:blipFill>
                    <a:blip r:embed="rId15">
                      <a:extLst>
                        <a:ext uri="{28A0092B-C50C-407E-A947-70E740481C1C}">
                          <a14:useLocalDpi xmlns:a14="http://schemas.microsoft.com/office/drawing/2010/main" val="0"/>
                        </a:ext>
                      </a:extLst>
                    </a:blip>
                    <a:stretch>
                      <a:fillRect/>
                    </a:stretch>
                  </pic:blipFill>
                  <pic:spPr>
                    <a:xfrm>
                      <a:off x="0" y="0"/>
                      <a:ext cx="2785893" cy="1468398"/>
                    </a:xfrm>
                    <a:prstGeom prst="rect">
                      <a:avLst/>
                    </a:prstGeom>
                  </pic:spPr>
                </pic:pic>
              </a:graphicData>
            </a:graphic>
          </wp:inline>
        </w:drawing>
      </w:r>
    </w:p>
    <w:p w14:paraId="2A05D6C0" w14:textId="77777777" w:rsidR="0073567A" w:rsidRPr="0073567A" w:rsidRDefault="52764213" w:rsidP="00EC1F2C">
      <w:pPr>
        <w:spacing w:line="360" w:lineRule="auto"/>
        <w:rPr>
          <w:sz w:val="24"/>
          <w:szCs w:val="24"/>
        </w:rPr>
      </w:pPr>
      <w:r w:rsidRPr="39673236">
        <w:rPr>
          <w:sz w:val="24"/>
          <w:szCs w:val="24"/>
        </w:rPr>
        <w:t>Prevalence of domestic abuse was reported to be highest amongst people who are bi-sexual in 2022/23 with 17.3% reporting being a victim (6.2% higher than 2021/22), compared to 4.6% (up 0.6%) of heterosexual people. To understand this data in context however, it should be noted that in 2022 the ONS Annual Population Survey estimated that 1.8% of the population identify as gay or lesbian, 1.5% as bisexual, and 0.6% defined as Other.</w:t>
      </w:r>
      <w:r w:rsidR="0073567A" w:rsidRPr="39673236">
        <w:rPr>
          <w:rStyle w:val="FootnoteReference"/>
          <w:sz w:val="24"/>
          <w:szCs w:val="24"/>
        </w:rPr>
        <w:footnoteReference w:id="11"/>
      </w:r>
      <w:r w:rsidRPr="39673236">
        <w:rPr>
          <w:sz w:val="24"/>
          <w:szCs w:val="24"/>
        </w:rPr>
        <w:t xml:space="preserve">  </w:t>
      </w:r>
    </w:p>
    <w:p w14:paraId="3D0C44CA" w14:textId="1362B474" w:rsidR="0073567A" w:rsidRPr="0073567A" w:rsidRDefault="52764213" w:rsidP="00EC1F2C">
      <w:pPr>
        <w:spacing w:line="360" w:lineRule="auto"/>
        <w:rPr>
          <w:sz w:val="24"/>
          <w:szCs w:val="24"/>
        </w:rPr>
      </w:pPr>
      <w:r w:rsidRPr="39673236">
        <w:rPr>
          <w:sz w:val="24"/>
          <w:szCs w:val="24"/>
        </w:rPr>
        <w:t xml:space="preserve">Although a small proportion of the total population this data suggests that the </w:t>
      </w:r>
      <w:r w:rsidR="0B477FA7" w:rsidRPr="39673236">
        <w:rPr>
          <w:sz w:val="24"/>
          <w:szCs w:val="24"/>
        </w:rPr>
        <w:t xml:space="preserve">support and </w:t>
      </w:r>
      <w:r w:rsidRPr="39673236">
        <w:rPr>
          <w:sz w:val="24"/>
          <w:szCs w:val="24"/>
        </w:rPr>
        <w:t>safe accommodation offer needs to ensure it meets the needs of the LGBT+ community. Questions on LGBT+ needs were part of service user consultations and will continue to inform commissioning and practice.</w:t>
      </w:r>
    </w:p>
    <w:p w14:paraId="1AB7C656" w14:textId="77777777" w:rsidR="0073567A" w:rsidRPr="0073567A" w:rsidRDefault="0073567A" w:rsidP="00EC1F2C">
      <w:pPr>
        <w:spacing w:line="360" w:lineRule="auto"/>
        <w:rPr>
          <w:color w:val="0070C0"/>
        </w:rPr>
      </w:pPr>
      <w:r w:rsidRPr="0073567A">
        <w:rPr>
          <w:noProof/>
          <w:color w:val="0070C0"/>
        </w:rPr>
        <w:drawing>
          <wp:inline distT="0" distB="0" distL="0" distR="0" wp14:anchorId="651657A0" wp14:editId="189A86CD">
            <wp:extent cx="2872740" cy="1969023"/>
            <wp:effectExtent l="0" t="0" r="3810" b="0"/>
            <wp:docPr id="945716661" name="Picture 945716661" descr="A table showing CSEW prevelance estimates for 2022/23 for domestic abuse by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716661" name="Picture 945716661" descr="A table showing CSEW prevelance estimates for 2022/23 for domestic abuse by ethnicity."/>
                    <pic:cNvPicPr/>
                  </pic:nvPicPr>
                  <pic:blipFill>
                    <a:blip r:embed="rId16">
                      <a:extLst>
                        <a:ext uri="{28A0092B-C50C-407E-A947-70E740481C1C}">
                          <a14:useLocalDpi xmlns:a14="http://schemas.microsoft.com/office/drawing/2010/main" val="0"/>
                        </a:ext>
                      </a:extLst>
                    </a:blip>
                    <a:stretch>
                      <a:fillRect/>
                    </a:stretch>
                  </pic:blipFill>
                  <pic:spPr>
                    <a:xfrm>
                      <a:off x="0" y="0"/>
                      <a:ext cx="2888771" cy="1980011"/>
                    </a:xfrm>
                    <a:prstGeom prst="rect">
                      <a:avLst/>
                    </a:prstGeom>
                  </pic:spPr>
                </pic:pic>
              </a:graphicData>
            </a:graphic>
          </wp:inline>
        </w:drawing>
      </w:r>
    </w:p>
    <w:p w14:paraId="174099A0" w14:textId="2E6963F3" w:rsidR="0073567A" w:rsidRPr="0073567A" w:rsidRDefault="52764213" w:rsidP="00EC1F2C">
      <w:pPr>
        <w:spacing w:line="360" w:lineRule="auto"/>
        <w:rPr>
          <w:sz w:val="24"/>
          <w:szCs w:val="24"/>
        </w:rPr>
      </w:pPr>
      <w:r w:rsidRPr="39673236">
        <w:rPr>
          <w:sz w:val="24"/>
          <w:szCs w:val="24"/>
        </w:rPr>
        <w:t>From the data made available rates of domestic abuse are estimated to be higher amongst women than men in all categories except black/black British</w:t>
      </w:r>
      <w:r w:rsidR="3EBE7A23" w:rsidRPr="39673236">
        <w:rPr>
          <w:sz w:val="24"/>
          <w:szCs w:val="24"/>
        </w:rPr>
        <w:t>.</w:t>
      </w:r>
    </w:p>
    <w:p w14:paraId="24525470" w14:textId="77777777" w:rsidR="0073567A" w:rsidRPr="0073567A" w:rsidRDefault="0073567A" w:rsidP="00EC1F2C">
      <w:pPr>
        <w:spacing w:line="360" w:lineRule="auto"/>
        <w:rPr>
          <w:sz w:val="24"/>
          <w:szCs w:val="24"/>
        </w:rPr>
      </w:pPr>
      <w:r w:rsidRPr="39673236">
        <w:rPr>
          <w:sz w:val="24"/>
          <w:szCs w:val="24"/>
        </w:rPr>
        <w:t>Estimated rates in 2022/23 are significantly highest amongst people of mixed/multiple ethnicities. The 2</w:t>
      </w:r>
      <w:r w:rsidRPr="39673236">
        <w:rPr>
          <w:sz w:val="24"/>
          <w:szCs w:val="24"/>
          <w:vertAlign w:val="superscript"/>
        </w:rPr>
        <w:t>nd</w:t>
      </w:r>
      <w:r w:rsidRPr="39673236">
        <w:rPr>
          <w:sz w:val="24"/>
          <w:szCs w:val="24"/>
        </w:rPr>
        <w:t xml:space="preserve"> highest prevalence rate was amongst those who are White (a change to 2021/22 where Black/Black British was 2</w:t>
      </w:r>
      <w:r w:rsidRPr="39673236">
        <w:rPr>
          <w:sz w:val="24"/>
          <w:szCs w:val="24"/>
          <w:vertAlign w:val="superscript"/>
        </w:rPr>
        <w:t>nd</w:t>
      </w:r>
      <w:r w:rsidRPr="39673236">
        <w:rPr>
          <w:sz w:val="24"/>
          <w:szCs w:val="24"/>
        </w:rPr>
        <w:t xml:space="preserve"> highest).</w:t>
      </w:r>
    </w:p>
    <w:p w14:paraId="5CF7E97E" w14:textId="67748936" w:rsidR="00417C1F" w:rsidRPr="0024583E" w:rsidRDefault="03F35BBA" w:rsidP="00EC1F2C">
      <w:pPr>
        <w:spacing w:line="360" w:lineRule="auto"/>
        <w:rPr>
          <w:sz w:val="24"/>
          <w:szCs w:val="24"/>
        </w:rPr>
      </w:pPr>
      <w:r w:rsidRPr="39673236">
        <w:rPr>
          <w:sz w:val="24"/>
          <w:szCs w:val="24"/>
        </w:rPr>
        <w:t xml:space="preserve">This data </w:t>
      </w:r>
      <w:r w:rsidR="0C6D3CDF" w:rsidRPr="39673236">
        <w:rPr>
          <w:sz w:val="24"/>
          <w:szCs w:val="24"/>
        </w:rPr>
        <w:t>shows that the domestic abuse support</w:t>
      </w:r>
      <w:r w:rsidRPr="39673236">
        <w:rPr>
          <w:sz w:val="24"/>
          <w:szCs w:val="24"/>
        </w:rPr>
        <w:t xml:space="preserve"> offer needs to continue to ensure it meets the needs of </w:t>
      </w:r>
      <w:r w:rsidR="5235C06C" w:rsidRPr="39673236">
        <w:rPr>
          <w:sz w:val="24"/>
          <w:szCs w:val="24"/>
        </w:rPr>
        <w:t xml:space="preserve">black and minoritised </w:t>
      </w:r>
      <w:r w:rsidRPr="39673236">
        <w:rPr>
          <w:sz w:val="24"/>
          <w:szCs w:val="24"/>
        </w:rPr>
        <w:t xml:space="preserve">communities. Questions on ethnicity </w:t>
      </w:r>
      <w:r w:rsidR="6EA2125E" w:rsidRPr="39673236">
        <w:rPr>
          <w:sz w:val="24"/>
          <w:szCs w:val="24"/>
        </w:rPr>
        <w:t>were</w:t>
      </w:r>
      <w:r w:rsidR="66A770CF" w:rsidRPr="39673236">
        <w:rPr>
          <w:sz w:val="24"/>
          <w:szCs w:val="24"/>
        </w:rPr>
        <w:t xml:space="preserve"> part of</w:t>
      </w:r>
      <w:r w:rsidRPr="39673236">
        <w:rPr>
          <w:sz w:val="24"/>
          <w:szCs w:val="24"/>
        </w:rPr>
        <w:t xml:space="preserve"> service user consultation</w:t>
      </w:r>
      <w:r w:rsidR="66A770CF" w:rsidRPr="39673236">
        <w:rPr>
          <w:sz w:val="24"/>
          <w:szCs w:val="24"/>
        </w:rPr>
        <w:t>s</w:t>
      </w:r>
      <w:r w:rsidRPr="39673236">
        <w:rPr>
          <w:sz w:val="24"/>
          <w:szCs w:val="24"/>
        </w:rPr>
        <w:t xml:space="preserve"> and will </w:t>
      </w:r>
      <w:r w:rsidR="6EA2125E" w:rsidRPr="39673236">
        <w:rPr>
          <w:sz w:val="24"/>
          <w:szCs w:val="24"/>
        </w:rPr>
        <w:t xml:space="preserve">continue to </w:t>
      </w:r>
      <w:r w:rsidRPr="39673236">
        <w:rPr>
          <w:sz w:val="24"/>
          <w:szCs w:val="24"/>
        </w:rPr>
        <w:t>inform commissioning and practice.</w:t>
      </w:r>
    </w:p>
    <w:p w14:paraId="7DAFD382" w14:textId="77777777" w:rsidR="0024583E" w:rsidRPr="0024583E" w:rsidRDefault="0024583E" w:rsidP="00EC1F2C">
      <w:pPr>
        <w:spacing w:line="360" w:lineRule="auto"/>
        <w:rPr>
          <w:color w:val="0070C0"/>
        </w:rPr>
      </w:pPr>
      <w:r w:rsidRPr="0024583E">
        <w:rPr>
          <w:noProof/>
          <w:color w:val="0070C0"/>
        </w:rPr>
        <w:drawing>
          <wp:inline distT="0" distB="0" distL="0" distR="0" wp14:anchorId="32D76985" wp14:editId="3002791E">
            <wp:extent cx="3116580" cy="1324547"/>
            <wp:effectExtent l="0" t="0" r="7620" b="9525"/>
            <wp:docPr id="307313692" name="Picture 307313692" descr="A table showing CSEW prevelance estimates for 2022/23 for domestic abuse by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13692" name="Picture 307313692" descr="A table showing CSEW prevelance estimates for 2022/23 for domestic abuse by disability."/>
                    <pic:cNvPicPr/>
                  </pic:nvPicPr>
                  <pic:blipFill>
                    <a:blip r:embed="rId17">
                      <a:extLst>
                        <a:ext uri="{28A0092B-C50C-407E-A947-70E740481C1C}">
                          <a14:useLocalDpi xmlns:a14="http://schemas.microsoft.com/office/drawing/2010/main" val="0"/>
                        </a:ext>
                      </a:extLst>
                    </a:blip>
                    <a:stretch>
                      <a:fillRect/>
                    </a:stretch>
                  </pic:blipFill>
                  <pic:spPr>
                    <a:xfrm>
                      <a:off x="0" y="0"/>
                      <a:ext cx="3130711" cy="1330553"/>
                    </a:xfrm>
                    <a:prstGeom prst="rect">
                      <a:avLst/>
                    </a:prstGeom>
                  </pic:spPr>
                </pic:pic>
              </a:graphicData>
            </a:graphic>
          </wp:inline>
        </w:drawing>
      </w:r>
    </w:p>
    <w:p w14:paraId="46AA0AAB" w14:textId="6B21FA12" w:rsidR="00417C1F" w:rsidRPr="0024583E" w:rsidRDefault="11D5EF0E" w:rsidP="00EC1F2C">
      <w:pPr>
        <w:spacing w:line="360" w:lineRule="auto"/>
        <w:rPr>
          <w:sz w:val="24"/>
          <w:szCs w:val="24"/>
        </w:rPr>
      </w:pPr>
      <w:r w:rsidRPr="39673236">
        <w:rPr>
          <w:sz w:val="24"/>
          <w:szCs w:val="24"/>
        </w:rPr>
        <w:t xml:space="preserve">The 2022/23 CSEW estimates that 12.4% of disabled women (down 0.7% on 2021/22) and 7% of disabled men (up 0.3%) have been a victim of domestic abuse in the </w:t>
      </w:r>
      <w:r w:rsidR="7F476761" w:rsidRPr="39673236">
        <w:rPr>
          <w:sz w:val="24"/>
          <w:szCs w:val="24"/>
        </w:rPr>
        <w:t>that</w:t>
      </w:r>
      <w:r w:rsidRPr="39673236">
        <w:rPr>
          <w:sz w:val="24"/>
          <w:szCs w:val="24"/>
        </w:rPr>
        <w:t xml:space="preserve"> year, the table above also shows that these rates are more than twice as high as rates amongst people who are not disabled</w:t>
      </w:r>
      <w:r w:rsidR="0024583E" w:rsidRPr="39673236">
        <w:rPr>
          <w:rStyle w:val="FootnoteReference"/>
          <w:sz w:val="24"/>
          <w:szCs w:val="24"/>
        </w:rPr>
        <w:footnoteReference w:id="12"/>
      </w:r>
      <w:r w:rsidRPr="39673236">
        <w:rPr>
          <w:sz w:val="24"/>
          <w:szCs w:val="24"/>
        </w:rPr>
        <w:t xml:space="preserve">. These estimates highlight the potential need for suitable </w:t>
      </w:r>
      <w:r w:rsidR="3C64A8B1" w:rsidRPr="39673236">
        <w:rPr>
          <w:sz w:val="24"/>
          <w:szCs w:val="24"/>
        </w:rPr>
        <w:t xml:space="preserve">support options and </w:t>
      </w:r>
      <w:r w:rsidRPr="39673236">
        <w:rPr>
          <w:sz w:val="24"/>
          <w:szCs w:val="24"/>
        </w:rPr>
        <w:t>accessible accommodation for victims of domestic abuse as the data suggests that a disabled person is more likely to be a victim of domestic abuse. However, this data does not indicate the type of disability that is most common e.g., whether this indicates the need for more units that are accessible for people with mobility issues or other forms of disability.</w:t>
      </w:r>
      <w:r w:rsidR="18632ACA" w:rsidRPr="39673236">
        <w:rPr>
          <w:sz w:val="24"/>
          <w:szCs w:val="24"/>
        </w:rPr>
        <w:t xml:space="preserve"> </w:t>
      </w:r>
    </w:p>
    <w:p w14:paraId="13C889C7" w14:textId="77777777" w:rsidR="00991904" w:rsidRPr="00B463F4" w:rsidRDefault="00991904" w:rsidP="00EC1F2C">
      <w:pPr>
        <w:spacing w:line="360" w:lineRule="auto"/>
        <w:ind w:left="360"/>
      </w:pPr>
      <w:r w:rsidRPr="002C7AA1">
        <w:rPr>
          <w:noProof/>
        </w:rPr>
        <w:drawing>
          <wp:inline distT="0" distB="0" distL="0" distR="0" wp14:anchorId="5AECFEB3" wp14:editId="27D03EAE">
            <wp:extent cx="5071110" cy="2222500"/>
            <wp:effectExtent l="0" t="0" r="0" b="6350"/>
            <wp:docPr id="1431831313" name="Picture 1" descr="Tables with CSEW 2022/23 data on partner abuse and living sit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831313" name="Picture 1" descr="Tables with CSEW 2022/23 data on partner abuse and living situat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71110" cy="2222500"/>
                    </a:xfrm>
                    <a:prstGeom prst="rect">
                      <a:avLst/>
                    </a:prstGeom>
                    <a:noFill/>
                    <a:ln>
                      <a:noFill/>
                    </a:ln>
                  </pic:spPr>
                </pic:pic>
              </a:graphicData>
            </a:graphic>
          </wp:inline>
        </w:drawing>
      </w:r>
    </w:p>
    <w:p w14:paraId="0F5A46CD" w14:textId="1DE4861A" w:rsidR="00991904" w:rsidRPr="005601C2" w:rsidRDefault="3F6C9E3C" w:rsidP="00EC1F2C">
      <w:pPr>
        <w:spacing w:line="360" w:lineRule="auto"/>
        <w:rPr>
          <w:sz w:val="24"/>
          <w:szCs w:val="24"/>
        </w:rPr>
      </w:pPr>
      <w:r w:rsidRPr="39673236">
        <w:rPr>
          <w:sz w:val="24"/>
          <w:szCs w:val="24"/>
        </w:rPr>
        <w:t>For the 2022/23 CSEW the Office for National Statistics (ONS) published a detailed section on partner abuse</w:t>
      </w:r>
      <w:r w:rsidR="00991904" w:rsidRPr="39673236">
        <w:rPr>
          <w:rStyle w:val="FootnoteReference"/>
          <w:sz w:val="24"/>
          <w:szCs w:val="24"/>
        </w:rPr>
        <w:footnoteReference w:id="13"/>
      </w:r>
      <w:r w:rsidRPr="39673236">
        <w:rPr>
          <w:sz w:val="24"/>
          <w:szCs w:val="24"/>
        </w:rPr>
        <w:t xml:space="preserve">.  The data shows that for victims of domestic abuse in </w:t>
      </w:r>
      <w:r w:rsidR="13A9ADD4" w:rsidRPr="39673236">
        <w:rPr>
          <w:sz w:val="24"/>
          <w:szCs w:val="24"/>
        </w:rPr>
        <w:t xml:space="preserve">that </w:t>
      </w:r>
      <w:r w:rsidRPr="39673236">
        <w:rPr>
          <w:sz w:val="24"/>
          <w:szCs w:val="24"/>
        </w:rPr>
        <w:t>year, just under 19% (just under 1 in 5) lived with the abusive partner, down from 21.4 six years ago. The proportion could be higher as 11.6% did not want to respond to the question. Of those living with an abusive partner in</w:t>
      </w:r>
      <w:r w:rsidR="12659ABC" w:rsidRPr="39673236">
        <w:rPr>
          <w:sz w:val="24"/>
          <w:szCs w:val="24"/>
        </w:rPr>
        <w:t xml:space="preserve"> that</w:t>
      </w:r>
      <w:r w:rsidRPr="39673236">
        <w:rPr>
          <w:sz w:val="24"/>
          <w:szCs w:val="24"/>
        </w:rPr>
        <w:t xml:space="preserve"> year the majority (69.9%) did not leave the accommodation because of the abuse, this is up 4.4% on six years ago. However, this means three in ten did leave due to domestic abuse which indicates the need for safe accommodation.</w:t>
      </w:r>
    </w:p>
    <w:p w14:paraId="155AE018" w14:textId="77777777" w:rsidR="00991904" w:rsidRPr="00B463F4" w:rsidRDefault="00991904" w:rsidP="00EC1F2C">
      <w:pPr>
        <w:spacing w:line="360" w:lineRule="auto"/>
      </w:pPr>
      <w:r w:rsidRPr="00031729">
        <w:rPr>
          <w:noProof/>
        </w:rPr>
        <w:drawing>
          <wp:inline distT="0" distB="0" distL="0" distR="0" wp14:anchorId="3C95FF58" wp14:editId="444D318E">
            <wp:extent cx="3819525" cy="2039620"/>
            <wp:effectExtent l="0" t="0" r="9525" b="0"/>
            <wp:docPr id="1427054397" name="Picture 2" descr="Table showing the main reasons the vicitm did not leave the shared accommodation with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054397" name="Picture 2" descr="Table showing the main reasons the vicitm did not leave the shared accommodation with partn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9525" cy="2039620"/>
                    </a:xfrm>
                    <a:prstGeom prst="rect">
                      <a:avLst/>
                    </a:prstGeom>
                    <a:noFill/>
                    <a:ln>
                      <a:noFill/>
                    </a:ln>
                  </pic:spPr>
                </pic:pic>
              </a:graphicData>
            </a:graphic>
          </wp:inline>
        </w:drawing>
      </w:r>
    </w:p>
    <w:p w14:paraId="5A53C658" w14:textId="77777777" w:rsidR="00991904" w:rsidRDefault="3F6C9E3C" w:rsidP="00EC1F2C">
      <w:pPr>
        <w:spacing w:line="360" w:lineRule="auto"/>
        <w:rPr>
          <w:color w:val="4472C4" w:themeColor="accent1"/>
          <w:sz w:val="24"/>
          <w:szCs w:val="24"/>
        </w:rPr>
      </w:pPr>
      <w:r w:rsidRPr="39673236">
        <w:rPr>
          <w:sz w:val="24"/>
          <w:szCs w:val="24"/>
        </w:rPr>
        <w:t>The reason for not leaving the abuse is asked on the CSEW. The three main reasons given were love / feelings for partner, presence of children and nowhere to go. These are only based on a sample of 72 people however, so caution needs to be given to these figures.</w:t>
      </w:r>
    </w:p>
    <w:p w14:paraId="49792343" w14:textId="0EA385A8" w:rsidR="00521D1E" w:rsidRPr="00521D1E" w:rsidRDefault="00521D1E" w:rsidP="00EC1F2C">
      <w:pPr>
        <w:spacing w:line="360" w:lineRule="auto"/>
        <w:rPr>
          <w:sz w:val="24"/>
          <w:szCs w:val="24"/>
        </w:rPr>
      </w:pPr>
      <w:r w:rsidRPr="39673236">
        <w:rPr>
          <w:sz w:val="24"/>
          <w:szCs w:val="24"/>
        </w:rPr>
        <w:t>Other key findings on partner abuse from the CSEW 2022/23 included:</w:t>
      </w:r>
    </w:p>
    <w:p w14:paraId="71EA0237" w14:textId="058AABAE" w:rsidR="00CC13F8" w:rsidRPr="00CC13F8" w:rsidRDefault="00CC13F8" w:rsidP="00EC1F2C">
      <w:pPr>
        <w:numPr>
          <w:ilvl w:val="0"/>
          <w:numId w:val="21"/>
        </w:numPr>
        <w:spacing w:after="0" w:line="360" w:lineRule="auto"/>
        <w:rPr>
          <w:sz w:val="24"/>
          <w:szCs w:val="24"/>
        </w:rPr>
      </w:pPr>
      <w:r w:rsidRPr="39673236">
        <w:rPr>
          <w:sz w:val="24"/>
          <w:szCs w:val="24"/>
        </w:rPr>
        <w:t xml:space="preserve">An estimated 3% of adults aged 16 to </w:t>
      </w:r>
      <w:r w:rsidR="00521D1E" w:rsidRPr="39673236">
        <w:rPr>
          <w:sz w:val="24"/>
          <w:szCs w:val="24"/>
        </w:rPr>
        <w:t>74</w:t>
      </w:r>
      <w:r w:rsidRPr="39673236">
        <w:rPr>
          <w:sz w:val="24"/>
          <w:szCs w:val="24"/>
        </w:rPr>
        <w:t xml:space="preserve"> years had experienced partner abuse in the last year. This is down 1.5% on the same metric five years ago</w:t>
      </w:r>
    </w:p>
    <w:p w14:paraId="3963F3EA" w14:textId="77777777" w:rsidR="00CC13F8" w:rsidRPr="00CC13F8" w:rsidRDefault="00CC13F8" w:rsidP="00EC1F2C">
      <w:pPr>
        <w:spacing w:after="0" w:line="360" w:lineRule="auto"/>
        <w:ind w:left="720"/>
        <w:rPr>
          <w:sz w:val="24"/>
          <w:szCs w:val="24"/>
        </w:rPr>
      </w:pPr>
    </w:p>
    <w:p w14:paraId="4A911C44" w14:textId="77777777" w:rsidR="00CC13F8" w:rsidRPr="00CC13F8" w:rsidRDefault="00CC13F8" w:rsidP="00EC1F2C">
      <w:pPr>
        <w:numPr>
          <w:ilvl w:val="0"/>
          <w:numId w:val="21"/>
        </w:numPr>
        <w:spacing w:after="0" w:line="360" w:lineRule="auto"/>
        <w:rPr>
          <w:sz w:val="24"/>
          <w:szCs w:val="24"/>
        </w:rPr>
      </w:pPr>
      <w:r w:rsidRPr="39673236">
        <w:rPr>
          <w:sz w:val="24"/>
          <w:szCs w:val="24"/>
        </w:rPr>
        <w:t>Male victims of partner abuse reported experiencing higher levels of non-physical abuse (emotional, financial) than female victims of partner abuse (89% compared to 87%)</w:t>
      </w:r>
    </w:p>
    <w:p w14:paraId="3BF648C0" w14:textId="77777777" w:rsidR="00CC13F8" w:rsidRPr="00CC13F8" w:rsidRDefault="00CC13F8" w:rsidP="00EC1F2C">
      <w:pPr>
        <w:spacing w:after="0" w:line="360" w:lineRule="auto"/>
        <w:ind w:left="720"/>
        <w:rPr>
          <w:rFonts w:eastAsia="Times New Roman" w:cs="Times New Roman"/>
          <w:sz w:val="24"/>
          <w:szCs w:val="24"/>
        </w:rPr>
      </w:pPr>
    </w:p>
    <w:p w14:paraId="7251C4BD" w14:textId="77777777" w:rsidR="00CC13F8" w:rsidRPr="00CC13F8" w:rsidRDefault="00CC13F8" w:rsidP="00EC1F2C">
      <w:pPr>
        <w:numPr>
          <w:ilvl w:val="0"/>
          <w:numId w:val="21"/>
        </w:numPr>
        <w:spacing w:after="0" w:line="360" w:lineRule="auto"/>
        <w:rPr>
          <w:rFonts w:eastAsia="Times New Roman" w:cs="Times New Roman"/>
          <w:sz w:val="24"/>
          <w:szCs w:val="24"/>
        </w:rPr>
      </w:pPr>
      <w:r w:rsidRPr="39673236">
        <w:rPr>
          <w:rFonts w:eastAsia="Times New Roman" w:cs="Times New Roman"/>
          <w:sz w:val="24"/>
          <w:szCs w:val="24"/>
        </w:rPr>
        <w:t>Male victims of partner abuse reported experiencing higher levels of physical force than female victims of partner abuse (31% compared to 19%)</w:t>
      </w:r>
    </w:p>
    <w:p w14:paraId="45F58271" w14:textId="77777777" w:rsidR="00CC13F8" w:rsidRPr="00CC13F8" w:rsidRDefault="00CC13F8" w:rsidP="00EC1F2C">
      <w:pPr>
        <w:numPr>
          <w:ilvl w:val="0"/>
          <w:numId w:val="21"/>
        </w:numPr>
        <w:spacing w:after="0" w:line="360" w:lineRule="auto"/>
        <w:rPr>
          <w:sz w:val="24"/>
          <w:szCs w:val="24"/>
        </w:rPr>
      </w:pPr>
      <w:r w:rsidRPr="39673236">
        <w:rPr>
          <w:sz w:val="24"/>
          <w:szCs w:val="24"/>
        </w:rPr>
        <w:t>In almost one-third of households where there was a victim of partner abuse, there was at least one child under the age of 16 years living there at the time of the abuse (32.4%); 71.9% of victims reported the child or children did not see or hear the abuse.</w:t>
      </w:r>
    </w:p>
    <w:p w14:paraId="769A0596" w14:textId="77777777" w:rsidR="00CC13F8" w:rsidRPr="00CC13F8" w:rsidRDefault="00CC13F8" w:rsidP="00EC1F2C">
      <w:pPr>
        <w:numPr>
          <w:ilvl w:val="0"/>
          <w:numId w:val="21"/>
        </w:numPr>
        <w:spacing w:after="0" w:line="360" w:lineRule="auto"/>
        <w:rPr>
          <w:sz w:val="24"/>
          <w:szCs w:val="24"/>
        </w:rPr>
      </w:pPr>
      <w:r w:rsidRPr="4D18ED28">
        <w:rPr>
          <w:sz w:val="24"/>
          <w:szCs w:val="24"/>
        </w:rPr>
        <w:t xml:space="preserve">Of partner abuse victims, 16.4% reported that they sustained a physical injury </w:t>
      </w:r>
      <w:proofErr w:type="gramStart"/>
      <w:r w:rsidRPr="4D18ED28">
        <w:rPr>
          <w:sz w:val="24"/>
          <w:szCs w:val="24"/>
        </w:rPr>
        <w:t>as a result of</w:t>
      </w:r>
      <w:proofErr w:type="gramEnd"/>
      <w:r w:rsidRPr="4D18ED28">
        <w:rPr>
          <w:sz w:val="24"/>
          <w:szCs w:val="24"/>
        </w:rPr>
        <w:t xml:space="preserve"> the abuse and 52.0% experienced a non-physical effect.</w:t>
      </w:r>
    </w:p>
    <w:p w14:paraId="0DD531D9" w14:textId="1F8A652F" w:rsidR="00CC13F8" w:rsidRPr="00CC13F8" w:rsidRDefault="2A689508" w:rsidP="00EC1F2C">
      <w:pPr>
        <w:pStyle w:val="ListParagraph"/>
        <w:numPr>
          <w:ilvl w:val="0"/>
          <w:numId w:val="21"/>
        </w:numPr>
        <w:shd w:val="clear" w:color="auto" w:fill="FFFFFF" w:themeFill="background1"/>
        <w:spacing w:after="120" w:line="360" w:lineRule="auto"/>
        <w:rPr>
          <w:sz w:val="24"/>
          <w:szCs w:val="24"/>
        </w:rPr>
      </w:pPr>
      <w:r w:rsidRPr="39673236">
        <w:rPr>
          <w:sz w:val="24"/>
          <w:szCs w:val="24"/>
        </w:rPr>
        <w:t xml:space="preserve">More than four in five victims of partner abuse (81.0%) reported they told someone about the abuse they had experienced </w:t>
      </w:r>
      <w:r w:rsidR="489EA99B" w:rsidRPr="39673236">
        <w:rPr>
          <w:sz w:val="24"/>
          <w:szCs w:val="24"/>
        </w:rPr>
        <w:t>in 2022/23</w:t>
      </w:r>
      <w:r w:rsidRPr="39673236">
        <w:rPr>
          <w:sz w:val="24"/>
          <w:szCs w:val="24"/>
        </w:rPr>
        <w:t>, with 18.9% telling the police.</w:t>
      </w:r>
    </w:p>
    <w:p w14:paraId="46E60A1A" w14:textId="77777777" w:rsidR="00CC13F8" w:rsidRPr="00CC13F8" w:rsidRDefault="00CC13F8" w:rsidP="00EC1F2C">
      <w:pPr>
        <w:spacing w:after="0" w:line="360" w:lineRule="auto"/>
        <w:rPr>
          <w:rFonts w:eastAsia="Times New Roman" w:cs="Times New Roman"/>
          <w:sz w:val="24"/>
          <w:szCs w:val="24"/>
          <w:lang w:eastAsia="en-GB"/>
        </w:rPr>
      </w:pPr>
    </w:p>
    <w:p w14:paraId="021E7119" w14:textId="77777777" w:rsidR="00CC13F8" w:rsidRPr="00CC13F8" w:rsidRDefault="00CC13F8" w:rsidP="00EC1F2C">
      <w:pPr>
        <w:spacing w:line="360" w:lineRule="auto"/>
        <w:rPr>
          <w:rFonts w:eastAsia="Times New Roman"/>
          <w:sz w:val="24"/>
          <w:szCs w:val="24"/>
          <w:lang w:eastAsia="en-GB"/>
        </w:rPr>
      </w:pPr>
      <w:proofErr w:type="gramStart"/>
      <w:r w:rsidRPr="4D18ED28">
        <w:rPr>
          <w:rFonts w:eastAsia="Times New Roman"/>
          <w:sz w:val="24"/>
          <w:szCs w:val="24"/>
          <w:lang w:eastAsia="en-GB"/>
        </w:rPr>
        <w:t>A majority of</w:t>
      </w:r>
      <w:proofErr w:type="gramEnd"/>
      <w:r w:rsidRPr="4D18ED28">
        <w:rPr>
          <w:rFonts w:eastAsia="Times New Roman"/>
          <w:sz w:val="24"/>
          <w:szCs w:val="24"/>
          <w:lang w:eastAsia="en-GB"/>
        </w:rPr>
        <w:t xml:space="preserve"> victims do confide in someone they know regarding the abuse they suffer (68%), but only 28% report the abuse to someone in an official position.</w:t>
      </w:r>
    </w:p>
    <w:p w14:paraId="0A9F0EA9" w14:textId="77777777" w:rsidR="005F7558" w:rsidRPr="005836DD" w:rsidRDefault="005F7558" w:rsidP="00EC1F2C">
      <w:pPr>
        <w:spacing w:line="360" w:lineRule="auto"/>
        <w:rPr>
          <w:rFonts w:eastAsia="Times New Roman" w:cstheme="minorHAnsi"/>
          <w:color w:val="000000" w:themeColor="text1"/>
          <w:sz w:val="24"/>
          <w:szCs w:val="24"/>
          <w:lang w:eastAsia="en-GB"/>
        </w:rPr>
      </w:pPr>
    </w:p>
    <w:p w14:paraId="39DB9C47" w14:textId="77777777" w:rsidR="005836DD" w:rsidRPr="00620971" w:rsidRDefault="005836DD" w:rsidP="00EC1F2C">
      <w:pPr>
        <w:spacing w:line="360" w:lineRule="auto"/>
        <w:rPr>
          <w:rFonts w:eastAsia="Times New Roman"/>
          <w:b/>
          <w:bCs/>
          <w:sz w:val="24"/>
          <w:szCs w:val="24"/>
          <w:lang w:eastAsia="en-GB"/>
        </w:rPr>
      </w:pPr>
      <w:r w:rsidRPr="39673236">
        <w:rPr>
          <w:rFonts w:eastAsia="Times New Roman"/>
          <w:b/>
          <w:bCs/>
          <w:sz w:val="24"/>
          <w:szCs w:val="24"/>
          <w:lang w:eastAsia="en-GB"/>
        </w:rPr>
        <w:t>Recommendations</w:t>
      </w:r>
    </w:p>
    <w:p w14:paraId="39071015" w14:textId="1A04C82D" w:rsidR="005836DD" w:rsidRPr="00620971" w:rsidRDefault="005836DD" w:rsidP="00EC1F2C">
      <w:pPr>
        <w:numPr>
          <w:ilvl w:val="0"/>
          <w:numId w:val="24"/>
        </w:numPr>
        <w:spacing w:after="200" w:line="360" w:lineRule="auto"/>
        <w:ind w:left="0"/>
        <w:contextualSpacing/>
        <w:rPr>
          <w:rFonts w:ascii="Calibri" w:eastAsia="Times New Roman" w:hAnsi="Calibri"/>
          <w:sz w:val="24"/>
          <w:szCs w:val="24"/>
          <w:lang w:eastAsia="en-GB"/>
        </w:rPr>
      </w:pPr>
      <w:r w:rsidRPr="4D18ED28">
        <w:rPr>
          <w:rFonts w:ascii="Calibri" w:eastAsia="Times New Roman" w:hAnsi="Calibri"/>
          <w:sz w:val="24"/>
          <w:szCs w:val="24"/>
          <w:lang w:eastAsia="en-GB"/>
        </w:rPr>
        <w:t xml:space="preserve">Continue to promote domestic abuse services to the </w:t>
      </w:r>
      <w:proofErr w:type="gramStart"/>
      <w:r w:rsidRPr="4D18ED28">
        <w:rPr>
          <w:rFonts w:ascii="Calibri" w:eastAsia="Times New Roman" w:hAnsi="Calibri"/>
          <w:sz w:val="24"/>
          <w:szCs w:val="24"/>
          <w:lang w:eastAsia="en-GB"/>
        </w:rPr>
        <w:t>general public</w:t>
      </w:r>
      <w:proofErr w:type="gramEnd"/>
      <w:r w:rsidRPr="4D18ED28">
        <w:rPr>
          <w:rFonts w:ascii="Calibri" w:eastAsia="Times New Roman" w:hAnsi="Calibri"/>
          <w:sz w:val="24"/>
          <w:szCs w:val="24"/>
          <w:lang w:eastAsia="en-GB"/>
        </w:rPr>
        <w:t xml:space="preserve"> to raise awareness of the support available, to increase awareness amongst victims but also the people they talk to</w:t>
      </w:r>
      <w:r w:rsidR="00620971" w:rsidRPr="4D18ED28">
        <w:rPr>
          <w:rFonts w:ascii="Calibri" w:eastAsia="Times New Roman" w:hAnsi="Calibri"/>
          <w:sz w:val="24"/>
          <w:szCs w:val="24"/>
          <w:lang w:eastAsia="en-GB"/>
        </w:rPr>
        <w:t>.</w:t>
      </w:r>
    </w:p>
    <w:p w14:paraId="5F00C99F" w14:textId="511B291B" w:rsidR="005836DD" w:rsidRPr="00620971" w:rsidRDefault="005836DD" w:rsidP="00EC1F2C">
      <w:pPr>
        <w:numPr>
          <w:ilvl w:val="0"/>
          <w:numId w:val="24"/>
        </w:numPr>
        <w:spacing w:after="200" w:line="360" w:lineRule="auto"/>
        <w:ind w:left="0"/>
        <w:contextualSpacing/>
        <w:rPr>
          <w:rFonts w:ascii="Calibri" w:eastAsia="Times New Roman" w:hAnsi="Calibri"/>
          <w:sz w:val="24"/>
          <w:szCs w:val="24"/>
          <w:lang w:eastAsia="en-GB"/>
        </w:rPr>
      </w:pPr>
      <w:r w:rsidRPr="39673236">
        <w:rPr>
          <w:rFonts w:ascii="Calibri" w:eastAsia="Times New Roman" w:hAnsi="Calibri"/>
          <w:sz w:val="24"/>
          <w:szCs w:val="24"/>
          <w:lang w:eastAsia="en-GB"/>
        </w:rPr>
        <w:t xml:space="preserve">Continue to commission professional domestic abuse awareness training </w:t>
      </w:r>
      <w:proofErr w:type="gramStart"/>
      <w:r w:rsidRPr="39673236">
        <w:rPr>
          <w:rFonts w:ascii="Calibri" w:eastAsia="Times New Roman" w:hAnsi="Calibri"/>
          <w:sz w:val="24"/>
          <w:szCs w:val="24"/>
          <w:lang w:eastAsia="en-GB"/>
        </w:rPr>
        <w:t>in order to</w:t>
      </w:r>
      <w:proofErr w:type="gramEnd"/>
      <w:r w:rsidRPr="39673236">
        <w:rPr>
          <w:rFonts w:ascii="Calibri" w:eastAsia="Times New Roman" w:hAnsi="Calibri"/>
          <w:sz w:val="24"/>
          <w:szCs w:val="24"/>
          <w:lang w:eastAsia="en-GB"/>
        </w:rPr>
        <w:t xml:space="preserve"> help professionals identify abuse victims</w:t>
      </w:r>
      <w:r w:rsidR="00620971" w:rsidRPr="39673236">
        <w:rPr>
          <w:rFonts w:ascii="Calibri" w:eastAsia="Times New Roman" w:hAnsi="Calibri"/>
          <w:sz w:val="24"/>
          <w:szCs w:val="24"/>
          <w:lang w:eastAsia="en-GB"/>
        </w:rPr>
        <w:t>.</w:t>
      </w:r>
    </w:p>
    <w:p w14:paraId="78E53600" w14:textId="12D06FF0" w:rsidR="005F7558" w:rsidRPr="00620971" w:rsidRDefault="005836DD" w:rsidP="00EC1F2C">
      <w:pPr>
        <w:numPr>
          <w:ilvl w:val="0"/>
          <w:numId w:val="24"/>
        </w:numPr>
        <w:spacing w:after="200" w:line="360" w:lineRule="auto"/>
        <w:ind w:left="0"/>
        <w:contextualSpacing/>
        <w:rPr>
          <w:rFonts w:ascii="Calibri" w:eastAsia="Times New Roman" w:hAnsi="Calibri"/>
          <w:sz w:val="24"/>
          <w:szCs w:val="24"/>
          <w:lang w:eastAsia="en-GB"/>
        </w:rPr>
      </w:pPr>
      <w:r w:rsidRPr="39673236">
        <w:rPr>
          <w:rFonts w:ascii="Calibri" w:eastAsia="Times New Roman" w:hAnsi="Calibri"/>
          <w:sz w:val="24"/>
          <w:szCs w:val="24"/>
          <w:lang w:eastAsia="en-GB"/>
        </w:rPr>
        <w:t>Provide targeted promotion to under-represented groups, such as those with disabilities as the data suggests prevalence rates are higher amongst this group than the general population</w:t>
      </w:r>
    </w:p>
    <w:p w14:paraId="5C7B7345" w14:textId="3D571706" w:rsidR="00C04888" w:rsidRPr="00620971" w:rsidRDefault="00C04888" w:rsidP="00EC1F2C">
      <w:pPr>
        <w:numPr>
          <w:ilvl w:val="0"/>
          <w:numId w:val="24"/>
        </w:numPr>
        <w:spacing w:after="200" w:line="360" w:lineRule="auto"/>
        <w:ind w:left="0"/>
        <w:contextualSpacing/>
        <w:rPr>
          <w:rFonts w:ascii="Calibri" w:eastAsia="Times New Roman" w:hAnsi="Calibri"/>
          <w:sz w:val="24"/>
          <w:szCs w:val="24"/>
          <w:lang w:eastAsia="en-GB"/>
        </w:rPr>
      </w:pPr>
      <w:r w:rsidRPr="39673236">
        <w:rPr>
          <w:rFonts w:ascii="Calibri" w:eastAsia="Times New Roman" w:hAnsi="Calibri"/>
          <w:sz w:val="24"/>
          <w:szCs w:val="24"/>
          <w:lang w:eastAsia="en-GB"/>
        </w:rPr>
        <w:t xml:space="preserve">Continue to engage with </w:t>
      </w:r>
      <w:r w:rsidR="00620971" w:rsidRPr="39673236">
        <w:rPr>
          <w:rFonts w:ascii="Calibri" w:eastAsia="Times New Roman" w:hAnsi="Calibri"/>
          <w:sz w:val="24"/>
          <w:szCs w:val="24"/>
          <w:lang w:eastAsia="en-GB"/>
        </w:rPr>
        <w:t>service users with protected characteristics to inform commissioning decisions.</w:t>
      </w:r>
    </w:p>
    <w:p w14:paraId="4CEAB3E5" w14:textId="77777777" w:rsidR="005F7558" w:rsidRDefault="005F7558" w:rsidP="00EC1F2C">
      <w:pPr>
        <w:spacing w:line="360" w:lineRule="auto"/>
        <w:rPr>
          <w:sz w:val="24"/>
          <w:szCs w:val="24"/>
        </w:rPr>
      </w:pPr>
    </w:p>
    <w:bookmarkEnd w:id="3"/>
    <w:p w14:paraId="18C03A74" w14:textId="6AA9D03E" w:rsidR="005F7558" w:rsidRDefault="005F7558" w:rsidP="00EC1F2C">
      <w:pPr>
        <w:spacing w:line="360" w:lineRule="auto"/>
        <w:rPr>
          <w:rFonts w:eastAsiaTheme="minorHAnsi" w:cstheme="minorHAnsi"/>
          <w:color w:val="0070C0"/>
          <w:sz w:val="24"/>
          <w:szCs w:val="24"/>
        </w:rPr>
      </w:pPr>
      <w:r>
        <w:rPr>
          <w:rFonts w:eastAsiaTheme="minorHAnsi" w:cstheme="minorHAnsi"/>
          <w:color w:val="0070C0"/>
          <w:sz w:val="24"/>
          <w:szCs w:val="24"/>
        </w:rPr>
        <w:br w:type="page"/>
      </w:r>
    </w:p>
    <w:p w14:paraId="0FA6BC3C" w14:textId="3B036FBB" w:rsidR="005F7558" w:rsidRDefault="005F7558" w:rsidP="00EC1F2C">
      <w:pPr>
        <w:pStyle w:val="Heading1"/>
        <w:numPr>
          <w:ilvl w:val="0"/>
          <w:numId w:val="20"/>
        </w:numPr>
        <w:spacing w:line="360" w:lineRule="auto"/>
        <w:ind w:left="0" w:hanging="720"/>
        <w:rPr>
          <w:rFonts w:eastAsiaTheme="minorEastAsia"/>
        </w:rPr>
      </w:pPr>
      <w:bookmarkStart w:id="8" w:name="_Toc1776801141"/>
      <w:r w:rsidRPr="10FD99E7">
        <w:rPr>
          <w:rFonts w:eastAsiaTheme="minorEastAsia"/>
        </w:rPr>
        <w:t>Estimated Prevalence of Domestic Abuse in Sheffield</w:t>
      </w:r>
      <w:bookmarkEnd w:id="8"/>
    </w:p>
    <w:p w14:paraId="3AD69B30" w14:textId="77777777" w:rsidR="005F7558" w:rsidRDefault="005F7558" w:rsidP="00EC1F2C">
      <w:pPr>
        <w:spacing w:line="360" w:lineRule="auto"/>
      </w:pPr>
    </w:p>
    <w:p w14:paraId="1F5CA910" w14:textId="77777777" w:rsidR="005F7558" w:rsidRPr="00C82F79" w:rsidRDefault="005F7558" w:rsidP="00EC1F2C">
      <w:pPr>
        <w:spacing w:line="360" w:lineRule="auto"/>
        <w:rPr>
          <w:rFonts w:cstheme="minorHAnsi"/>
          <w:b/>
          <w:bCs/>
          <w:color w:val="000000" w:themeColor="text1"/>
          <w:sz w:val="28"/>
          <w:szCs w:val="28"/>
        </w:rPr>
      </w:pPr>
      <w:r w:rsidRPr="00C82F79">
        <w:rPr>
          <w:rFonts w:cstheme="minorHAnsi"/>
          <w:b/>
          <w:bCs/>
          <w:color w:val="000000" w:themeColor="text1"/>
          <w:sz w:val="28"/>
          <w:szCs w:val="28"/>
        </w:rPr>
        <w:t>Prevalence of Domestic Abuse in Sheffield</w:t>
      </w:r>
    </w:p>
    <w:p w14:paraId="40CE955E" w14:textId="77777777" w:rsidR="005F7558" w:rsidRPr="007217BF" w:rsidRDefault="005F7558" w:rsidP="00EC1F2C">
      <w:pPr>
        <w:spacing w:line="360" w:lineRule="auto"/>
        <w:rPr>
          <w:sz w:val="24"/>
          <w:szCs w:val="24"/>
        </w:rPr>
      </w:pPr>
      <w:r w:rsidRPr="39673236">
        <w:rPr>
          <w:sz w:val="24"/>
          <w:szCs w:val="24"/>
        </w:rPr>
        <w:t>The CSEW provides a national estimate of the prevalence of domestic abuse across England and Wales. We can use these findings and apply them to the Sheffield population of 16 -74-year-olds to estimate the prevalence of domestic abuse in Sheffield amongst this age group.</w:t>
      </w:r>
    </w:p>
    <w:p w14:paraId="504506B9" w14:textId="5DD258B1" w:rsidR="005F7558" w:rsidRPr="007217BF" w:rsidRDefault="27A7709C" w:rsidP="00EC1F2C">
      <w:pPr>
        <w:spacing w:line="360" w:lineRule="auto"/>
        <w:rPr>
          <w:sz w:val="24"/>
          <w:szCs w:val="24"/>
        </w:rPr>
      </w:pPr>
      <w:r w:rsidRPr="39673236">
        <w:rPr>
          <w:sz w:val="24"/>
          <w:szCs w:val="24"/>
        </w:rPr>
        <w:t>W</w:t>
      </w:r>
      <w:r w:rsidR="5B9039A2" w:rsidRPr="39673236">
        <w:rPr>
          <w:sz w:val="24"/>
          <w:szCs w:val="24"/>
        </w:rPr>
        <w:t xml:space="preserve">e know that domestic abuse is a gendered crime, females are more likely to be ‘highly victimised’, and the number of females presenting to services in Sheffield is much higher in comparison to males. </w:t>
      </w:r>
      <w:r w:rsidR="2FF5245D" w:rsidRPr="39673236">
        <w:rPr>
          <w:sz w:val="24"/>
          <w:szCs w:val="24"/>
        </w:rPr>
        <w:t xml:space="preserve">Gadd </w:t>
      </w:r>
      <w:r w:rsidR="0BD567AC" w:rsidRPr="39673236">
        <w:rPr>
          <w:sz w:val="24"/>
          <w:szCs w:val="24"/>
        </w:rPr>
        <w:t xml:space="preserve">(2002) highlighted at that time that rates of domestic abuse victimisation amongst men could be as much as halved </w:t>
      </w:r>
      <w:r w:rsidR="78451457" w:rsidRPr="39673236">
        <w:rPr>
          <w:sz w:val="24"/>
          <w:szCs w:val="24"/>
        </w:rPr>
        <w:t>as many who report being a victim are in fact a perpetrator</w:t>
      </w:r>
      <w:r w:rsidR="67A2746B" w:rsidRPr="39673236">
        <w:rPr>
          <w:sz w:val="24"/>
          <w:szCs w:val="24"/>
        </w:rPr>
        <w:t xml:space="preserve">. </w:t>
      </w:r>
      <w:r w:rsidR="5B9039A2" w:rsidRPr="39673236">
        <w:rPr>
          <w:sz w:val="24"/>
          <w:szCs w:val="24"/>
        </w:rPr>
        <w:t xml:space="preserve">The </w:t>
      </w:r>
      <w:r w:rsidR="5B9039A2" w:rsidRPr="39673236">
        <w:rPr>
          <w:rFonts w:eastAsia="Times New Roman"/>
          <w:sz w:val="24"/>
          <w:szCs w:val="24"/>
        </w:rPr>
        <w:t>violent resistance research: Swan et al (2008), indicate</w:t>
      </w:r>
      <w:r w:rsidR="6B8CB332" w:rsidRPr="39673236">
        <w:rPr>
          <w:rFonts w:eastAsia="Times New Roman"/>
          <w:sz w:val="24"/>
          <w:szCs w:val="24"/>
        </w:rPr>
        <w:t>d</w:t>
      </w:r>
      <w:r w:rsidR="5B9039A2" w:rsidRPr="39673236">
        <w:rPr>
          <w:rFonts w:eastAsia="Times New Roman"/>
          <w:sz w:val="24"/>
          <w:szCs w:val="24"/>
        </w:rPr>
        <w:t xml:space="preserve"> that 86% to 92% of women who perpetrate domestic abuse are not the primary perpetrator of the abuse. Johnson explains that the majority (75%) are acting in self-defence, retaliating, or protecting their children</w:t>
      </w:r>
      <w:r w:rsidR="7C0E1D39" w:rsidRPr="39673236">
        <w:rPr>
          <w:rFonts w:eastAsia="Times New Roman"/>
          <w:sz w:val="24"/>
          <w:szCs w:val="24"/>
        </w:rPr>
        <w:t xml:space="preserve">. </w:t>
      </w:r>
      <w:r w:rsidR="67A2746B" w:rsidRPr="39673236">
        <w:rPr>
          <w:rFonts w:eastAsia="Times New Roman"/>
          <w:sz w:val="24"/>
          <w:szCs w:val="24"/>
        </w:rPr>
        <w:t xml:space="preserve"> </w:t>
      </w:r>
      <w:r w:rsidR="4EC4228F" w:rsidRPr="39673236">
        <w:rPr>
          <w:rFonts w:eastAsia="Times New Roman"/>
          <w:sz w:val="24"/>
          <w:szCs w:val="24"/>
        </w:rPr>
        <w:t>These areas of research are now old but can be considered when reviewing the rates reported below.</w:t>
      </w:r>
      <w:r w:rsidR="578620A2" w:rsidRPr="39673236">
        <w:rPr>
          <w:rFonts w:eastAsia="Times New Roman"/>
          <w:sz w:val="24"/>
          <w:szCs w:val="24"/>
        </w:rPr>
        <w:t xml:space="preserve"> </w:t>
      </w:r>
      <w:r w:rsidR="0CFDD2E2" w:rsidRPr="39673236">
        <w:rPr>
          <w:rFonts w:eastAsia="Times New Roman"/>
          <w:sz w:val="24"/>
          <w:szCs w:val="24"/>
        </w:rPr>
        <w:t xml:space="preserve"> The concerns </w:t>
      </w:r>
      <w:r w:rsidR="199F25B7" w:rsidRPr="39673236">
        <w:rPr>
          <w:rFonts w:eastAsia="Times New Roman"/>
          <w:sz w:val="24"/>
          <w:szCs w:val="24"/>
        </w:rPr>
        <w:t xml:space="preserve">flagged earlier </w:t>
      </w:r>
      <w:r w:rsidR="0CFDD2E2" w:rsidRPr="39673236">
        <w:rPr>
          <w:rFonts w:eastAsia="Times New Roman"/>
          <w:sz w:val="24"/>
          <w:szCs w:val="24"/>
        </w:rPr>
        <w:t xml:space="preserve">about the way that the CSEW collects data about domestic abuse and its impact on estimates of gender should also be considered. </w:t>
      </w:r>
    </w:p>
    <w:p w14:paraId="6A55162D" w14:textId="77777777" w:rsidR="004A2E38" w:rsidRPr="004431C4" w:rsidRDefault="004A2E38" w:rsidP="00EC1F2C">
      <w:pPr>
        <w:spacing w:line="360" w:lineRule="auto"/>
        <w:rPr>
          <w:color w:val="0070C0"/>
        </w:rPr>
      </w:pPr>
      <w:r w:rsidRPr="004431C4">
        <w:rPr>
          <w:noProof/>
          <w:color w:val="0070C0"/>
        </w:rPr>
        <w:drawing>
          <wp:inline distT="0" distB="0" distL="0" distR="0" wp14:anchorId="21C56BAB" wp14:editId="63B551D1">
            <wp:extent cx="4572000" cy="2324100"/>
            <wp:effectExtent l="0" t="0" r="0" b="0"/>
            <wp:docPr id="1380356106" name="Picture 1380356106" descr="A table showing CSEW prevelance estimates for 2022/23 for domestic abuse, and these estimates applied to the Sheffiel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356106" name="Picture 1380356106" descr="A table showing CSEW prevelance estimates for 2022/23 for domestic abuse, and these estimates applied to the Sheffield population."/>
                    <pic:cNvPicPr/>
                  </pic:nvPicPr>
                  <pic:blipFill>
                    <a:blip r:embed="rId20">
                      <a:extLst>
                        <a:ext uri="{28A0092B-C50C-407E-A947-70E740481C1C}">
                          <a14:useLocalDpi xmlns:a14="http://schemas.microsoft.com/office/drawing/2010/main" val="0"/>
                        </a:ext>
                      </a:extLst>
                    </a:blip>
                    <a:stretch>
                      <a:fillRect/>
                    </a:stretch>
                  </pic:blipFill>
                  <pic:spPr>
                    <a:xfrm>
                      <a:off x="0" y="0"/>
                      <a:ext cx="4572000" cy="2324100"/>
                    </a:xfrm>
                    <a:prstGeom prst="rect">
                      <a:avLst/>
                    </a:prstGeom>
                  </pic:spPr>
                </pic:pic>
              </a:graphicData>
            </a:graphic>
          </wp:inline>
        </w:drawing>
      </w:r>
    </w:p>
    <w:p w14:paraId="5D40BECC" w14:textId="6B39548E" w:rsidR="004A2E38" w:rsidRPr="004431C4" w:rsidRDefault="18D3F68E" w:rsidP="00EC1F2C">
      <w:pPr>
        <w:spacing w:line="360" w:lineRule="auto"/>
        <w:rPr>
          <w:sz w:val="24"/>
          <w:szCs w:val="24"/>
        </w:rPr>
      </w:pPr>
      <w:r w:rsidRPr="39673236">
        <w:rPr>
          <w:sz w:val="24"/>
          <w:szCs w:val="24"/>
        </w:rPr>
        <w:t xml:space="preserve">This allows us to estimate that in </w:t>
      </w:r>
      <w:r w:rsidR="7EB3273E" w:rsidRPr="39673236">
        <w:rPr>
          <w:sz w:val="24"/>
          <w:szCs w:val="24"/>
        </w:rPr>
        <w:t>2022/23</w:t>
      </w:r>
      <w:r w:rsidRPr="39673236">
        <w:rPr>
          <w:sz w:val="24"/>
          <w:szCs w:val="24"/>
        </w:rPr>
        <w:t xml:space="preserve"> there may have been as many as</w:t>
      </w:r>
      <w:r w:rsidR="5C24BB3E" w:rsidRPr="39673236">
        <w:rPr>
          <w:sz w:val="24"/>
          <w:szCs w:val="24"/>
        </w:rPr>
        <w:t xml:space="preserve"> 18,358</w:t>
      </w:r>
      <w:r w:rsidRPr="39673236">
        <w:rPr>
          <w:sz w:val="24"/>
          <w:szCs w:val="24"/>
        </w:rPr>
        <w:t xml:space="preserve"> victims of domestic abuse in Sheffield (which is around 3,300 less than the number in this documen</w:t>
      </w:r>
      <w:r w:rsidR="5EB64446" w:rsidRPr="39673236">
        <w:rPr>
          <w:sz w:val="24"/>
          <w:szCs w:val="24"/>
        </w:rPr>
        <w:t xml:space="preserve">t for the </w:t>
      </w:r>
      <w:r w:rsidRPr="39673236">
        <w:rPr>
          <w:sz w:val="24"/>
          <w:szCs w:val="24"/>
        </w:rPr>
        <w:t>year</w:t>
      </w:r>
      <w:r w:rsidR="489D7D6F" w:rsidRPr="39673236">
        <w:rPr>
          <w:sz w:val="24"/>
          <w:szCs w:val="24"/>
        </w:rPr>
        <w:t xml:space="preserve"> 2021/22</w:t>
      </w:r>
      <w:r w:rsidRPr="39673236">
        <w:rPr>
          <w:sz w:val="24"/>
          <w:szCs w:val="24"/>
        </w:rPr>
        <w:t xml:space="preserve">). 65% (down 4%) of the victims are female (11,922) and 35% (up 4%) are male (6,658). These numbers equate to 3.2% of men and 5.7% of women having been a victim of domestic abuse in </w:t>
      </w:r>
      <w:r w:rsidR="53B7281B" w:rsidRPr="39673236">
        <w:rPr>
          <w:sz w:val="24"/>
          <w:szCs w:val="24"/>
        </w:rPr>
        <w:t>2022/23</w:t>
      </w:r>
      <w:r w:rsidRPr="39673236">
        <w:rPr>
          <w:sz w:val="24"/>
          <w:szCs w:val="24"/>
        </w:rPr>
        <w:t xml:space="preserve">. </w:t>
      </w:r>
    </w:p>
    <w:p w14:paraId="17E47B04" w14:textId="4C3C5E41" w:rsidR="004A2E38" w:rsidRPr="004431C4" w:rsidRDefault="008C7E73" w:rsidP="00EC1F2C">
      <w:pPr>
        <w:spacing w:line="360" w:lineRule="auto"/>
        <w:rPr>
          <w:sz w:val="24"/>
          <w:szCs w:val="24"/>
        </w:rPr>
      </w:pPr>
      <w:r w:rsidRPr="39673236">
        <w:rPr>
          <w:sz w:val="24"/>
          <w:szCs w:val="24"/>
        </w:rPr>
        <w:t>Over a quarter</w:t>
      </w:r>
      <w:r w:rsidR="004A2E38" w:rsidRPr="39673236">
        <w:rPr>
          <w:sz w:val="24"/>
          <w:szCs w:val="24"/>
        </w:rPr>
        <w:t xml:space="preserve"> (27%) have experienced domestic abuse at some point since the age of 16 (down 2.3%) and 13.9% of men (down 0.2%). This would equate to around 85,533 people in Sheffield having been a victim of domestic abuse at some time since the age of 16 (down around 9,500). 66% (56,472) of these victims are female (down 1%) and 34% (up 1%) are male (28,923).</w:t>
      </w:r>
    </w:p>
    <w:p w14:paraId="3350194D" w14:textId="0BAF3EAE" w:rsidR="004A2E38" w:rsidRPr="004431C4" w:rsidRDefault="18D3F68E" w:rsidP="00EC1F2C">
      <w:pPr>
        <w:spacing w:line="360" w:lineRule="auto"/>
        <w:rPr>
          <w:sz w:val="24"/>
          <w:szCs w:val="24"/>
        </w:rPr>
      </w:pPr>
      <w:r w:rsidRPr="39673236">
        <w:rPr>
          <w:sz w:val="24"/>
          <w:szCs w:val="24"/>
        </w:rPr>
        <w:t xml:space="preserve">The estimated rate of domestic abuse in </w:t>
      </w:r>
      <w:r w:rsidR="6A3D22EF" w:rsidRPr="39673236">
        <w:rPr>
          <w:sz w:val="24"/>
          <w:szCs w:val="24"/>
        </w:rPr>
        <w:t>2022/23</w:t>
      </w:r>
      <w:r w:rsidRPr="39673236">
        <w:rPr>
          <w:sz w:val="24"/>
          <w:szCs w:val="24"/>
        </w:rPr>
        <w:t xml:space="preserve"> amongst 16 – </w:t>
      </w:r>
      <w:r w:rsidR="54FFBDC2" w:rsidRPr="39673236">
        <w:rPr>
          <w:sz w:val="24"/>
          <w:szCs w:val="24"/>
        </w:rPr>
        <w:t>74-year-olds</w:t>
      </w:r>
      <w:r w:rsidRPr="39673236">
        <w:rPr>
          <w:sz w:val="24"/>
          <w:szCs w:val="24"/>
        </w:rPr>
        <w:t xml:space="preserve"> overall shows some reduction on the previous year when 5% reported being a victim. </w:t>
      </w:r>
    </w:p>
    <w:p w14:paraId="22E77870" w14:textId="33857DF4" w:rsidR="004A2E38" w:rsidRPr="0015637D" w:rsidRDefault="18D3F68E" w:rsidP="00EC1F2C">
      <w:pPr>
        <w:spacing w:line="360" w:lineRule="auto"/>
        <w:rPr>
          <w:sz w:val="24"/>
          <w:szCs w:val="24"/>
        </w:rPr>
      </w:pPr>
      <w:r w:rsidRPr="39673236">
        <w:rPr>
          <w:sz w:val="24"/>
          <w:szCs w:val="24"/>
        </w:rPr>
        <w:t xml:space="preserve">The findings on partner abuse and those that live with the abuser from the 2022/33 </w:t>
      </w:r>
      <w:r w:rsidR="0AB4C34F" w:rsidRPr="39673236">
        <w:rPr>
          <w:sz w:val="24"/>
          <w:szCs w:val="24"/>
        </w:rPr>
        <w:t>CSEW showed</w:t>
      </w:r>
      <w:r w:rsidRPr="39673236">
        <w:rPr>
          <w:sz w:val="24"/>
          <w:szCs w:val="24"/>
        </w:rPr>
        <w:t xml:space="preserve"> what proportion of victims of domestic abuse in th</w:t>
      </w:r>
      <w:r w:rsidR="652BF6C1" w:rsidRPr="39673236">
        <w:rPr>
          <w:sz w:val="24"/>
          <w:szCs w:val="24"/>
        </w:rPr>
        <w:t xml:space="preserve">at </w:t>
      </w:r>
      <w:r w:rsidRPr="39673236">
        <w:rPr>
          <w:sz w:val="24"/>
          <w:szCs w:val="24"/>
        </w:rPr>
        <w:t xml:space="preserve">year left their partner following the abuse. Applying these findings to the estimated number of victims of domestic abuse in </w:t>
      </w:r>
      <w:r w:rsidR="00ABC1E7" w:rsidRPr="39673236">
        <w:rPr>
          <w:sz w:val="24"/>
          <w:szCs w:val="24"/>
        </w:rPr>
        <w:t>that</w:t>
      </w:r>
      <w:r w:rsidRPr="39673236">
        <w:rPr>
          <w:sz w:val="24"/>
          <w:szCs w:val="24"/>
        </w:rPr>
        <w:t xml:space="preserve"> year in Sheffield shows the following:</w:t>
      </w:r>
    </w:p>
    <w:p w14:paraId="250435E2" w14:textId="77777777" w:rsidR="004A2E38" w:rsidRPr="0015637D" w:rsidRDefault="004A2E38" w:rsidP="00EC1F2C">
      <w:pPr>
        <w:spacing w:line="360" w:lineRule="auto"/>
        <w:rPr>
          <w:color w:val="0070C0"/>
        </w:rPr>
      </w:pPr>
      <w:r w:rsidRPr="0015637D">
        <w:rPr>
          <w:noProof/>
          <w:color w:val="0070C0"/>
        </w:rPr>
        <w:drawing>
          <wp:inline distT="0" distB="0" distL="0" distR="0" wp14:anchorId="433F13C9" wp14:editId="388C6833">
            <wp:extent cx="5479143" cy="1438275"/>
            <wp:effectExtent l="0" t="0" r="0" b="0"/>
            <wp:docPr id="269113221" name="Picture 269113221" descr="Tables about domestic abuse living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113221" name="Picture 269113221" descr="Tables about domestic abuse living arrangement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79143" cy="1438275"/>
                    </a:xfrm>
                    <a:prstGeom prst="rect">
                      <a:avLst/>
                    </a:prstGeom>
                  </pic:spPr>
                </pic:pic>
              </a:graphicData>
            </a:graphic>
          </wp:inline>
        </w:drawing>
      </w:r>
    </w:p>
    <w:p w14:paraId="2D93E6BC" w14:textId="2BFBE2C6" w:rsidR="004A2E38" w:rsidRPr="0015637D" w:rsidRDefault="18D3F68E" w:rsidP="00EC1F2C">
      <w:pPr>
        <w:spacing w:line="360" w:lineRule="auto"/>
        <w:rPr>
          <w:sz w:val="24"/>
          <w:szCs w:val="24"/>
        </w:rPr>
      </w:pPr>
      <w:r w:rsidRPr="39673236">
        <w:rPr>
          <w:sz w:val="24"/>
          <w:szCs w:val="24"/>
        </w:rPr>
        <w:t xml:space="preserve">Of the </w:t>
      </w:r>
      <w:r w:rsidR="3CBB3673" w:rsidRPr="39673236">
        <w:rPr>
          <w:sz w:val="24"/>
          <w:szCs w:val="24"/>
        </w:rPr>
        <w:t>1</w:t>
      </w:r>
      <w:r w:rsidRPr="39673236">
        <w:rPr>
          <w:sz w:val="24"/>
          <w:szCs w:val="24"/>
        </w:rPr>
        <w:t xml:space="preserve">8,358 victims in </w:t>
      </w:r>
      <w:r w:rsidR="3E03353E" w:rsidRPr="39673236">
        <w:rPr>
          <w:sz w:val="24"/>
          <w:szCs w:val="24"/>
        </w:rPr>
        <w:t>2022/23</w:t>
      </w:r>
      <w:r w:rsidRPr="39673236">
        <w:rPr>
          <w:sz w:val="24"/>
          <w:szCs w:val="24"/>
        </w:rPr>
        <w:t xml:space="preserve"> we can estimate, based on the findings in the tables above, that 3,470 (21.4%) lived with an abusive partner and of these, 1,044 would have left the shared accommodation because of the abuse. We know from local data for 2022/23 that in Sheffield 23% of people accessing the community domestic abuse service (with a home status recorded) were living with their partner, based on the prevalence estimate of 18,358 victims this would equate to 4,222 living with their partner. </w:t>
      </w:r>
    </w:p>
    <w:p w14:paraId="1E0786A7" w14:textId="77777777" w:rsidR="004A2E38" w:rsidRPr="0015637D" w:rsidRDefault="004A2E38" w:rsidP="00EC1F2C">
      <w:pPr>
        <w:spacing w:line="360" w:lineRule="auto"/>
        <w:rPr>
          <w:sz w:val="24"/>
          <w:szCs w:val="24"/>
        </w:rPr>
      </w:pPr>
      <w:r w:rsidRPr="39673236">
        <w:rPr>
          <w:sz w:val="24"/>
          <w:szCs w:val="24"/>
        </w:rPr>
        <w:t xml:space="preserve">Of those that didn’t leave the shared accommodation 35.5% didn’t leave because of the presence of children, 28.2% had nowhere else to go and 12.3% relied on their partner for financial support. These reasons are not mutually exclusive; a victim may have citied more than one reason for not leaving the shared accommodation. </w:t>
      </w:r>
    </w:p>
    <w:p w14:paraId="28D3A147" w14:textId="2109F62D" w:rsidR="00405257" w:rsidRDefault="635E8E89" w:rsidP="00EC1F2C">
      <w:pPr>
        <w:spacing w:line="360" w:lineRule="auto"/>
        <w:rPr>
          <w:sz w:val="24"/>
          <w:szCs w:val="24"/>
        </w:rPr>
      </w:pPr>
      <w:r w:rsidRPr="39673236">
        <w:rPr>
          <w:sz w:val="24"/>
          <w:szCs w:val="24"/>
        </w:rPr>
        <w:t>In 2022 a report on domestic abuse in Sheffield produced by Safe</w:t>
      </w:r>
      <w:r w:rsidR="46D6C794" w:rsidRPr="39673236">
        <w:rPr>
          <w:sz w:val="24"/>
          <w:szCs w:val="24"/>
        </w:rPr>
        <w:t>L</w:t>
      </w:r>
      <w:r w:rsidRPr="39673236">
        <w:rPr>
          <w:sz w:val="24"/>
          <w:szCs w:val="24"/>
        </w:rPr>
        <w:t xml:space="preserve">ives estimated that </w:t>
      </w:r>
      <w:r w:rsidR="7E4C888D" w:rsidRPr="39673236">
        <w:rPr>
          <w:sz w:val="24"/>
          <w:szCs w:val="24"/>
        </w:rPr>
        <w:t>there</w:t>
      </w:r>
      <w:r w:rsidRPr="39673236">
        <w:rPr>
          <w:sz w:val="24"/>
          <w:szCs w:val="24"/>
        </w:rPr>
        <w:t xml:space="preserve"> may have been </w:t>
      </w:r>
      <w:r w:rsidR="1B80CE67" w:rsidRPr="39673236">
        <w:rPr>
          <w:sz w:val="24"/>
          <w:szCs w:val="24"/>
        </w:rPr>
        <w:t xml:space="preserve">as many as 23,860 victims of domestic abuse </w:t>
      </w:r>
      <w:r w:rsidR="31E96835" w:rsidRPr="39673236">
        <w:rPr>
          <w:sz w:val="24"/>
          <w:szCs w:val="24"/>
        </w:rPr>
        <w:t xml:space="preserve">in </w:t>
      </w:r>
      <w:r w:rsidR="00BA0B0D" w:rsidRPr="39673236">
        <w:rPr>
          <w:sz w:val="24"/>
          <w:szCs w:val="24"/>
        </w:rPr>
        <w:t xml:space="preserve">that </w:t>
      </w:r>
      <w:r w:rsidR="31E96835" w:rsidRPr="39673236">
        <w:rPr>
          <w:sz w:val="24"/>
          <w:szCs w:val="24"/>
        </w:rPr>
        <w:t xml:space="preserve">year. </w:t>
      </w:r>
      <w:r w:rsidR="6B514441" w:rsidRPr="39673236">
        <w:rPr>
          <w:sz w:val="24"/>
          <w:szCs w:val="24"/>
        </w:rPr>
        <w:t>These estimates were based on findings from prev</w:t>
      </w:r>
      <w:r w:rsidR="19CD9E14" w:rsidRPr="39673236">
        <w:rPr>
          <w:sz w:val="24"/>
          <w:szCs w:val="24"/>
        </w:rPr>
        <w:t>io</w:t>
      </w:r>
      <w:r w:rsidR="6B514441" w:rsidRPr="39673236">
        <w:rPr>
          <w:sz w:val="24"/>
          <w:szCs w:val="24"/>
        </w:rPr>
        <w:t>us years</w:t>
      </w:r>
      <w:r w:rsidR="57433A1D" w:rsidRPr="39673236">
        <w:rPr>
          <w:sz w:val="24"/>
          <w:szCs w:val="24"/>
        </w:rPr>
        <w:t xml:space="preserve"> CSEW and were not based on the current population estimates. </w:t>
      </w:r>
      <w:r w:rsidR="14AF49DB" w:rsidRPr="39673236">
        <w:rPr>
          <w:sz w:val="24"/>
          <w:szCs w:val="24"/>
        </w:rPr>
        <w:t>The data reported in this report is based on the most recent estimates available at the time of writing.</w:t>
      </w:r>
    </w:p>
    <w:p w14:paraId="3B4624B9" w14:textId="20DAB2D6" w:rsidR="39673236" w:rsidRDefault="00610F73" w:rsidP="00EC1F2C">
      <w:pPr>
        <w:spacing w:line="360" w:lineRule="auto"/>
      </w:pPr>
      <w:r>
        <w:t xml:space="preserve">IDAS, the provider of the community based domestic abuse service, provided information for this needs assessment regarding the types of abuse disclosed by victims / survivors using the service in 2023/24: </w:t>
      </w:r>
    </w:p>
    <w:p w14:paraId="2EAB0989" w14:textId="72257110" w:rsidR="00610F73" w:rsidRDefault="00610F73" w:rsidP="00EC1F2C">
      <w:pPr>
        <w:pStyle w:val="ListParagraph"/>
        <w:numPr>
          <w:ilvl w:val="0"/>
          <w:numId w:val="39"/>
        </w:numPr>
        <w:spacing w:line="360" w:lineRule="auto"/>
      </w:pPr>
      <w:r>
        <w:t xml:space="preserve">44% had experienced coercive control </w:t>
      </w:r>
    </w:p>
    <w:p w14:paraId="4BEF8E60" w14:textId="1DB2A7B5" w:rsidR="00610F73" w:rsidRDefault="00610F73" w:rsidP="00EC1F2C">
      <w:pPr>
        <w:pStyle w:val="ListParagraph"/>
        <w:numPr>
          <w:ilvl w:val="0"/>
          <w:numId w:val="39"/>
        </w:numPr>
        <w:spacing w:line="360" w:lineRule="auto"/>
      </w:pPr>
      <w:r>
        <w:t xml:space="preserve">2% had experienced ‘honour’ based abuse </w:t>
      </w:r>
    </w:p>
    <w:p w14:paraId="3649373D" w14:textId="3AC1231F" w:rsidR="00610F73" w:rsidRDefault="00610F73" w:rsidP="00EC1F2C">
      <w:pPr>
        <w:pStyle w:val="ListParagraph"/>
        <w:numPr>
          <w:ilvl w:val="0"/>
          <w:numId w:val="39"/>
        </w:numPr>
        <w:spacing w:line="360" w:lineRule="auto"/>
      </w:pPr>
      <w:r>
        <w:t xml:space="preserve">30% had experienced non-fatal strangulation </w:t>
      </w:r>
    </w:p>
    <w:p w14:paraId="5DFAFE0A" w14:textId="585DEC90" w:rsidR="00610F73" w:rsidRDefault="00610F73" w:rsidP="00EC1F2C">
      <w:pPr>
        <w:pStyle w:val="ListParagraph"/>
        <w:numPr>
          <w:ilvl w:val="0"/>
          <w:numId w:val="39"/>
        </w:numPr>
        <w:spacing w:line="360" w:lineRule="auto"/>
      </w:pPr>
      <w:r>
        <w:t xml:space="preserve">20% had experienced economic abuse </w:t>
      </w:r>
    </w:p>
    <w:p w14:paraId="5EB7F94A" w14:textId="44777DCB" w:rsidR="00610F73" w:rsidRDefault="00610F73" w:rsidP="00EC1F2C">
      <w:pPr>
        <w:pStyle w:val="ListParagraph"/>
        <w:numPr>
          <w:ilvl w:val="0"/>
          <w:numId w:val="39"/>
        </w:numPr>
        <w:spacing w:line="360" w:lineRule="auto"/>
      </w:pPr>
      <w:r>
        <w:t xml:space="preserve">65% had experienced physical abuse </w:t>
      </w:r>
    </w:p>
    <w:p w14:paraId="2219A355" w14:textId="66E55230" w:rsidR="00610F73" w:rsidRDefault="00610F73" w:rsidP="00EC1F2C">
      <w:pPr>
        <w:pStyle w:val="ListParagraph"/>
        <w:numPr>
          <w:ilvl w:val="0"/>
          <w:numId w:val="39"/>
        </w:numPr>
        <w:spacing w:line="360" w:lineRule="auto"/>
      </w:pPr>
      <w:r>
        <w:t xml:space="preserve">37% had experienced stalking and harassment </w:t>
      </w:r>
    </w:p>
    <w:p w14:paraId="33CEF17B" w14:textId="77777777" w:rsidR="00610F73" w:rsidRDefault="00610F73" w:rsidP="00EC1F2C">
      <w:pPr>
        <w:spacing w:line="360" w:lineRule="auto"/>
      </w:pPr>
    </w:p>
    <w:p w14:paraId="2E5A1050" w14:textId="77777777" w:rsidR="00610F73" w:rsidRDefault="00610F73" w:rsidP="00EC1F2C">
      <w:pPr>
        <w:spacing w:line="360" w:lineRule="auto"/>
      </w:pPr>
    </w:p>
    <w:p w14:paraId="2E894578" w14:textId="77777777" w:rsidR="00596195" w:rsidRDefault="00596195" w:rsidP="00EC1F2C">
      <w:pPr>
        <w:spacing w:line="360" w:lineRule="auto"/>
        <w:rPr>
          <w:rFonts w:asciiTheme="majorHAnsi" w:eastAsiaTheme="majorEastAsia" w:hAnsiTheme="majorHAnsi" w:cstheme="majorBidi"/>
          <w:color w:val="1F3864" w:themeColor="accent1" w:themeShade="80"/>
          <w:sz w:val="36"/>
          <w:szCs w:val="36"/>
        </w:rPr>
      </w:pPr>
      <w:r>
        <w:br w:type="page"/>
      </w:r>
    </w:p>
    <w:p w14:paraId="7FEAB40C" w14:textId="3C09A9BE" w:rsidR="00405257" w:rsidRDefault="00405257" w:rsidP="00EC1F2C">
      <w:pPr>
        <w:pStyle w:val="Heading1"/>
        <w:numPr>
          <w:ilvl w:val="0"/>
          <w:numId w:val="20"/>
        </w:numPr>
        <w:spacing w:line="360" w:lineRule="auto"/>
        <w:ind w:left="0" w:hanging="720"/>
      </w:pPr>
      <w:bookmarkStart w:id="9" w:name="_Toc1834165623"/>
      <w:r>
        <w:t>Police Data</w:t>
      </w:r>
      <w:bookmarkEnd w:id="9"/>
    </w:p>
    <w:p w14:paraId="44152068" w14:textId="77777777" w:rsidR="0047539A" w:rsidRPr="00B463F4" w:rsidRDefault="7F733AF9" w:rsidP="00EC1F2C">
      <w:pPr>
        <w:spacing w:line="360" w:lineRule="auto"/>
        <w:rPr>
          <w:rFonts w:eastAsia="Times New Roman"/>
          <w:b/>
          <w:bCs/>
          <w:sz w:val="28"/>
          <w:szCs w:val="28"/>
          <w:lang w:eastAsia="en-GB"/>
        </w:rPr>
      </w:pPr>
      <w:r w:rsidRPr="39673236">
        <w:rPr>
          <w:rFonts w:eastAsia="Times New Roman"/>
          <w:b/>
          <w:bCs/>
          <w:sz w:val="28"/>
          <w:szCs w:val="28"/>
          <w:lang w:eastAsia="en-GB"/>
        </w:rPr>
        <w:t>ONS Police Recorded Crime Data 2022/23</w:t>
      </w:r>
      <w:r w:rsidR="0047539A" w:rsidRPr="39673236">
        <w:rPr>
          <w:rStyle w:val="FootnoteReference"/>
          <w:rFonts w:eastAsia="Times New Roman"/>
          <w:b/>
          <w:bCs/>
          <w:lang w:eastAsia="en-GB"/>
        </w:rPr>
        <w:footnoteReference w:id="14"/>
      </w:r>
    </w:p>
    <w:p w14:paraId="18714C39" w14:textId="3915E9A1" w:rsidR="0047539A" w:rsidRPr="009E420C" w:rsidRDefault="0047539A" w:rsidP="00EC1F2C">
      <w:pPr>
        <w:numPr>
          <w:ilvl w:val="0"/>
          <w:numId w:val="22"/>
        </w:numPr>
        <w:spacing w:after="0" w:line="360" w:lineRule="auto"/>
        <w:contextualSpacing/>
        <w:rPr>
          <w:rFonts w:eastAsia="Times New Roman" w:cs="Calibri"/>
          <w:color w:val="5B9BD5" w:themeColor="accent5"/>
          <w:sz w:val="24"/>
          <w:szCs w:val="24"/>
        </w:rPr>
      </w:pPr>
      <w:r w:rsidRPr="39673236">
        <w:rPr>
          <w:rFonts w:eastAsia="Times New Roman" w:cs="Calibri"/>
          <w:sz w:val="24"/>
          <w:szCs w:val="24"/>
        </w:rPr>
        <w:t xml:space="preserve">the police recorded 889,918 domestic abuse-related crimes in England and Wales (excluding Devon/Cornwall), this is </w:t>
      </w:r>
      <w:proofErr w:type="gramStart"/>
      <w:r w:rsidRPr="39673236">
        <w:rPr>
          <w:rFonts w:eastAsia="Times New Roman" w:cs="Calibri"/>
          <w:sz w:val="24"/>
          <w:szCs w:val="24"/>
        </w:rPr>
        <w:t>similar to</w:t>
      </w:r>
      <w:proofErr w:type="gramEnd"/>
      <w:r w:rsidRPr="39673236">
        <w:rPr>
          <w:rFonts w:eastAsia="Times New Roman" w:cs="Calibri"/>
          <w:sz w:val="24"/>
          <w:szCs w:val="24"/>
        </w:rPr>
        <w:t xml:space="preserve"> the previous year having historically seen year on year increases.</w:t>
      </w:r>
    </w:p>
    <w:p w14:paraId="2582B28E" w14:textId="4558C9CE" w:rsidR="0047539A" w:rsidRPr="009E420C" w:rsidRDefault="0047539A" w:rsidP="00EC1F2C">
      <w:pPr>
        <w:numPr>
          <w:ilvl w:val="0"/>
          <w:numId w:val="22"/>
        </w:numPr>
        <w:spacing w:after="0" w:line="360" w:lineRule="auto"/>
        <w:contextualSpacing/>
        <w:rPr>
          <w:rFonts w:eastAsia="Times New Roman" w:cs="Calibri"/>
          <w:sz w:val="24"/>
          <w:szCs w:val="24"/>
        </w:rPr>
      </w:pPr>
      <w:r w:rsidRPr="39673236">
        <w:rPr>
          <w:rFonts w:eastAsia="Times New Roman" w:cs="Calibri"/>
          <w:sz w:val="24"/>
          <w:szCs w:val="24"/>
        </w:rPr>
        <w:t>36.3 arrests per 100 domestic abuse-related crimes were made by the police, up from 29.6 the previous year.</w:t>
      </w:r>
    </w:p>
    <w:p w14:paraId="43F882B9" w14:textId="7AC549C7" w:rsidR="0047539A" w:rsidRPr="009E420C" w:rsidRDefault="0047539A" w:rsidP="00EC1F2C">
      <w:pPr>
        <w:numPr>
          <w:ilvl w:val="0"/>
          <w:numId w:val="22"/>
        </w:numPr>
        <w:spacing w:after="0" w:line="360" w:lineRule="auto"/>
        <w:contextualSpacing/>
        <w:rPr>
          <w:rFonts w:eastAsia="Times New Roman" w:cs="Calibri"/>
          <w:sz w:val="24"/>
          <w:szCs w:val="24"/>
        </w:rPr>
      </w:pPr>
      <w:r w:rsidRPr="39673236">
        <w:rPr>
          <w:rFonts w:eastAsia="Times New Roman" w:cs="Calibri"/>
          <w:sz w:val="24"/>
          <w:szCs w:val="24"/>
        </w:rPr>
        <w:t>There were 69,314 referrals to the CPS from the police in 2022/23, an increase from 67,063 the year before.</w:t>
      </w:r>
    </w:p>
    <w:p w14:paraId="5088701F" w14:textId="274F5DEF" w:rsidR="0047539A" w:rsidRPr="009E420C" w:rsidRDefault="0047539A" w:rsidP="00EC1F2C">
      <w:pPr>
        <w:numPr>
          <w:ilvl w:val="0"/>
          <w:numId w:val="22"/>
        </w:numPr>
        <w:spacing w:after="0" w:line="360" w:lineRule="auto"/>
        <w:contextualSpacing/>
        <w:rPr>
          <w:rFonts w:eastAsia="Times New Roman" w:cs="Calibri"/>
          <w:sz w:val="24"/>
          <w:szCs w:val="24"/>
        </w:rPr>
      </w:pPr>
      <w:r w:rsidRPr="39673236">
        <w:rPr>
          <w:rFonts w:eastAsia="Times New Roman" w:cs="Calibri"/>
          <w:sz w:val="24"/>
          <w:szCs w:val="24"/>
        </w:rPr>
        <w:t>the charging rate was 76.5%, an increase on the previous year.</w:t>
      </w:r>
    </w:p>
    <w:p w14:paraId="1D422882" w14:textId="77777777" w:rsidR="0047539A" w:rsidRPr="00630753" w:rsidRDefault="0047539A" w:rsidP="00EC1F2C">
      <w:pPr>
        <w:numPr>
          <w:ilvl w:val="0"/>
          <w:numId w:val="22"/>
        </w:numPr>
        <w:spacing w:after="0" w:line="360" w:lineRule="auto"/>
        <w:contextualSpacing/>
        <w:rPr>
          <w:rFonts w:eastAsia="Times New Roman" w:cs="Calibri"/>
          <w:sz w:val="24"/>
          <w:szCs w:val="24"/>
        </w:rPr>
      </w:pPr>
      <w:r w:rsidRPr="39673236">
        <w:rPr>
          <w:rFonts w:eastAsia="Times New Roman" w:cs="Calibri"/>
          <w:sz w:val="24"/>
          <w:szCs w:val="24"/>
        </w:rPr>
        <w:t>over three-quarters of domestic abuse-related CPS prosecutions were successful in securing a conviction (76%), a similar level to the previous year.</w:t>
      </w:r>
    </w:p>
    <w:p w14:paraId="023B08E2" w14:textId="77777777" w:rsidR="00405257" w:rsidRPr="005836DD" w:rsidRDefault="00405257" w:rsidP="00EC1F2C">
      <w:pPr>
        <w:spacing w:line="360" w:lineRule="auto"/>
        <w:rPr>
          <w:rFonts w:eastAsiaTheme="minorHAnsi" w:cstheme="minorHAnsi"/>
          <w:color w:val="000000" w:themeColor="text1"/>
        </w:rPr>
      </w:pPr>
    </w:p>
    <w:p w14:paraId="2DD07D53" w14:textId="77777777" w:rsidR="00405257" w:rsidRPr="005836DD" w:rsidRDefault="00405257" w:rsidP="00EC1F2C">
      <w:pPr>
        <w:spacing w:line="360" w:lineRule="auto"/>
        <w:rPr>
          <w:rFonts w:eastAsiaTheme="minorHAnsi" w:cstheme="minorHAnsi"/>
          <w:color w:val="000000" w:themeColor="text1"/>
        </w:rPr>
      </w:pPr>
      <w:r w:rsidRPr="005836DD">
        <w:rPr>
          <w:rFonts w:eastAsiaTheme="minorHAnsi" w:cstheme="minorHAnsi"/>
          <w:noProof/>
          <w:color w:val="000000" w:themeColor="text1"/>
        </w:rPr>
        <w:drawing>
          <wp:inline distT="0" distB="0" distL="0" distR="0" wp14:anchorId="65DB9AC7" wp14:editId="5E2F6569">
            <wp:extent cx="3792413" cy="2279650"/>
            <wp:effectExtent l="0" t="0" r="0" b="6350"/>
            <wp:docPr id="24" name="Picture 24" descr="A line graph showing a steady increase in police recorded domestic abuse from 2016 t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line graph showing a steady increase in police recorded domestic abuse from 2016 to 20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05363" cy="2287434"/>
                    </a:xfrm>
                    <a:prstGeom prst="rect">
                      <a:avLst/>
                    </a:prstGeom>
                    <a:noFill/>
                  </pic:spPr>
                </pic:pic>
              </a:graphicData>
            </a:graphic>
          </wp:inline>
        </w:drawing>
      </w:r>
    </w:p>
    <w:p w14:paraId="3264ADFA" w14:textId="77777777" w:rsidR="00405257" w:rsidRPr="005F7558" w:rsidRDefault="00405257" w:rsidP="00EC1F2C">
      <w:pPr>
        <w:spacing w:line="360" w:lineRule="auto"/>
        <w:rPr>
          <w:sz w:val="24"/>
          <w:szCs w:val="24"/>
        </w:rPr>
      </w:pPr>
      <w:r w:rsidRPr="39673236">
        <w:rPr>
          <w:sz w:val="24"/>
          <w:szCs w:val="24"/>
        </w:rPr>
        <w:t xml:space="preserve">The chart above shows that overall, the number of offences recorded since January 2016 has increased year on year. We know that some of the increase in offences recorded can be attributed to better recording by the police and increased reports following high profile cases. </w:t>
      </w:r>
    </w:p>
    <w:p w14:paraId="5B730B9D" w14:textId="77777777" w:rsidR="00405257" w:rsidRPr="005F7558" w:rsidRDefault="00405257" w:rsidP="00EC1F2C">
      <w:pPr>
        <w:spacing w:line="360" w:lineRule="auto"/>
        <w:rPr>
          <w:sz w:val="24"/>
          <w:szCs w:val="24"/>
        </w:rPr>
      </w:pPr>
      <w:r w:rsidRPr="39673236">
        <w:rPr>
          <w:sz w:val="24"/>
          <w:szCs w:val="24"/>
        </w:rPr>
        <w:t xml:space="preserve">An increase in the number of reported incidents to the police could lead to more people being referred to support for domestic abuse. </w:t>
      </w:r>
    </w:p>
    <w:p w14:paraId="4ECD2969" w14:textId="2E4B518C" w:rsidR="00405257" w:rsidRPr="008A00A9" w:rsidRDefault="5FD717DF" w:rsidP="00EC1F2C">
      <w:pPr>
        <w:spacing w:line="360" w:lineRule="auto"/>
        <w:rPr>
          <w:sz w:val="24"/>
          <w:szCs w:val="24"/>
        </w:rPr>
      </w:pPr>
      <w:r w:rsidRPr="39673236">
        <w:rPr>
          <w:sz w:val="24"/>
          <w:szCs w:val="24"/>
        </w:rPr>
        <w:t>We can also look at police incidents and crimes data for specific police force areas, since 2015/16 the total number of crimes and incidents reported to South Yorkshire Police (SYP) has increased overall as can be seen in the chart below:</w:t>
      </w:r>
    </w:p>
    <w:p w14:paraId="27F40E06" w14:textId="201D1B53" w:rsidR="008A00A9" w:rsidRDefault="00592E76" w:rsidP="00EC1F2C">
      <w:pPr>
        <w:spacing w:line="360" w:lineRule="auto"/>
        <w:rPr>
          <w:color w:val="000000" w:themeColor="text1"/>
          <w:sz w:val="24"/>
          <w:szCs w:val="24"/>
        </w:rPr>
      </w:pPr>
      <w:r>
        <w:rPr>
          <w:noProof/>
        </w:rPr>
        <w:drawing>
          <wp:inline distT="0" distB="0" distL="0" distR="0" wp14:anchorId="17AE067D" wp14:editId="4EB13E9E">
            <wp:extent cx="4572000" cy="2743200"/>
            <wp:effectExtent l="0" t="0" r="0" b="0"/>
            <wp:docPr id="359528452" name="Chart 1" descr="A line graph showing domestic abuse incident and crime data from SYP from 2015/2016 to 2022/2023.">
              <a:extLst xmlns:a="http://schemas.openxmlformats.org/drawingml/2006/main">
                <a:ext uri="{FF2B5EF4-FFF2-40B4-BE49-F238E27FC236}">
                  <a16:creationId xmlns:a16="http://schemas.microsoft.com/office/drawing/2014/main" id="{C7FE5FBB-D15B-2479-1678-43487477FF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FBA7298" w14:textId="741C531B" w:rsidR="00405257" w:rsidRDefault="008A00A9" w:rsidP="00EC1F2C">
      <w:pPr>
        <w:spacing w:line="360" w:lineRule="auto"/>
        <w:rPr>
          <w:sz w:val="24"/>
          <w:szCs w:val="24"/>
        </w:rPr>
      </w:pPr>
      <w:r w:rsidRPr="39673236">
        <w:rPr>
          <w:sz w:val="24"/>
          <w:szCs w:val="24"/>
        </w:rPr>
        <w:t>The chart shows that total number of domestic abuse related crimes and incidents reported to SYP increased from 32,135 in 2015/16 to 3</w:t>
      </w:r>
      <w:r w:rsidR="00592E76" w:rsidRPr="39673236">
        <w:rPr>
          <w:sz w:val="24"/>
          <w:szCs w:val="24"/>
        </w:rPr>
        <w:t>9</w:t>
      </w:r>
      <w:r w:rsidRPr="39673236">
        <w:rPr>
          <w:sz w:val="24"/>
          <w:szCs w:val="24"/>
        </w:rPr>
        <w:t>,0</w:t>
      </w:r>
      <w:r w:rsidR="00592E76" w:rsidRPr="39673236">
        <w:rPr>
          <w:sz w:val="24"/>
          <w:szCs w:val="24"/>
        </w:rPr>
        <w:t>16</w:t>
      </w:r>
      <w:r w:rsidRPr="39673236">
        <w:rPr>
          <w:sz w:val="24"/>
          <w:szCs w:val="24"/>
        </w:rPr>
        <w:t xml:space="preserve"> in 202</w:t>
      </w:r>
      <w:r w:rsidR="00592E76" w:rsidRPr="39673236">
        <w:rPr>
          <w:sz w:val="24"/>
          <w:szCs w:val="24"/>
        </w:rPr>
        <w:t>2</w:t>
      </w:r>
      <w:r w:rsidRPr="39673236">
        <w:rPr>
          <w:sz w:val="24"/>
          <w:szCs w:val="24"/>
        </w:rPr>
        <w:t>/2</w:t>
      </w:r>
      <w:r w:rsidR="00592E76" w:rsidRPr="39673236">
        <w:rPr>
          <w:sz w:val="24"/>
          <w:szCs w:val="24"/>
        </w:rPr>
        <w:t>3</w:t>
      </w:r>
      <w:r w:rsidRPr="39673236">
        <w:rPr>
          <w:sz w:val="24"/>
          <w:szCs w:val="24"/>
        </w:rPr>
        <w:t xml:space="preserve">. It also shows us that between 2017/18 and 2018/19 the number of incidents reported reduced </w:t>
      </w:r>
      <w:r w:rsidR="005C39DE" w:rsidRPr="39673236">
        <w:rPr>
          <w:sz w:val="24"/>
          <w:szCs w:val="24"/>
        </w:rPr>
        <w:t>as</w:t>
      </w:r>
      <w:r w:rsidRPr="39673236">
        <w:rPr>
          <w:sz w:val="24"/>
          <w:szCs w:val="24"/>
        </w:rPr>
        <w:t xml:space="preserve"> crimes increased during the same period. Over the most recent couple of years the number of incidents reported has </w:t>
      </w:r>
      <w:r w:rsidR="005A77A1" w:rsidRPr="39673236">
        <w:rPr>
          <w:sz w:val="24"/>
          <w:szCs w:val="24"/>
        </w:rPr>
        <w:t>plateaued,</w:t>
      </w:r>
      <w:r w:rsidRPr="39673236">
        <w:rPr>
          <w:sz w:val="24"/>
          <w:szCs w:val="24"/>
        </w:rPr>
        <w:t xml:space="preserve"> but crimes continue to gradually increase. </w:t>
      </w:r>
      <w:r w:rsidR="000B0559" w:rsidRPr="39673236">
        <w:rPr>
          <w:sz w:val="24"/>
          <w:szCs w:val="24"/>
        </w:rPr>
        <w:t xml:space="preserve">The total of crimes and incidents reported can also be seen to increase in </w:t>
      </w:r>
      <w:r w:rsidR="005A77A1" w:rsidRPr="39673236">
        <w:rPr>
          <w:sz w:val="24"/>
          <w:szCs w:val="24"/>
        </w:rPr>
        <w:t>recent years</w:t>
      </w:r>
      <w:r w:rsidR="000B0559" w:rsidRPr="39673236">
        <w:rPr>
          <w:sz w:val="24"/>
          <w:szCs w:val="24"/>
        </w:rPr>
        <w:t xml:space="preserve"> having been relatively stable for the couple of years prior to this period, showing the increase in reports during the coronavirus pandemic.</w:t>
      </w:r>
    </w:p>
    <w:p w14:paraId="69A9EBD9" w14:textId="6E5003A9" w:rsidR="003D016F" w:rsidRDefault="003D016F" w:rsidP="00EC1F2C">
      <w:pPr>
        <w:spacing w:line="360" w:lineRule="auto"/>
        <w:rPr>
          <w:sz w:val="24"/>
          <w:szCs w:val="24"/>
        </w:rPr>
      </w:pPr>
      <w:r w:rsidRPr="39673236">
        <w:rPr>
          <w:sz w:val="24"/>
          <w:szCs w:val="24"/>
        </w:rPr>
        <w:t>We can also compare domestic abuse crimes reported to SYP with other police forces:</w:t>
      </w:r>
    </w:p>
    <w:p w14:paraId="11660432" w14:textId="0157D872" w:rsidR="003D016F" w:rsidRDefault="00645F80" w:rsidP="00EC1F2C">
      <w:pPr>
        <w:spacing w:line="360" w:lineRule="auto"/>
        <w:rPr>
          <w:color w:val="0070C0"/>
          <w:sz w:val="24"/>
          <w:szCs w:val="24"/>
        </w:rPr>
      </w:pPr>
      <w:r>
        <w:rPr>
          <w:noProof/>
        </w:rPr>
        <w:drawing>
          <wp:inline distT="0" distB="0" distL="0" distR="0" wp14:anchorId="22172D8F" wp14:editId="5B4BCE6A">
            <wp:extent cx="5707380" cy="4141470"/>
            <wp:effectExtent l="0" t="0" r="7620" b="11430"/>
            <wp:docPr id="1396205823" name="Chart 1" descr="A bar graph comparing South Yorkshire to other police areas in terms of domestic abuse related crime per 1,000.">
              <a:extLst xmlns:a="http://schemas.openxmlformats.org/drawingml/2006/main">
                <a:ext uri="{FF2B5EF4-FFF2-40B4-BE49-F238E27FC236}">
                  <a16:creationId xmlns:a16="http://schemas.microsoft.com/office/drawing/2014/main" id="{4DB02E2B-F048-2C2E-3073-D21D4640CE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FF7D32D" w14:textId="6E618CFC" w:rsidR="00DE17F4" w:rsidRDefault="00C849F3" w:rsidP="00EC1F2C">
      <w:pPr>
        <w:spacing w:line="360" w:lineRule="auto"/>
        <w:rPr>
          <w:sz w:val="24"/>
          <w:szCs w:val="24"/>
        </w:rPr>
      </w:pPr>
      <w:r w:rsidRPr="39673236">
        <w:rPr>
          <w:sz w:val="24"/>
          <w:szCs w:val="24"/>
        </w:rPr>
        <w:t>The bar shown in green above represents SYP which for the 202</w:t>
      </w:r>
      <w:r w:rsidR="00645F80" w:rsidRPr="39673236">
        <w:rPr>
          <w:sz w:val="24"/>
          <w:szCs w:val="24"/>
        </w:rPr>
        <w:t>2</w:t>
      </w:r>
      <w:r w:rsidRPr="39673236">
        <w:rPr>
          <w:sz w:val="24"/>
          <w:szCs w:val="24"/>
        </w:rPr>
        <w:t>/2</w:t>
      </w:r>
      <w:r w:rsidR="00645F80" w:rsidRPr="39673236">
        <w:rPr>
          <w:sz w:val="24"/>
          <w:szCs w:val="24"/>
        </w:rPr>
        <w:t>3</w:t>
      </w:r>
      <w:r w:rsidRPr="39673236">
        <w:rPr>
          <w:sz w:val="24"/>
          <w:szCs w:val="24"/>
        </w:rPr>
        <w:t xml:space="preserve"> year reported a domestic abuse related crime rate of </w:t>
      </w:r>
      <w:r w:rsidR="006432E3" w:rsidRPr="39673236">
        <w:rPr>
          <w:sz w:val="24"/>
          <w:szCs w:val="24"/>
        </w:rPr>
        <w:t>18.1</w:t>
      </w:r>
      <w:r w:rsidRPr="39673236">
        <w:rPr>
          <w:sz w:val="24"/>
          <w:szCs w:val="24"/>
        </w:rPr>
        <w:t xml:space="preserve"> per 1,000 population, the 1</w:t>
      </w:r>
      <w:r w:rsidR="00BB19B6" w:rsidRPr="39673236">
        <w:rPr>
          <w:sz w:val="24"/>
          <w:szCs w:val="24"/>
        </w:rPr>
        <w:t>0</w:t>
      </w:r>
      <w:r w:rsidRPr="39673236">
        <w:rPr>
          <w:sz w:val="24"/>
          <w:szCs w:val="24"/>
          <w:vertAlign w:val="superscript"/>
        </w:rPr>
        <w:t>th</w:t>
      </w:r>
      <w:r w:rsidRPr="39673236">
        <w:rPr>
          <w:sz w:val="24"/>
          <w:szCs w:val="24"/>
        </w:rPr>
        <w:t xml:space="preserve"> highest rate across 4</w:t>
      </w:r>
      <w:r w:rsidR="00BB19B6" w:rsidRPr="39673236">
        <w:rPr>
          <w:sz w:val="24"/>
          <w:szCs w:val="24"/>
        </w:rPr>
        <w:t>2</w:t>
      </w:r>
      <w:r w:rsidRPr="39673236">
        <w:rPr>
          <w:sz w:val="24"/>
          <w:szCs w:val="24"/>
        </w:rPr>
        <w:t xml:space="preserve"> police force areas. The highest rate of domestic abuse crimes per 1,000 population in 202</w:t>
      </w:r>
      <w:r w:rsidR="00BB19B6" w:rsidRPr="39673236">
        <w:rPr>
          <w:sz w:val="24"/>
          <w:szCs w:val="24"/>
        </w:rPr>
        <w:t>2</w:t>
      </w:r>
      <w:r w:rsidRPr="39673236">
        <w:rPr>
          <w:sz w:val="24"/>
          <w:szCs w:val="24"/>
        </w:rPr>
        <w:t>/2</w:t>
      </w:r>
      <w:r w:rsidR="00BB19B6" w:rsidRPr="39673236">
        <w:rPr>
          <w:sz w:val="24"/>
          <w:szCs w:val="24"/>
        </w:rPr>
        <w:t>3</w:t>
      </w:r>
      <w:r w:rsidRPr="39673236">
        <w:rPr>
          <w:sz w:val="24"/>
          <w:szCs w:val="24"/>
        </w:rPr>
        <w:t xml:space="preserve"> was West Yorkshire Police with a rate of 2</w:t>
      </w:r>
      <w:r w:rsidR="00BB19B6" w:rsidRPr="39673236">
        <w:rPr>
          <w:sz w:val="24"/>
          <w:szCs w:val="24"/>
        </w:rPr>
        <w:t>7</w:t>
      </w:r>
      <w:r w:rsidRPr="39673236">
        <w:rPr>
          <w:sz w:val="24"/>
          <w:szCs w:val="24"/>
        </w:rPr>
        <w:t>.</w:t>
      </w:r>
      <w:r w:rsidR="00BB19B6" w:rsidRPr="39673236">
        <w:rPr>
          <w:sz w:val="24"/>
          <w:szCs w:val="24"/>
        </w:rPr>
        <w:t>3</w:t>
      </w:r>
      <w:r w:rsidRPr="39673236">
        <w:rPr>
          <w:sz w:val="24"/>
          <w:szCs w:val="24"/>
        </w:rPr>
        <w:t xml:space="preserve">, the lowest was reported by Surrey </w:t>
      </w:r>
      <w:r w:rsidR="007B307E" w:rsidRPr="39673236">
        <w:rPr>
          <w:sz w:val="24"/>
          <w:szCs w:val="24"/>
        </w:rPr>
        <w:t xml:space="preserve">Police </w:t>
      </w:r>
      <w:r w:rsidRPr="39673236">
        <w:rPr>
          <w:sz w:val="24"/>
          <w:szCs w:val="24"/>
        </w:rPr>
        <w:t xml:space="preserve">with a rate of </w:t>
      </w:r>
      <w:r w:rsidR="00005E30" w:rsidRPr="39673236">
        <w:rPr>
          <w:sz w:val="24"/>
          <w:szCs w:val="24"/>
        </w:rPr>
        <w:t>6.8</w:t>
      </w:r>
      <w:r w:rsidRPr="39673236">
        <w:rPr>
          <w:sz w:val="24"/>
          <w:szCs w:val="24"/>
        </w:rPr>
        <w:t>.</w:t>
      </w:r>
      <w:r w:rsidR="007B307E" w:rsidRPr="39673236">
        <w:rPr>
          <w:sz w:val="24"/>
          <w:szCs w:val="24"/>
        </w:rPr>
        <w:t xml:space="preserve"> This helps to show the impact of domestic abuse on policing in South Yorkshire.</w:t>
      </w:r>
    </w:p>
    <w:p w14:paraId="78C1A77A" w14:textId="63A92C5D" w:rsidR="08118DE4" w:rsidRDefault="08118DE4" w:rsidP="00EC1F2C">
      <w:pPr>
        <w:spacing w:line="360" w:lineRule="auto"/>
        <w:rPr>
          <w:rFonts w:ascii="Calibri" w:eastAsia="Calibri" w:hAnsi="Calibri" w:cs="Calibri"/>
          <w:i/>
          <w:iCs/>
          <w:sz w:val="24"/>
          <w:szCs w:val="24"/>
        </w:rPr>
      </w:pPr>
      <w:r w:rsidRPr="4D18ED28">
        <w:rPr>
          <w:rFonts w:ascii="Calibri" w:eastAsia="Calibri" w:hAnsi="Calibri" w:cs="Calibri"/>
          <w:sz w:val="24"/>
          <w:szCs w:val="24"/>
        </w:rPr>
        <w:t>According to the South Yorkshire Police Domestic Abuse Problem Profile</w:t>
      </w:r>
      <w:r w:rsidR="480AC5D8" w:rsidRPr="4D18ED28">
        <w:rPr>
          <w:rFonts w:ascii="Calibri" w:eastAsia="Calibri" w:hAnsi="Calibri" w:cs="Calibri"/>
          <w:sz w:val="24"/>
          <w:szCs w:val="24"/>
        </w:rPr>
        <w:t xml:space="preserve"> for the period </w:t>
      </w:r>
      <w:r w:rsidR="480AC5D8" w:rsidRPr="4D18ED28">
        <w:rPr>
          <w:rFonts w:ascii="Calibri" w:eastAsia="Calibri" w:hAnsi="Calibri" w:cs="Calibri"/>
        </w:rPr>
        <w:t>1st July 2019 – 30th June 2022</w:t>
      </w:r>
      <w:r w:rsidRPr="4D18ED28">
        <w:rPr>
          <w:rFonts w:ascii="Calibri" w:eastAsia="Calibri" w:hAnsi="Calibri" w:cs="Calibri"/>
          <w:sz w:val="24"/>
          <w:szCs w:val="24"/>
        </w:rPr>
        <w:t xml:space="preserve">: </w:t>
      </w:r>
      <w:r w:rsidRPr="4D18ED28">
        <w:rPr>
          <w:rFonts w:ascii="Calibri" w:eastAsia="Calibri" w:hAnsi="Calibri" w:cs="Calibri"/>
          <w:i/>
          <w:iCs/>
          <w:sz w:val="24"/>
          <w:szCs w:val="24"/>
        </w:rPr>
        <w:t xml:space="preserve">The volume of male victims reporting to SYP in Sheffield increased by 7% from year 2019 to 2022. Victims with the </w:t>
      </w:r>
      <w:proofErr w:type="gramStart"/>
      <w:r w:rsidRPr="4D18ED28">
        <w:rPr>
          <w:rFonts w:ascii="Calibri" w:eastAsia="Calibri" w:hAnsi="Calibri" w:cs="Calibri"/>
          <w:i/>
          <w:iCs/>
          <w:sz w:val="24"/>
          <w:szCs w:val="24"/>
        </w:rPr>
        <w:t>vulnerabilities</w:t>
      </w:r>
      <w:proofErr w:type="gramEnd"/>
      <w:r w:rsidRPr="4D18ED28">
        <w:rPr>
          <w:rFonts w:ascii="Calibri" w:eastAsia="Calibri" w:hAnsi="Calibri" w:cs="Calibri"/>
          <w:i/>
          <w:iCs/>
          <w:sz w:val="24"/>
          <w:szCs w:val="24"/>
        </w:rPr>
        <w:t xml:space="preserve"> ‘sexuality’ and ‘non-English speaking’ both increased by 200% from year one to three and 28% of victims had a recorded vulnerability</w:t>
      </w:r>
      <w:r w:rsidR="67E27DD6" w:rsidRPr="4D18ED28">
        <w:rPr>
          <w:rFonts w:ascii="Calibri" w:eastAsia="Calibri" w:hAnsi="Calibri" w:cs="Calibri"/>
          <w:i/>
          <w:iCs/>
          <w:sz w:val="24"/>
          <w:szCs w:val="24"/>
        </w:rPr>
        <w:t>.</w:t>
      </w:r>
    </w:p>
    <w:p w14:paraId="4591BC6F" w14:textId="11B631CB" w:rsidR="2CB736D7" w:rsidRDefault="2CB736D7" w:rsidP="00EC1F2C">
      <w:pPr>
        <w:spacing w:line="360" w:lineRule="auto"/>
        <w:rPr>
          <w:rFonts w:ascii="Calibri" w:eastAsia="Calibri" w:hAnsi="Calibri" w:cs="Calibri"/>
          <w:i/>
          <w:iCs/>
          <w:sz w:val="24"/>
          <w:szCs w:val="24"/>
        </w:rPr>
      </w:pPr>
    </w:p>
    <w:p w14:paraId="56D2A2D6" w14:textId="77777777" w:rsidR="00180639" w:rsidRDefault="00180639" w:rsidP="00EC1F2C">
      <w:pPr>
        <w:spacing w:line="360" w:lineRule="auto"/>
        <w:rPr>
          <w:rFonts w:ascii="Calibri" w:eastAsia="Calibri" w:hAnsi="Calibri" w:cs="Calibri"/>
          <w:i/>
          <w:iCs/>
          <w:sz w:val="24"/>
          <w:szCs w:val="24"/>
        </w:rPr>
      </w:pPr>
    </w:p>
    <w:p w14:paraId="32CFDA17" w14:textId="77777777" w:rsidR="00180639" w:rsidRDefault="00180639" w:rsidP="00EC1F2C">
      <w:pPr>
        <w:spacing w:line="360" w:lineRule="auto"/>
        <w:rPr>
          <w:rFonts w:ascii="Calibri" w:eastAsia="Calibri" w:hAnsi="Calibri" w:cs="Calibri"/>
          <w:i/>
          <w:iCs/>
          <w:sz w:val="24"/>
          <w:szCs w:val="24"/>
        </w:rPr>
      </w:pPr>
    </w:p>
    <w:p w14:paraId="5B3B0C86" w14:textId="77777777" w:rsidR="00180639" w:rsidRDefault="00180639" w:rsidP="00EC1F2C">
      <w:pPr>
        <w:spacing w:line="360" w:lineRule="auto"/>
        <w:rPr>
          <w:rFonts w:ascii="Calibri" w:eastAsia="Calibri" w:hAnsi="Calibri" w:cs="Calibri"/>
          <w:i/>
          <w:iCs/>
          <w:sz w:val="24"/>
          <w:szCs w:val="24"/>
        </w:rPr>
      </w:pPr>
    </w:p>
    <w:p w14:paraId="537F1D7A" w14:textId="4971A83D" w:rsidR="6104BCD9" w:rsidRDefault="6104BCD9" w:rsidP="00EC1F2C">
      <w:pPr>
        <w:spacing w:line="360" w:lineRule="auto"/>
        <w:rPr>
          <w:rFonts w:ascii="Calibri" w:eastAsia="Calibri" w:hAnsi="Calibri" w:cs="Calibri"/>
          <w:sz w:val="24"/>
          <w:szCs w:val="24"/>
        </w:rPr>
      </w:pPr>
      <w:r w:rsidRPr="2CB736D7">
        <w:rPr>
          <w:rFonts w:ascii="Calibri" w:eastAsia="Calibri" w:hAnsi="Calibri" w:cs="Calibri"/>
          <w:sz w:val="24"/>
          <w:szCs w:val="24"/>
        </w:rPr>
        <w:t xml:space="preserve">Regarding geographical prevalence, SYP’s DA Profile found: </w:t>
      </w:r>
    </w:p>
    <w:p w14:paraId="602DE0B6" w14:textId="2677B77F" w:rsidR="065BAE72" w:rsidRDefault="065BAE72" w:rsidP="00EC1F2C">
      <w:pPr>
        <w:spacing w:line="360" w:lineRule="auto"/>
      </w:pPr>
      <w:r>
        <w:rPr>
          <w:noProof/>
        </w:rPr>
        <w:drawing>
          <wp:inline distT="0" distB="0" distL="0" distR="0" wp14:anchorId="7DE2589E" wp14:editId="7CB8FB4D">
            <wp:extent cx="5095874" cy="3076575"/>
            <wp:effectExtent l="0" t="0" r="0" b="0"/>
            <wp:docPr id="420649783" name="Picture 420649783" descr="A table showing the Sheffield wards with the highest level and forms of c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649783" name="Picture 420649783" descr="A table showing the Sheffield wards with the highest level and forms of crime."/>
                    <pic:cNvPicPr/>
                  </pic:nvPicPr>
                  <pic:blipFill>
                    <a:blip r:embed="rId25">
                      <a:extLst>
                        <a:ext uri="{28A0092B-C50C-407E-A947-70E740481C1C}">
                          <a14:useLocalDpi xmlns:a14="http://schemas.microsoft.com/office/drawing/2010/main" val="0"/>
                        </a:ext>
                      </a:extLst>
                    </a:blip>
                    <a:stretch>
                      <a:fillRect/>
                    </a:stretch>
                  </pic:blipFill>
                  <pic:spPr>
                    <a:xfrm>
                      <a:off x="0" y="0"/>
                      <a:ext cx="5095874" cy="3076575"/>
                    </a:xfrm>
                    <a:prstGeom prst="rect">
                      <a:avLst/>
                    </a:prstGeom>
                  </pic:spPr>
                </pic:pic>
              </a:graphicData>
            </a:graphic>
          </wp:inline>
        </w:drawing>
      </w:r>
    </w:p>
    <w:p w14:paraId="2606F98B" w14:textId="43525319" w:rsidR="23B7AF38" w:rsidRDefault="23B7AF38" w:rsidP="00EC1F2C">
      <w:pPr>
        <w:spacing w:line="360" w:lineRule="auto"/>
        <w:rPr>
          <w:sz w:val="24"/>
          <w:szCs w:val="24"/>
        </w:rPr>
      </w:pPr>
      <w:r w:rsidRPr="39673236">
        <w:rPr>
          <w:sz w:val="24"/>
          <w:szCs w:val="24"/>
        </w:rPr>
        <w:t xml:space="preserve">The South Yorkshire Police Problem Profile 2019-2022 includes a map of high-risk offences: </w:t>
      </w:r>
    </w:p>
    <w:p w14:paraId="4946417A" w14:textId="705252D1" w:rsidR="23B7AF38" w:rsidRDefault="23B7AF38" w:rsidP="00EC1F2C">
      <w:pPr>
        <w:spacing w:line="360" w:lineRule="auto"/>
      </w:pPr>
      <w:r>
        <w:rPr>
          <w:noProof/>
        </w:rPr>
        <w:drawing>
          <wp:inline distT="0" distB="0" distL="0" distR="0" wp14:anchorId="50F16E27" wp14:editId="49875007">
            <wp:extent cx="5724524" cy="3619500"/>
            <wp:effectExtent l="0" t="0" r="0" b="0"/>
            <wp:docPr id="1411692829" name="Picture 1411692829" descr="A heat map of Sheffield for high risk domestic abuse cases from 2023/2024 based on SYP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692829" name="Picture 1411692829" descr="A heat map of Sheffield for high risk domestic abuse cases from 2023/2024 based on SYP data."/>
                    <pic:cNvPicPr/>
                  </pic:nvPicPr>
                  <pic:blipFill>
                    <a:blip r:embed="rId26">
                      <a:extLst>
                        <a:ext uri="{28A0092B-C50C-407E-A947-70E740481C1C}">
                          <a14:useLocalDpi xmlns:a14="http://schemas.microsoft.com/office/drawing/2010/main" val="0"/>
                        </a:ext>
                      </a:extLst>
                    </a:blip>
                    <a:stretch>
                      <a:fillRect/>
                    </a:stretch>
                  </pic:blipFill>
                  <pic:spPr>
                    <a:xfrm>
                      <a:off x="0" y="0"/>
                      <a:ext cx="5724524" cy="3619500"/>
                    </a:xfrm>
                    <a:prstGeom prst="rect">
                      <a:avLst/>
                    </a:prstGeom>
                  </pic:spPr>
                </pic:pic>
              </a:graphicData>
            </a:graphic>
          </wp:inline>
        </w:drawing>
      </w:r>
    </w:p>
    <w:p w14:paraId="1681F3FF" w14:textId="484E01BE" w:rsidR="23B7AF38" w:rsidRDefault="23B7AF38" w:rsidP="00EC1F2C">
      <w:pPr>
        <w:spacing w:line="360" w:lineRule="auto"/>
      </w:pPr>
      <w:r>
        <w:t>IDAS have also produced a heat map of high-risk cases (for 2023/24) which shows a similar distribution:</w:t>
      </w:r>
    </w:p>
    <w:p w14:paraId="32D40277" w14:textId="4BD39C82" w:rsidR="23B7AF38" w:rsidRDefault="23B7AF38" w:rsidP="00EC1F2C">
      <w:pPr>
        <w:spacing w:line="360" w:lineRule="auto"/>
      </w:pPr>
      <w:r>
        <w:rPr>
          <w:noProof/>
        </w:rPr>
        <w:drawing>
          <wp:inline distT="0" distB="0" distL="0" distR="0" wp14:anchorId="75A66F7E" wp14:editId="18EF89F6">
            <wp:extent cx="5715000" cy="5657850"/>
            <wp:effectExtent l="0" t="0" r="0" b="0"/>
            <wp:docPr id="657025321" name="Picture 657025321" descr="A heat map produced by IDAS of Sheffield high risk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025321" name="Picture 657025321" descr="A heat map produced by IDAS of Sheffield high risk cases"/>
                    <pic:cNvPicPr/>
                  </pic:nvPicPr>
                  <pic:blipFill>
                    <a:blip r:embed="rId27">
                      <a:extLst>
                        <a:ext uri="{28A0092B-C50C-407E-A947-70E740481C1C}">
                          <a14:useLocalDpi xmlns:a14="http://schemas.microsoft.com/office/drawing/2010/main" val="0"/>
                        </a:ext>
                      </a:extLst>
                    </a:blip>
                    <a:stretch>
                      <a:fillRect/>
                    </a:stretch>
                  </pic:blipFill>
                  <pic:spPr>
                    <a:xfrm>
                      <a:off x="0" y="0"/>
                      <a:ext cx="5715000" cy="5657850"/>
                    </a:xfrm>
                    <a:prstGeom prst="rect">
                      <a:avLst/>
                    </a:prstGeom>
                  </pic:spPr>
                </pic:pic>
              </a:graphicData>
            </a:graphic>
          </wp:inline>
        </w:drawing>
      </w:r>
    </w:p>
    <w:p w14:paraId="08D9B013" w14:textId="38A49E1D" w:rsidR="39673236" w:rsidRDefault="39673236" w:rsidP="00EC1F2C">
      <w:pPr>
        <w:spacing w:line="360" w:lineRule="auto"/>
        <w:rPr>
          <w:sz w:val="24"/>
          <w:szCs w:val="24"/>
        </w:rPr>
      </w:pPr>
    </w:p>
    <w:p w14:paraId="5A08E366" w14:textId="33D5C269" w:rsidR="00FD7B50" w:rsidRDefault="64743B4F" w:rsidP="00EC1F2C">
      <w:pPr>
        <w:spacing w:line="360" w:lineRule="auto"/>
        <w:rPr>
          <w:sz w:val="24"/>
          <w:szCs w:val="24"/>
        </w:rPr>
      </w:pPr>
      <w:r w:rsidRPr="39673236">
        <w:rPr>
          <w:sz w:val="24"/>
          <w:szCs w:val="24"/>
        </w:rPr>
        <w:t>Referrals made by the police to the community based IDVA and support service are discussed in section</w:t>
      </w:r>
      <w:r w:rsidR="0A96AA60" w:rsidRPr="39673236">
        <w:rPr>
          <w:sz w:val="24"/>
          <w:szCs w:val="24"/>
        </w:rPr>
        <w:t xml:space="preserve"> 9</w:t>
      </w:r>
      <w:r w:rsidR="070FF15B" w:rsidRPr="39673236">
        <w:rPr>
          <w:sz w:val="24"/>
          <w:szCs w:val="24"/>
        </w:rPr>
        <w:t xml:space="preserve">. </w:t>
      </w:r>
    </w:p>
    <w:p w14:paraId="4328C81A" w14:textId="4066AC64" w:rsidR="39673236" w:rsidRDefault="39673236" w:rsidP="00EC1F2C">
      <w:pPr>
        <w:spacing w:line="360" w:lineRule="auto"/>
        <w:rPr>
          <w:sz w:val="24"/>
          <w:szCs w:val="24"/>
        </w:rPr>
      </w:pPr>
    </w:p>
    <w:p w14:paraId="44BF09B7" w14:textId="3EDC46F6" w:rsidR="070FF15B" w:rsidRDefault="070FF15B" w:rsidP="00EC1F2C">
      <w:pPr>
        <w:spacing w:line="360" w:lineRule="auto"/>
        <w:rPr>
          <w:b/>
          <w:bCs/>
          <w:sz w:val="24"/>
          <w:szCs w:val="24"/>
        </w:rPr>
      </w:pPr>
      <w:r w:rsidRPr="39673236">
        <w:rPr>
          <w:b/>
          <w:bCs/>
          <w:sz w:val="24"/>
          <w:szCs w:val="24"/>
        </w:rPr>
        <w:t xml:space="preserve">Recommendation </w:t>
      </w:r>
    </w:p>
    <w:p w14:paraId="2A2AD68C" w14:textId="2F4EF38D" w:rsidR="00EF415D" w:rsidRPr="00610F73" w:rsidRDefault="070FF15B" w:rsidP="00EC1F2C">
      <w:pPr>
        <w:pStyle w:val="ListParagraph"/>
        <w:numPr>
          <w:ilvl w:val="0"/>
          <w:numId w:val="3"/>
        </w:numPr>
        <w:spacing w:line="360" w:lineRule="auto"/>
        <w:ind w:left="360"/>
        <w:rPr>
          <w:sz w:val="24"/>
          <w:szCs w:val="24"/>
        </w:rPr>
      </w:pPr>
      <w:r w:rsidRPr="4D18ED28">
        <w:rPr>
          <w:sz w:val="24"/>
          <w:szCs w:val="24"/>
        </w:rPr>
        <w:t>Ensure that awareness and prevention campaigns are targeted to areas of highest prevalence</w:t>
      </w:r>
      <w:r w:rsidR="3EE9613A" w:rsidRPr="4D18ED28">
        <w:rPr>
          <w:sz w:val="24"/>
          <w:szCs w:val="24"/>
        </w:rPr>
        <w:t xml:space="preserve"> and informed by survivors and specialist services</w:t>
      </w:r>
      <w:r w:rsidRPr="4D18ED28">
        <w:rPr>
          <w:sz w:val="24"/>
          <w:szCs w:val="24"/>
        </w:rPr>
        <w:t xml:space="preserve">. </w:t>
      </w:r>
    </w:p>
    <w:p w14:paraId="589185C3" w14:textId="7151BA61" w:rsidR="00EF415D" w:rsidRDefault="00EF415D" w:rsidP="00EC1F2C">
      <w:pPr>
        <w:pStyle w:val="Heading1"/>
        <w:numPr>
          <w:ilvl w:val="0"/>
          <w:numId w:val="20"/>
        </w:numPr>
        <w:spacing w:line="360" w:lineRule="auto"/>
        <w:ind w:left="0" w:hanging="720"/>
        <w:rPr>
          <w:rFonts w:eastAsiaTheme="minorEastAsia"/>
        </w:rPr>
      </w:pPr>
      <w:bookmarkStart w:id="10" w:name="_Toc1786543661"/>
      <w:r w:rsidRPr="10FD99E7">
        <w:rPr>
          <w:rFonts w:eastAsiaTheme="minorEastAsia"/>
        </w:rPr>
        <w:t>Domestic Homicide Reviews</w:t>
      </w:r>
      <w:bookmarkEnd w:id="10"/>
    </w:p>
    <w:p w14:paraId="0E845AC8" w14:textId="0DA0AB85" w:rsidR="00A54FD3" w:rsidRPr="00A54FD3" w:rsidRDefault="6EBA8883" w:rsidP="00EC1F2C">
      <w:pPr>
        <w:spacing w:line="360" w:lineRule="auto"/>
        <w:rPr>
          <w:sz w:val="24"/>
          <w:szCs w:val="24"/>
        </w:rPr>
      </w:pPr>
      <w:r w:rsidRPr="39673236">
        <w:rPr>
          <w:b/>
          <w:bCs/>
          <w:sz w:val="24"/>
          <w:szCs w:val="24"/>
        </w:rPr>
        <w:t>Domestic Homicides</w:t>
      </w:r>
      <w:r w:rsidR="00A54FD3" w:rsidRPr="39673236">
        <w:rPr>
          <w:rStyle w:val="FootnoteReference"/>
          <w:b/>
          <w:bCs/>
          <w:sz w:val="24"/>
          <w:szCs w:val="24"/>
        </w:rPr>
        <w:footnoteReference w:id="15"/>
      </w:r>
    </w:p>
    <w:p w14:paraId="069B60C2" w14:textId="75DFEA1C" w:rsidR="00A54FD3" w:rsidRPr="00A54FD3" w:rsidRDefault="6EBA8883" w:rsidP="00EC1F2C">
      <w:pPr>
        <w:spacing w:line="360" w:lineRule="auto"/>
        <w:rPr>
          <w:sz w:val="24"/>
          <w:szCs w:val="24"/>
        </w:rPr>
      </w:pPr>
      <w:r w:rsidRPr="39673236">
        <w:rPr>
          <w:sz w:val="24"/>
          <w:szCs w:val="24"/>
        </w:rPr>
        <w:t xml:space="preserve">Data available for domestic homicides </w:t>
      </w:r>
      <w:r w:rsidR="1469D6CD" w:rsidRPr="39673236">
        <w:rPr>
          <w:sz w:val="24"/>
          <w:szCs w:val="24"/>
        </w:rPr>
        <w:t xml:space="preserve">nationally </w:t>
      </w:r>
      <w:r w:rsidRPr="39673236">
        <w:rPr>
          <w:sz w:val="24"/>
          <w:szCs w:val="24"/>
        </w:rPr>
        <w:t>combines data into a three-year period to account for year-on-year variability in the volume of homicides:</w:t>
      </w:r>
    </w:p>
    <w:p w14:paraId="11DBAB80" w14:textId="7D865174" w:rsidR="00A54FD3" w:rsidRPr="00A54FD3" w:rsidRDefault="00A54FD3" w:rsidP="00EC1F2C">
      <w:pPr>
        <w:spacing w:line="360" w:lineRule="auto"/>
      </w:pPr>
    </w:p>
    <w:p w14:paraId="74D4C36E" w14:textId="13BDF323" w:rsidR="00A54FD3" w:rsidRDefault="00A54FD3" w:rsidP="00EC1F2C">
      <w:pPr>
        <w:shd w:val="clear" w:color="auto" w:fill="FFFFFF" w:themeFill="background1"/>
        <w:spacing w:after="360" w:line="480" w:lineRule="auto"/>
      </w:pPr>
      <w:r>
        <w:t>The number of domestic homicides reported is a total of 3</w:t>
      </w:r>
      <w:r w:rsidR="402D23E3">
        <w:t>40</w:t>
      </w:r>
      <w:r>
        <w:t xml:space="preserve">, </w:t>
      </w:r>
      <w:r w:rsidR="2839639B">
        <w:t xml:space="preserve">67.3% of the victims of domestic homicide were female. This contrasts with non-domestic homicides where </w:t>
      </w:r>
      <w:proofErr w:type="gramStart"/>
      <w:r w:rsidR="2839639B">
        <w:t>the majority of</w:t>
      </w:r>
      <w:proofErr w:type="gramEnd"/>
      <w:r w:rsidR="2839639B">
        <w:t xml:space="preserve"> victims over the same </w:t>
      </w:r>
      <w:proofErr w:type="gramStart"/>
      <w:r w:rsidR="2839639B">
        <w:t>time period</w:t>
      </w:r>
      <w:proofErr w:type="gramEnd"/>
      <w:r w:rsidR="2839639B">
        <w:t xml:space="preserve"> were male (87.8%).</w:t>
      </w:r>
    </w:p>
    <w:p w14:paraId="71988139" w14:textId="6FCB4F1F" w:rsidR="2839639B" w:rsidRDefault="2839639B" w:rsidP="00EC1F2C">
      <w:pPr>
        <w:shd w:val="clear" w:color="auto" w:fill="FFFFFF" w:themeFill="background1"/>
        <w:spacing w:after="360" w:line="480" w:lineRule="auto"/>
      </w:pPr>
      <w:r>
        <w:t xml:space="preserve">Of the 249 female domestic homicide victims, the suspect was male in </w:t>
      </w:r>
      <w:proofErr w:type="gramStart"/>
      <w:r>
        <w:t>the majority of</w:t>
      </w:r>
      <w:proofErr w:type="gramEnd"/>
      <w:r>
        <w:t xml:space="preserve"> cases (241). In </w:t>
      </w:r>
      <w:proofErr w:type="gramStart"/>
      <w:r>
        <w:t>the majority of</w:t>
      </w:r>
      <w:proofErr w:type="gramEnd"/>
      <w:r>
        <w:t xml:space="preserve"> female domestic homicides, the suspect was a male partner or ex-partner (74.7%), whereas in </w:t>
      </w:r>
      <w:proofErr w:type="gramStart"/>
      <w:r>
        <w:t>the majority of</w:t>
      </w:r>
      <w:proofErr w:type="gramEnd"/>
      <w:r>
        <w:t xml:space="preserve"> male domestic homicides, the suspect was a male family member (66.1%). </w:t>
      </w:r>
    </w:p>
    <w:p w14:paraId="7A35995C" w14:textId="77777777" w:rsidR="00A54FD3" w:rsidRPr="00A54FD3" w:rsidRDefault="00A54FD3" w:rsidP="00EC1F2C">
      <w:pPr>
        <w:spacing w:line="360" w:lineRule="auto"/>
      </w:pPr>
      <w:r w:rsidRPr="39673236">
        <w:t>Rates of domestic homicide highlight the potential risk to victims who are unable to escape an abusive home environment, have recently separated or are attempting to separate.</w:t>
      </w:r>
    </w:p>
    <w:p w14:paraId="20CC05F9" w14:textId="7CFBC00C" w:rsidR="00EF415D" w:rsidRDefault="31A3177B" w:rsidP="00EC1F2C">
      <w:pPr>
        <w:spacing w:line="360" w:lineRule="auto"/>
      </w:pPr>
      <w:r w:rsidRPr="39673236">
        <w:t>A fuller discussion of Domestic Homicide Reviews is contained in a separate needs assessment document.</w:t>
      </w:r>
    </w:p>
    <w:p w14:paraId="03B7461D" w14:textId="77777777" w:rsidR="00EF415D" w:rsidRDefault="00EF415D" w:rsidP="00EC1F2C">
      <w:pPr>
        <w:spacing w:line="360" w:lineRule="auto"/>
      </w:pPr>
    </w:p>
    <w:p w14:paraId="69AF0CE0" w14:textId="77777777" w:rsidR="00EF415D" w:rsidRDefault="00EF415D" w:rsidP="00EC1F2C">
      <w:pPr>
        <w:spacing w:line="360" w:lineRule="auto"/>
      </w:pPr>
    </w:p>
    <w:p w14:paraId="0B2E62FD" w14:textId="0D984421" w:rsidR="00EF415D" w:rsidRDefault="00EF415D" w:rsidP="00EC1F2C">
      <w:pPr>
        <w:spacing w:line="360" w:lineRule="auto"/>
      </w:pPr>
      <w:r>
        <w:br w:type="page"/>
      </w:r>
    </w:p>
    <w:p w14:paraId="1EFE1FB7" w14:textId="08F60296" w:rsidR="00886BEA" w:rsidRPr="00B54436" w:rsidRDefault="00EF415D" w:rsidP="00EC1F2C">
      <w:pPr>
        <w:pStyle w:val="Heading1"/>
        <w:numPr>
          <w:ilvl w:val="0"/>
          <w:numId w:val="20"/>
        </w:numPr>
        <w:spacing w:line="360" w:lineRule="auto"/>
        <w:ind w:left="0" w:hanging="720"/>
      </w:pPr>
      <w:bookmarkStart w:id="11" w:name="_Toc1165379163"/>
      <w:r>
        <w:t>Diversity</w:t>
      </w:r>
      <w:bookmarkEnd w:id="11"/>
    </w:p>
    <w:p w14:paraId="13BA8CC6" w14:textId="1409A661" w:rsidR="00886BEA" w:rsidRDefault="00886BEA" w:rsidP="00EC1F2C">
      <w:pPr>
        <w:widowControl w:val="0"/>
        <w:adjustRightInd w:val="0"/>
        <w:spacing w:after="0" w:line="360" w:lineRule="auto"/>
        <w:textAlignment w:val="baseline"/>
        <w:rPr>
          <w:rFonts w:eastAsia="Times New Roman"/>
          <w:sz w:val="24"/>
          <w:szCs w:val="24"/>
          <w:lang w:eastAsia="en-GB"/>
        </w:rPr>
      </w:pPr>
      <w:r w:rsidRPr="39673236">
        <w:rPr>
          <w:rFonts w:eastAsia="Times New Roman"/>
          <w:sz w:val="24"/>
          <w:szCs w:val="24"/>
          <w:lang w:eastAsia="en-GB"/>
        </w:rPr>
        <w:t xml:space="preserve">This section focuses on the demographical and diversity information of Domestic Abuse victims, the aim is to build a better understanding of the current service user profile, ascertain if services are accessible to victims of all demographics and understand where there may be barriers to accessing support. </w:t>
      </w:r>
    </w:p>
    <w:p w14:paraId="5B893DD1" w14:textId="015CFA6B" w:rsidR="00464E99" w:rsidRDefault="1B4B27CB" w:rsidP="00EC1F2C">
      <w:pPr>
        <w:widowControl w:val="0"/>
        <w:adjustRightInd w:val="0"/>
        <w:spacing w:after="0" w:line="360" w:lineRule="auto"/>
        <w:textAlignment w:val="baseline"/>
        <w:rPr>
          <w:rFonts w:eastAsia="Times New Roman"/>
          <w:sz w:val="24"/>
          <w:szCs w:val="24"/>
          <w:lang w:eastAsia="en-GB"/>
        </w:rPr>
      </w:pPr>
      <w:r w:rsidRPr="39673236">
        <w:rPr>
          <w:rFonts w:eastAsia="Times New Roman"/>
          <w:sz w:val="24"/>
          <w:szCs w:val="24"/>
          <w:lang w:eastAsia="en-GB"/>
        </w:rPr>
        <w:t>Following the 2021 census, headline data has been published by ONS that shows the following breakdown of the population of Sheffield</w:t>
      </w:r>
      <w:r w:rsidR="00A4408C" w:rsidRPr="39673236">
        <w:rPr>
          <w:rStyle w:val="FootnoteReference"/>
          <w:rFonts w:eastAsia="Times New Roman"/>
          <w:sz w:val="24"/>
          <w:szCs w:val="24"/>
          <w:lang w:eastAsia="en-GB"/>
        </w:rPr>
        <w:footnoteReference w:id="16"/>
      </w:r>
      <w:r w:rsidRPr="39673236">
        <w:rPr>
          <w:rFonts w:eastAsia="Times New Roman"/>
          <w:sz w:val="24"/>
          <w:szCs w:val="24"/>
          <w:lang w:eastAsia="en-GB"/>
        </w:rPr>
        <w:t>:</w:t>
      </w:r>
    </w:p>
    <w:p w14:paraId="28EC4D42" w14:textId="77777777" w:rsidR="004D3CDD" w:rsidRDefault="004D3CDD" w:rsidP="00EC1F2C">
      <w:pPr>
        <w:widowControl w:val="0"/>
        <w:adjustRightInd w:val="0"/>
        <w:spacing w:after="0" w:line="360" w:lineRule="auto"/>
        <w:textAlignment w:val="baseline"/>
        <w:rPr>
          <w:rFonts w:eastAsia="Times New Roman"/>
          <w:sz w:val="24"/>
          <w:szCs w:val="24"/>
          <w:lang w:eastAsia="en-GB"/>
        </w:rPr>
      </w:pPr>
    </w:p>
    <w:p w14:paraId="788ABC38" w14:textId="60A91546" w:rsidR="008503C7" w:rsidRPr="008503C7" w:rsidRDefault="008503C7" w:rsidP="00EC1F2C">
      <w:pPr>
        <w:widowControl w:val="0"/>
        <w:adjustRightInd w:val="0"/>
        <w:spacing w:after="0" w:line="360" w:lineRule="auto"/>
        <w:textAlignment w:val="baseline"/>
        <w:rPr>
          <w:rFonts w:eastAsia="Times New Roman" w:cstheme="minorHAnsi"/>
          <w:b/>
          <w:bCs/>
          <w:color w:val="0070C0"/>
          <w:sz w:val="24"/>
          <w:szCs w:val="24"/>
          <w:lang w:eastAsia="en-GB"/>
        </w:rPr>
      </w:pPr>
      <w:r>
        <w:rPr>
          <w:rFonts w:eastAsia="Times New Roman" w:cstheme="minorHAnsi"/>
          <w:b/>
          <w:bCs/>
          <w:color w:val="0070C0"/>
          <w:sz w:val="24"/>
          <w:szCs w:val="24"/>
          <w:lang w:eastAsia="en-GB"/>
        </w:rPr>
        <w:t>Age</w:t>
      </w:r>
    </w:p>
    <w:p w14:paraId="5729D7C9" w14:textId="4B49E125" w:rsidR="004D3CDD" w:rsidRPr="00886BEA" w:rsidRDefault="00F8414F" w:rsidP="00EC1F2C">
      <w:pPr>
        <w:widowControl w:val="0"/>
        <w:adjustRightInd w:val="0"/>
        <w:spacing w:after="0" w:line="360" w:lineRule="auto"/>
        <w:textAlignment w:val="baseline"/>
        <w:rPr>
          <w:rFonts w:eastAsia="Times New Roman"/>
          <w:color w:val="0070C0"/>
          <w:sz w:val="24"/>
          <w:szCs w:val="24"/>
          <w:lang w:eastAsia="en-GB"/>
        </w:rPr>
      </w:pPr>
      <w:r w:rsidRPr="00F8414F">
        <w:rPr>
          <w:noProof/>
        </w:rPr>
        <w:drawing>
          <wp:inline distT="0" distB="0" distL="0" distR="0" wp14:anchorId="5B986FF2" wp14:editId="4AAF5AB8">
            <wp:extent cx="4709160" cy="5151120"/>
            <wp:effectExtent l="0" t="0" r="0" b="0"/>
            <wp:docPr id="624571305" name="Picture 1" descr="A table showing ONS census data for Sheffield broken down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571305" name="Picture 1" descr="A table showing ONS census data for Sheffield broken down by 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09160" cy="5151120"/>
                    </a:xfrm>
                    <a:prstGeom prst="rect">
                      <a:avLst/>
                    </a:prstGeom>
                    <a:noFill/>
                    <a:ln>
                      <a:noFill/>
                    </a:ln>
                  </pic:spPr>
                </pic:pic>
              </a:graphicData>
            </a:graphic>
          </wp:inline>
        </w:drawing>
      </w:r>
    </w:p>
    <w:p w14:paraId="012CBE27" w14:textId="76B74D03" w:rsidR="00886BEA" w:rsidRDefault="00886BEA" w:rsidP="00EC1F2C">
      <w:pPr>
        <w:spacing w:line="360" w:lineRule="auto"/>
      </w:pPr>
    </w:p>
    <w:p w14:paraId="56E0A52B" w14:textId="6EC00E04" w:rsidR="00BA2605" w:rsidRPr="00BA2605" w:rsidRDefault="00BA2605" w:rsidP="00EC1F2C">
      <w:pPr>
        <w:widowControl w:val="0"/>
        <w:adjustRightInd w:val="0"/>
        <w:spacing w:after="200" w:line="360" w:lineRule="auto"/>
        <w:textAlignment w:val="baseline"/>
        <w:rPr>
          <w:rFonts w:cs="Arial"/>
          <w:sz w:val="24"/>
          <w:szCs w:val="24"/>
          <w:lang w:eastAsia="en-GB"/>
        </w:rPr>
      </w:pPr>
      <w:r w:rsidRPr="39673236">
        <w:rPr>
          <w:rFonts w:cs="Arial"/>
          <w:sz w:val="24"/>
          <w:szCs w:val="24"/>
          <w:lang w:eastAsia="en-GB"/>
        </w:rPr>
        <w:t xml:space="preserve">The data shows us that 82% of the Sheffield population are 16 years or older (81.3% of males and 82.7% of females). The 4-year age group that has the highest proportion of the population is the 20 – 24 years group with 9.1% of the population (9.3% of males and 8.9% of females). </w:t>
      </w:r>
      <w:r w:rsidR="00B85027" w:rsidRPr="39673236">
        <w:rPr>
          <w:rFonts w:cs="Arial"/>
          <w:sz w:val="24"/>
          <w:szCs w:val="24"/>
          <w:lang w:eastAsia="en-GB"/>
        </w:rPr>
        <w:t>64.9</w:t>
      </w:r>
      <w:r w:rsidRPr="39673236">
        <w:rPr>
          <w:rFonts w:cs="Arial"/>
          <w:sz w:val="24"/>
          <w:szCs w:val="24"/>
          <w:lang w:eastAsia="en-GB"/>
        </w:rPr>
        <w:t>% of the population are aged between 16 and 64 (6</w:t>
      </w:r>
      <w:r w:rsidR="00B85027" w:rsidRPr="39673236">
        <w:rPr>
          <w:rFonts w:cs="Arial"/>
          <w:sz w:val="24"/>
          <w:szCs w:val="24"/>
          <w:lang w:eastAsia="en-GB"/>
        </w:rPr>
        <w:t>6.5</w:t>
      </w:r>
      <w:r w:rsidRPr="39673236">
        <w:rPr>
          <w:rFonts w:cs="Arial"/>
          <w:sz w:val="24"/>
          <w:szCs w:val="24"/>
          <w:lang w:eastAsia="en-GB"/>
        </w:rPr>
        <w:t xml:space="preserve">% of males and </w:t>
      </w:r>
      <w:r w:rsidR="00B85027" w:rsidRPr="39673236">
        <w:rPr>
          <w:rFonts w:cs="Arial"/>
          <w:sz w:val="24"/>
          <w:szCs w:val="24"/>
          <w:lang w:eastAsia="en-GB"/>
        </w:rPr>
        <w:t>64.3</w:t>
      </w:r>
      <w:r w:rsidRPr="39673236">
        <w:rPr>
          <w:rFonts w:cs="Arial"/>
          <w:sz w:val="24"/>
          <w:szCs w:val="24"/>
          <w:lang w:eastAsia="en-GB"/>
        </w:rPr>
        <w:t xml:space="preserve">% of females). </w:t>
      </w:r>
    </w:p>
    <w:p w14:paraId="18BEE10E" w14:textId="4236CAC1" w:rsidR="22AF76EC" w:rsidRDefault="22AF76EC" w:rsidP="00EC1F2C">
      <w:pPr>
        <w:widowControl w:val="0"/>
        <w:spacing w:after="200" w:line="360" w:lineRule="auto"/>
        <w:rPr>
          <w:rFonts w:ascii="Calibri" w:eastAsia="Calibri" w:hAnsi="Calibri" w:cs="Calibri"/>
          <w:sz w:val="24"/>
          <w:szCs w:val="24"/>
        </w:rPr>
      </w:pPr>
      <w:r w:rsidRPr="39673236">
        <w:rPr>
          <w:rFonts w:cs="Arial"/>
          <w:sz w:val="24"/>
          <w:szCs w:val="24"/>
          <w:lang w:eastAsia="en-GB"/>
        </w:rPr>
        <w:t>The South Yorkshire Police Domestic Abuse Problem Profile for the period 2019-202</w:t>
      </w:r>
      <w:r w:rsidR="205A6476" w:rsidRPr="39673236">
        <w:rPr>
          <w:rFonts w:cs="Arial"/>
          <w:sz w:val="24"/>
          <w:szCs w:val="24"/>
          <w:lang w:eastAsia="en-GB"/>
        </w:rPr>
        <w:t xml:space="preserve">2 </w:t>
      </w:r>
      <w:r w:rsidRPr="39673236">
        <w:rPr>
          <w:rFonts w:cs="Arial"/>
          <w:sz w:val="24"/>
          <w:szCs w:val="24"/>
          <w:lang w:eastAsia="en-GB"/>
        </w:rPr>
        <w:t>found that for older victims over 60:</w:t>
      </w:r>
    </w:p>
    <w:p w14:paraId="09BE4914" w14:textId="7F7BFDED" w:rsidR="22AF76EC" w:rsidRDefault="22AF76EC" w:rsidP="00EC1F2C">
      <w:pPr>
        <w:pStyle w:val="ListParagraph"/>
        <w:widowControl w:val="0"/>
        <w:numPr>
          <w:ilvl w:val="0"/>
          <w:numId w:val="8"/>
        </w:numPr>
        <w:spacing w:after="200" w:line="360" w:lineRule="auto"/>
        <w:rPr>
          <w:rFonts w:ascii="Calibri" w:eastAsia="Calibri" w:hAnsi="Calibri" w:cs="Calibri"/>
          <w:i/>
          <w:iCs/>
          <w:sz w:val="24"/>
          <w:szCs w:val="24"/>
        </w:rPr>
      </w:pPr>
      <w:r w:rsidRPr="2CB736D7">
        <w:rPr>
          <w:rFonts w:ascii="Calibri" w:eastAsia="Calibri" w:hAnsi="Calibri" w:cs="Calibri"/>
          <w:i/>
          <w:iCs/>
          <w:sz w:val="24"/>
          <w:szCs w:val="24"/>
        </w:rPr>
        <w:t>63% were female, 94% White British and 60% aged 60-69. 34% with a recorded vulnerability had ill health and 24% of distinct victims were repeats.</w:t>
      </w:r>
    </w:p>
    <w:p w14:paraId="410B813D" w14:textId="32BA60E4" w:rsidR="61BF6BFF" w:rsidRDefault="61BF6BFF" w:rsidP="00EC1F2C">
      <w:pPr>
        <w:pStyle w:val="ListParagraph"/>
        <w:widowControl w:val="0"/>
        <w:numPr>
          <w:ilvl w:val="0"/>
          <w:numId w:val="8"/>
        </w:numPr>
        <w:spacing w:after="200" w:line="360" w:lineRule="auto"/>
        <w:rPr>
          <w:i/>
          <w:iCs/>
        </w:rPr>
      </w:pPr>
      <w:r w:rsidRPr="10FD99E7">
        <w:rPr>
          <w:i/>
          <w:iCs/>
        </w:rPr>
        <w:t>40% of older high-risk victims had a recorded disability</w:t>
      </w:r>
    </w:p>
    <w:p w14:paraId="6F4F9F8D" w14:textId="750AA870" w:rsidR="00BA2605" w:rsidRDefault="3A0CE06D" w:rsidP="00EC1F2C">
      <w:pPr>
        <w:widowControl w:val="0"/>
        <w:adjustRightInd w:val="0"/>
        <w:spacing w:after="200" w:line="360" w:lineRule="auto"/>
        <w:textAlignment w:val="baseline"/>
        <w:rPr>
          <w:sz w:val="24"/>
          <w:szCs w:val="24"/>
        </w:rPr>
      </w:pPr>
      <w:r w:rsidRPr="10FD99E7">
        <w:rPr>
          <w:sz w:val="24"/>
          <w:szCs w:val="24"/>
        </w:rPr>
        <w:t xml:space="preserve">A person who is older may have care and support needs under the Care Act definition and where this is the case specialist services must work closely with and make appropriate referrals to adult services. </w:t>
      </w:r>
    </w:p>
    <w:p w14:paraId="032D562A" w14:textId="4BA6FE5D" w:rsidR="00BA2605" w:rsidRDefault="30070C32" w:rsidP="00EC1F2C">
      <w:pPr>
        <w:widowControl w:val="0"/>
        <w:adjustRightInd w:val="0"/>
        <w:spacing w:after="200" w:line="360" w:lineRule="auto"/>
        <w:textAlignment w:val="baseline"/>
        <w:rPr>
          <w:rFonts w:cs="Arial"/>
          <w:sz w:val="24"/>
          <w:szCs w:val="24"/>
          <w:lang w:eastAsia="en-GB"/>
        </w:rPr>
      </w:pPr>
      <w:r w:rsidRPr="10FD99E7">
        <w:rPr>
          <w:rFonts w:cs="Arial"/>
          <w:sz w:val="24"/>
          <w:szCs w:val="24"/>
          <w:lang w:eastAsia="en-GB"/>
        </w:rPr>
        <w:t>The latest finding from the CSEW (shown in section 3)</w:t>
      </w:r>
      <w:r w:rsidR="3CAD4684" w:rsidRPr="10FD99E7">
        <w:rPr>
          <w:rFonts w:cs="Arial"/>
          <w:sz w:val="24"/>
          <w:szCs w:val="24"/>
          <w:lang w:eastAsia="en-GB"/>
        </w:rPr>
        <w:t xml:space="preserve"> estimates that domestic abuse is </w:t>
      </w:r>
      <w:r w:rsidR="5DC579F3" w:rsidRPr="10FD99E7">
        <w:rPr>
          <w:rFonts w:cs="Arial"/>
          <w:sz w:val="24"/>
          <w:szCs w:val="24"/>
          <w:lang w:eastAsia="en-GB"/>
        </w:rPr>
        <w:t xml:space="preserve">overall </w:t>
      </w:r>
      <w:r w:rsidR="3CAD4684" w:rsidRPr="10FD99E7">
        <w:rPr>
          <w:rFonts w:cs="Arial"/>
          <w:sz w:val="24"/>
          <w:szCs w:val="24"/>
          <w:lang w:eastAsia="en-GB"/>
        </w:rPr>
        <w:t xml:space="preserve">more prevalent amongst younger age groups with </w:t>
      </w:r>
      <w:r w:rsidR="5329EAC7" w:rsidRPr="10FD99E7">
        <w:rPr>
          <w:rFonts w:cs="Arial"/>
          <w:sz w:val="24"/>
          <w:szCs w:val="24"/>
          <w:lang w:eastAsia="en-GB"/>
        </w:rPr>
        <w:t>8</w:t>
      </w:r>
      <w:r w:rsidR="3CAD4684" w:rsidRPr="10FD99E7">
        <w:rPr>
          <w:rFonts w:cs="Arial"/>
          <w:sz w:val="24"/>
          <w:szCs w:val="24"/>
          <w:lang w:eastAsia="en-GB"/>
        </w:rPr>
        <w:t xml:space="preserve">% of 16 – 19-year-olds and </w:t>
      </w:r>
      <w:r w:rsidR="5329EAC7" w:rsidRPr="10FD99E7">
        <w:rPr>
          <w:rFonts w:cs="Arial"/>
          <w:sz w:val="24"/>
          <w:szCs w:val="24"/>
          <w:lang w:eastAsia="en-GB"/>
        </w:rPr>
        <w:t>6</w:t>
      </w:r>
      <w:r w:rsidR="3CAD4684" w:rsidRPr="10FD99E7">
        <w:rPr>
          <w:rFonts w:cs="Arial"/>
          <w:sz w:val="24"/>
          <w:szCs w:val="24"/>
          <w:lang w:eastAsia="en-GB"/>
        </w:rPr>
        <w:t xml:space="preserve">% of 20 – 24-year-olds experiencing domestic abuse in </w:t>
      </w:r>
      <w:r w:rsidR="2936867E" w:rsidRPr="10FD99E7">
        <w:rPr>
          <w:rFonts w:cs="Arial"/>
          <w:sz w:val="24"/>
          <w:szCs w:val="24"/>
          <w:lang w:eastAsia="en-GB"/>
        </w:rPr>
        <w:t>2022/23</w:t>
      </w:r>
      <w:r w:rsidR="3CAD4684" w:rsidRPr="10FD99E7">
        <w:rPr>
          <w:rFonts w:cs="Arial"/>
          <w:sz w:val="24"/>
          <w:szCs w:val="24"/>
          <w:lang w:eastAsia="en-GB"/>
        </w:rPr>
        <w:t xml:space="preserve"> in comparison to </w:t>
      </w:r>
      <w:r w:rsidR="5329EAC7" w:rsidRPr="10FD99E7">
        <w:rPr>
          <w:rFonts w:cs="Arial"/>
          <w:sz w:val="24"/>
          <w:szCs w:val="24"/>
          <w:lang w:eastAsia="en-GB"/>
        </w:rPr>
        <w:t>4.4</w:t>
      </w:r>
      <w:r w:rsidR="3CAD4684" w:rsidRPr="10FD99E7">
        <w:rPr>
          <w:rFonts w:cs="Arial"/>
          <w:sz w:val="24"/>
          <w:szCs w:val="24"/>
          <w:lang w:eastAsia="en-GB"/>
        </w:rPr>
        <w:t xml:space="preserve">% of all 16 – </w:t>
      </w:r>
      <w:r w:rsidR="513DA09A" w:rsidRPr="10FD99E7">
        <w:rPr>
          <w:rFonts w:cs="Arial"/>
          <w:sz w:val="24"/>
          <w:szCs w:val="24"/>
          <w:lang w:eastAsia="en-GB"/>
        </w:rPr>
        <w:t>74-year-olds</w:t>
      </w:r>
      <w:r w:rsidR="3CAD4684" w:rsidRPr="10FD99E7">
        <w:rPr>
          <w:rFonts w:cs="Arial"/>
          <w:sz w:val="24"/>
          <w:szCs w:val="24"/>
          <w:lang w:eastAsia="en-GB"/>
        </w:rPr>
        <w:t xml:space="preserve">. In respect of the </w:t>
      </w:r>
      <w:r w:rsidR="5F4B1BAD" w:rsidRPr="10FD99E7">
        <w:rPr>
          <w:rFonts w:cs="Arial"/>
          <w:sz w:val="24"/>
          <w:szCs w:val="24"/>
          <w:lang w:eastAsia="en-GB"/>
        </w:rPr>
        <w:t>16-19</w:t>
      </w:r>
      <w:r w:rsidR="513DA09A" w:rsidRPr="10FD99E7">
        <w:rPr>
          <w:rFonts w:cs="Arial"/>
          <w:sz w:val="24"/>
          <w:szCs w:val="24"/>
          <w:lang w:eastAsia="en-GB"/>
        </w:rPr>
        <w:t>-year-olds</w:t>
      </w:r>
      <w:r w:rsidR="3CAD4684" w:rsidRPr="10FD99E7">
        <w:rPr>
          <w:rFonts w:cs="Arial"/>
          <w:sz w:val="24"/>
          <w:szCs w:val="24"/>
          <w:lang w:eastAsia="en-GB"/>
        </w:rPr>
        <w:t xml:space="preserve"> age group which is the group with the highest estimated prevalence, the </w:t>
      </w:r>
      <w:r w:rsidR="5F4B1BAD" w:rsidRPr="10FD99E7">
        <w:rPr>
          <w:rFonts w:cs="Arial"/>
          <w:sz w:val="24"/>
          <w:szCs w:val="24"/>
          <w:lang w:eastAsia="en-GB"/>
        </w:rPr>
        <w:t>8</w:t>
      </w:r>
      <w:r w:rsidR="3CAD4684" w:rsidRPr="10FD99E7">
        <w:rPr>
          <w:rFonts w:cs="Arial"/>
          <w:sz w:val="24"/>
          <w:szCs w:val="24"/>
          <w:lang w:eastAsia="en-GB"/>
        </w:rPr>
        <w:t xml:space="preserve">% prevalence can be split between men and women with the estimate being that </w:t>
      </w:r>
      <w:r w:rsidR="22A968BA" w:rsidRPr="10FD99E7">
        <w:rPr>
          <w:rFonts w:cs="Arial"/>
          <w:sz w:val="24"/>
          <w:szCs w:val="24"/>
          <w:lang w:eastAsia="en-GB"/>
        </w:rPr>
        <w:t>9</w:t>
      </w:r>
      <w:r w:rsidR="3CAD4684" w:rsidRPr="10FD99E7">
        <w:rPr>
          <w:rFonts w:cs="Arial"/>
          <w:sz w:val="24"/>
          <w:szCs w:val="24"/>
          <w:lang w:eastAsia="en-GB"/>
        </w:rPr>
        <w:t xml:space="preserve">% of women and </w:t>
      </w:r>
      <w:r w:rsidR="5F4B1BAD" w:rsidRPr="10FD99E7">
        <w:rPr>
          <w:rFonts w:cs="Arial"/>
          <w:sz w:val="24"/>
          <w:szCs w:val="24"/>
          <w:lang w:eastAsia="en-GB"/>
        </w:rPr>
        <w:t>7</w:t>
      </w:r>
      <w:r w:rsidR="3CAD4684" w:rsidRPr="10FD99E7">
        <w:rPr>
          <w:rFonts w:cs="Arial"/>
          <w:sz w:val="24"/>
          <w:szCs w:val="24"/>
          <w:lang w:eastAsia="en-GB"/>
        </w:rPr>
        <w:t xml:space="preserve">% of men aged </w:t>
      </w:r>
      <w:r w:rsidR="5F4B1BAD" w:rsidRPr="10FD99E7">
        <w:rPr>
          <w:rFonts w:cs="Arial"/>
          <w:sz w:val="24"/>
          <w:szCs w:val="24"/>
          <w:lang w:eastAsia="en-GB"/>
        </w:rPr>
        <w:t>16</w:t>
      </w:r>
      <w:r w:rsidR="3CAD4684" w:rsidRPr="10FD99E7">
        <w:rPr>
          <w:rFonts w:cs="Arial"/>
          <w:sz w:val="24"/>
          <w:szCs w:val="24"/>
          <w:lang w:eastAsia="en-GB"/>
        </w:rPr>
        <w:t xml:space="preserve"> – </w:t>
      </w:r>
      <w:r w:rsidR="5F4B1BAD" w:rsidRPr="10FD99E7">
        <w:rPr>
          <w:rFonts w:cs="Arial"/>
          <w:sz w:val="24"/>
          <w:szCs w:val="24"/>
          <w:lang w:eastAsia="en-GB"/>
        </w:rPr>
        <w:t>19</w:t>
      </w:r>
      <w:r w:rsidR="3CAD4684" w:rsidRPr="10FD99E7">
        <w:rPr>
          <w:rFonts w:cs="Arial"/>
          <w:sz w:val="24"/>
          <w:szCs w:val="24"/>
          <w:lang w:eastAsia="en-GB"/>
        </w:rPr>
        <w:t xml:space="preserve"> have been a victim of domestic abuse in the </w:t>
      </w:r>
      <w:r w:rsidR="4AA10A01" w:rsidRPr="10FD99E7">
        <w:rPr>
          <w:rFonts w:cs="Arial"/>
          <w:sz w:val="24"/>
          <w:szCs w:val="24"/>
          <w:lang w:eastAsia="en-GB"/>
        </w:rPr>
        <w:t>2022/23</w:t>
      </w:r>
      <w:r w:rsidR="3CAD4684" w:rsidRPr="10FD99E7">
        <w:rPr>
          <w:rFonts w:cs="Arial"/>
          <w:sz w:val="24"/>
          <w:szCs w:val="24"/>
          <w:lang w:eastAsia="en-GB"/>
        </w:rPr>
        <w:t xml:space="preserve">. Applying this proportion to the estimated population in the table above suggests that </w:t>
      </w:r>
      <w:r w:rsidR="3972F7B8" w:rsidRPr="10FD99E7">
        <w:rPr>
          <w:rFonts w:cs="Arial"/>
          <w:sz w:val="24"/>
          <w:szCs w:val="24"/>
          <w:lang w:eastAsia="en-GB"/>
        </w:rPr>
        <w:t xml:space="preserve">1,393 </w:t>
      </w:r>
      <w:r w:rsidR="3CAD4684" w:rsidRPr="10FD99E7">
        <w:rPr>
          <w:rFonts w:cs="Arial"/>
          <w:sz w:val="24"/>
          <w:szCs w:val="24"/>
          <w:lang w:eastAsia="en-GB"/>
        </w:rPr>
        <w:t xml:space="preserve">females aged </w:t>
      </w:r>
      <w:r w:rsidR="52FF08CE" w:rsidRPr="10FD99E7">
        <w:rPr>
          <w:rFonts w:cs="Arial"/>
          <w:sz w:val="24"/>
          <w:szCs w:val="24"/>
          <w:lang w:eastAsia="en-GB"/>
        </w:rPr>
        <w:t>16</w:t>
      </w:r>
      <w:r w:rsidR="3CAD4684" w:rsidRPr="10FD99E7">
        <w:rPr>
          <w:rFonts w:cs="Arial"/>
          <w:sz w:val="24"/>
          <w:szCs w:val="24"/>
          <w:lang w:eastAsia="en-GB"/>
        </w:rPr>
        <w:t xml:space="preserve"> – </w:t>
      </w:r>
      <w:r w:rsidR="52FF08CE" w:rsidRPr="10FD99E7">
        <w:rPr>
          <w:rFonts w:cs="Arial"/>
          <w:sz w:val="24"/>
          <w:szCs w:val="24"/>
          <w:lang w:eastAsia="en-GB"/>
        </w:rPr>
        <w:t>19</w:t>
      </w:r>
      <w:r w:rsidR="3CAD4684" w:rsidRPr="10FD99E7">
        <w:rPr>
          <w:rFonts w:cs="Arial"/>
          <w:sz w:val="24"/>
          <w:szCs w:val="24"/>
          <w:lang w:eastAsia="en-GB"/>
        </w:rPr>
        <w:t xml:space="preserve"> in Sheffield could have experienced domestic abuse in </w:t>
      </w:r>
      <w:r w:rsidR="00782F1C" w:rsidRPr="10FD99E7">
        <w:rPr>
          <w:rFonts w:cs="Arial"/>
          <w:sz w:val="24"/>
          <w:szCs w:val="24"/>
          <w:lang w:eastAsia="en-GB"/>
        </w:rPr>
        <w:t>2022/23</w:t>
      </w:r>
      <w:r w:rsidR="513DA09A" w:rsidRPr="10FD99E7">
        <w:rPr>
          <w:rFonts w:cs="Arial"/>
          <w:sz w:val="24"/>
          <w:szCs w:val="24"/>
          <w:lang w:eastAsia="en-GB"/>
        </w:rPr>
        <w:t xml:space="preserve">, </w:t>
      </w:r>
      <w:r w:rsidR="6754E191" w:rsidRPr="10FD99E7">
        <w:rPr>
          <w:rFonts w:cs="Arial"/>
          <w:sz w:val="24"/>
          <w:szCs w:val="24"/>
          <w:lang w:eastAsia="en-GB"/>
        </w:rPr>
        <w:t>and</w:t>
      </w:r>
      <w:r w:rsidR="513DA09A" w:rsidRPr="10FD99E7">
        <w:rPr>
          <w:rFonts w:cs="Arial"/>
          <w:sz w:val="24"/>
          <w:szCs w:val="24"/>
          <w:lang w:eastAsia="en-GB"/>
        </w:rPr>
        <w:t xml:space="preserve"> 1,</w:t>
      </w:r>
      <w:r w:rsidR="3972F7B8" w:rsidRPr="10FD99E7">
        <w:rPr>
          <w:rFonts w:cs="Arial"/>
          <w:sz w:val="24"/>
          <w:szCs w:val="24"/>
          <w:lang w:eastAsia="en-GB"/>
        </w:rPr>
        <w:t>117</w:t>
      </w:r>
      <w:r w:rsidR="513DA09A" w:rsidRPr="10FD99E7">
        <w:rPr>
          <w:rFonts w:cs="Arial"/>
          <w:sz w:val="24"/>
          <w:szCs w:val="24"/>
          <w:lang w:eastAsia="en-GB"/>
        </w:rPr>
        <w:t xml:space="preserve"> men in the same age group.</w:t>
      </w:r>
    </w:p>
    <w:p w14:paraId="25C1106C" w14:textId="53D1DA4E" w:rsidR="00B869BE" w:rsidRDefault="78031202" w:rsidP="00EC1F2C">
      <w:pPr>
        <w:widowControl w:val="0"/>
        <w:adjustRightInd w:val="0"/>
        <w:spacing w:after="200" w:line="360" w:lineRule="auto"/>
        <w:textAlignment w:val="baseline"/>
        <w:rPr>
          <w:rFonts w:ascii="Calibri" w:eastAsia="Calibri" w:hAnsi="Calibri" w:cs="Calibri"/>
          <w:sz w:val="24"/>
          <w:szCs w:val="24"/>
        </w:rPr>
      </w:pPr>
      <w:r w:rsidRPr="39673236">
        <w:rPr>
          <w:rFonts w:cs="Arial"/>
          <w:sz w:val="24"/>
          <w:szCs w:val="24"/>
          <w:lang w:eastAsia="en-GB"/>
        </w:rPr>
        <w:t>The South Yorkshire Police Domestic Abuse Problem Profile for the period 2019-202</w:t>
      </w:r>
      <w:r w:rsidR="30698043" w:rsidRPr="39673236">
        <w:rPr>
          <w:rFonts w:cs="Arial"/>
          <w:sz w:val="24"/>
          <w:szCs w:val="24"/>
          <w:lang w:eastAsia="en-GB"/>
        </w:rPr>
        <w:t>2</w:t>
      </w:r>
      <w:r w:rsidRPr="39673236">
        <w:rPr>
          <w:rFonts w:cs="Arial"/>
          <w:sz w:val="24"/>
          <w:szCs w:val="24"/>
          <w:lang w:eastAsia="en-GB"/>
        </w:rPr>
        <w:t xml:space="preserve"> found that for young victims:</w:t>
      </w:r>
    </w:p>
    <w:p w14:paraId="3FF2B2E5" w14:textId="1573EE2F" w:rsidR="00B869BE" w:rsidRDefault="78031202" w:rsidP="00EC1F2C">
      <w:pPr>
        <w:pStyle w:val="ListParagraph"/>
        <w:widowControl w:val="0"/>
        <w:numPr>
          <w:ilvl w:val="0"/>
          <w:numId w:val="7"/>
        </w:numPr>
        <w:adjustRightInd w:val="0"/>
        <w:spacing w:after="200" w:line="360" w:lineRule="auto"/>
        <w:textAlignment w:val="baseline"/>
        <w:rPr>
          <w:i/>
          <w:iCs/>
        </w:rPr>
      </w:pPr>
      <w:r w:rsidRPr="2CB736D7">
        <w:rPr>
          <w:i/>
          <w:iCs/>
        </w:rPr>
        <w:t>Of those with a recorded vulnerability, 27% had a learning disability.</w:t>
      </w:r>
    </w:p>
    <w:p w14:paraId="21DAE1B1" w14:textId="2E7112FA" w:rsidR="00B869BE" w:rsidRDefault="65866606" w:rsidP="00EC1F2C">
      <w:pPr>
        <w:pStyle w:val="ListParagraph"/>
        <w:widowControl w:val="0"/>
        <w:numPr>
          <w:ilvl w:val="0"/>
          <w:numId w:val="7"/>
        </w:numPr>
        <w:adjustRightInd w:val="0"/>
        <w:spacing w:after="200" w:line="360" w:lineRule="auto"/>
        <w:textAlignment w:val="baseline"/>
        <w:rPr>
          <w:i/>
          <w:iCs/>
        </w:rPr>
      </w:pPr>
      <w:r w:rsidRPr="2CB736D7">
        <w:rPr>
          <w:i/>
          <w:iCs/>
        </w:rPr>
        <w:t>Young victims were more likely to be victims of domestic sexual offending than the general population and suspects who offended against a young victim were more likely to have a history of sexual offences</w:t>
      </w:r>
    </w:p>
    <w:p w14:paraId="183677CF" w14:textId="54833A8D" w:rsidR="030BD09F" w:rsidRDefault="030BD09F" w:rsidP="00EC1F2C">
      <w:pPr>
        <w:pStyle w:val="ListParagraph"/>
        <w:widowControl w:val="0"/>
        <w:numPr>
          <w:ilvl w:val="0"/>
          <w:numId w:val="7"/>
        </w:numPr>
        <w:spacing w:after="200" w:line="360" w:lineRule="auto"/>
        <w:rPr>
          <w:i/>
          <w:iCs/>
        </w:rPr>
      </w:pPr>
      <w:r w:rsidRPr="2CB736D7">
        <w:rPr>
          <w:i/>
          <w:iCs/>
        </w:rPr>
        <w:t>Young people were also more at risk from stalking and harassment online.</w:t>
      </w:r>
    </w:p>
    <w:p w14:paraId="081F10EC" w14:textId="77777777" w:rsidR="00180639" w:rsidRDefault="00180639" w:rsidP="00EC1F2C">
      <w:pPr>
        <w:widowControl w:val="0"/>
        <w:adjustRightInd w:val="0"/>
        <w:spacing w:after="200" w:line="360" w:lineRule="auto"/>
        <w:textAlignment w:val="baseline"/>
        <w:rPr>
          <w:b/>
          <w:bCs/>
          <w:sz w:val="24"/>
          <w:szCs w:val="24"/>
          <w:lang w:eastAsia="en-GB"/>
        </w:rPr>
      </w:pPr>
    </w:p>
    <w:p w14:paraId="7C38F4DB" w14:textId="035C546A" w:rsidR="00B0176B" w:rsidRPr="00864A3C" w:rsidRDefault="008503C7" w:rsidP="00EC1F2C">
      <w:pPr>
        <w:widowControl w:val="0"/>
        <w:adjustRightInd w:val="0"/>
        <w:spacing w:after="200" w:line="360" w:lineRule="auto"/>
        <w:textAlignment w:val="baseline"/>
        <w:rPr>
          <w:b/>
          <w:bCs/>
          <w:sz w:val="24"/>
          <w:szCs w:val="24"/>
          <w:lang w:eastAsia="en-GB"/>
        </w:rPr>
      </w:pPr>
      <w:r w:rsidRPr="39673236">
        <w:rPr>
          <w:b/>
          <w:bCs/>
          <w:sz w:val="24"/>
          <w:szCs w:val="24"/>
          <w:lang w:eastAsia="en-GB"/>
        </w:rPr>
        <w:t>Gender</w:t>
      </w:r>
    </w:p>
    <w:p w14:paraId="116AE4CB" w14:textId="38925737" w:rsidR="008503C7" w:rsidRPr="00864A3C" w:rsidRDefault="571508A4" w:rsidP="00EC1F2C">
      <w:pPr>
        <w:widowControl w:val="0"/>
        <w:adjustRightInd w:val="0"/>
        <w:spacing w:after="200" w:line="360" w:lineRule="auto"/>
        <w:textAlignment w:val="baseline"/>
        <w:rPr>
          <w:b/>
          <w:bCs/>
          <w:sz w:val="24"/>
          <w:szCs w:val="24"/>
          <w:lang w:eastAsia="en-GB"/>
        </w:rPr>
      </w:pPr>
      <w:r w:rsidRPr="39673236">
        <w:rPr>
          <w:sz w:val="24"/>
          <w:szCs w:val="24"/>
          <w:lang w:eastAsia="en-GB"/>
        </w:rPr>
        <w:t xml:space="preserve">Applying the data from the CSEW which suggests that </w:t>
      </w:r>
      <w:r w:rsidR="5DB23084" w:rsidRPr="39673236">
        <w:rPr>
          <w:sz w:val="24"/>
          <w:szCs w:val="24"/>
          <w:lang w:eastAsia="en-GB"/>
        </w:rPr>
        <w:t>3</w:t>
      </w:r>
      <w:r w:rsidR="472AA195" w:rsidRPr="39673236">
        <w:rPr>
          <w:sz w:val="24"/>
          <w:szCs w:val="24"/>
          <w:lang w:eastAsia="en-GB"/>
        </w:rPr>
        <w:t>.2</w:t>
      </w:r>
      <w:r w:rsidRPr="39673236">
        <w:rPr>
          <w:sz w:val="24"/>
          <w:szCs w:val="24"/>
          <w:lang w:eastAsia="en-GB"/>
        </w:rPr>
        <w:t xml:space="preserve">% of males and </w:t>
      </w:r>
      <w:r w:rsidR="472AA195" w:rsidRPr="39673236">
        <w:rPr>
          <w:sz w:val="24"/>
          <w:szCs w:val="24"/>
          <w:lang w:eastAsia="en-GB"/>
        </w:rPr>
        <w:t>5.7</w:t>
      </w:r>
      <w:r w:rsidRPr="39673236">
        <w:rPr>
          <w:sz w:val="24"/>
          <w:szCs w:val="24"/>
          <w:lang w:eastAsia="en-GB"/>
        </w:rPr>
        <w:t xml:space="preserve">% of females aged 16 – </w:t>
      </w:r>
      <w:r w:rsidR="651AC32D" w:rsidRPr="39673236">
        <w:rPr>
          <w:sz w:val="24"/>
          <w:szCs w:val="24"/>
          <w:lang w:eastAsia="en-GB"/>
        </w:rPr>
        <w:t>74</w:t>
      </w:r>
      <w:r w:rsidRPr="39673236">
        <w:rPr>
          <w:sz w:val="24"/>
          <w:szCs w:val="24"/>
          <w:lang w:eastAsia="en-GB"/>
        </w:rPr>
        <w:t xml:space="preserve"> have experienced domestic abuse in </w:t>
      </w:r>
      <w:r w:rsidR="7F3CBF41" w:rsidRPr="39673236">
        <w:rPr>
          <w:sz w:val="24"/>
          <w:szCs w:val="24"/>
          <w:lang w:eastAsia="en-GB"/>
        </w:rPr>
        <w:t>2022/23</w:t>
      </w:r>
      <w:r w:rsidRPr="39673236">
        <w:rPr>
          <w:sz w:val="24"/>
          <w:szCs w:val="24"/>
          <w:lang w:eastAsia="en-GB"/>
        </w:rPr>
        <w:t xml:space="preserve">, this would equate to </w:t>
      </w:r>
      <w:r w:rsidR="185C7D1B" w:rsidRPr="39673236">
        <w:rPr>
          <w:sz w:val="24"/>
          <w:szCs w:val="24"/>
          <w:lang w:eastAsia="en-GB"/>
        </w:rPr>
        <w:t>11,809</w:t>
      </w:r>
      <w:r w:rsidRPr="39673236">
        <w:rPr>
          <w:sz w:val="24"/>
          <w:szCs w:val="24"/>
          <w:lang w:eastAsia="en-GB"/>
        </w:rPr>
        <w:t xml:space="preserve"> females and </w:t>
      </w:r>
      <w:r w:rsidR="388020DE" w:rsidRPr="39673236">
        <w:rPr>
          <w:sz w:val="24"/>
          <w:szCs w:val="24"/>
          <w:lang w:eastAsia="en-GB"/>
        </w:rPr>
        <w:t>6,</w:t>
      </w:r>
      <w:r w:rsidR="185C7D1B" w:rsidRPr="39673236">
        <w:rPr>
          <w:sz w:val="24"/>
          <w:szCs w:val="24"/>
          <w:lang w:eastAsia="en-GB"/>
        </w:rPr>
        <w:t>518</w:t>
      </w:r>
      <w:r w:rsidRPr="39673236">
        <w:rPr>
          <w:sz w:val="24"/>
          <w:szCs w:val="24"/>
          <w:lang w:eastAsia="en-GB"/>
        </w:rPr>
        <w:t xml:space="preserve"> males in Sheffield. In terms of an individual who has been a victim of domestic abuse since the age of 16, </w:t>
      </w:r>
      <w:r w:rsidR="24EB3419" w:rsidRPr="39673236">
        <w:rPr>
          <w:sz w:val="24"/>
          <w:szCs w:val="24"/>
          <w:lang w:eastAsia="en-GB"/>
        </w:rPr>
        <w:t>29.3</w:t>
      </w:r>
      <w:r w:rsidRPr="39673236">
        <w:rPr>
          <w:sz w:val="24"/>
          <w:szCs w:val="24"/>
          <w:lang w:eastAsia="en-GB"/>
        </w:rPr>
        <w:t xml:space="preserve">% of females and </w:t>
      </w:r>
      <w:r w:rsidR="1543EA89" w:rsidRPr="39673236">
        <w:rPr>
          <w:sz w:val="24"/>
          <w:szCs w:val="24"/>
          <w:lang w:eastAsia="en-GB"/>
        </w:rPr>
        <w:t>14.1</w:t>
      </w:r>
      <w:r w:rsidRPr="39673236">
        <w:rPr>
          <w:sz w:val="24"/>
          <w:szCs w:val="24"/>
          <w:lang w:eastAsia="en-GB"/>
        </w:rPr>
        <w:t>% of men reported having been a victim once or more.</w:t>
      </w:r>
    </w:p>
    <w:p w14:paraId="4CD80C8C" w14:textId="3EB0899D" w:rsidR="008503C7" w:rsidRPr="00864A3C" w:rsidRDefault="571508A4" w:rsidP="00EC1F2C">
      <w:pPr>
        <w:widowControl w:val="0"/>
        <w:adjustRightInd w:val="0"/>
        <w:spacing w:after="200" w:line="360" w:lineRule="auto"/>
        <w:textAlignment w:val="baseline"/>
        <w:rPr>
          <w:sz w:val="24"/>
          <w:szCs w:val="24"/>
          <w:lang w:eastAsia="en-GB"/>
        </w:rPr>
      </w:pPr>
      <w:r w:rsidRPr="39673236">
        <w:rPr>
          <w:sz w:val="24"/>
          <w:szCs w:val="24"/>
          <w:lang w:eastAsia="en-GB"/>
        </w:rPr>
        <w:t>The CSEW reports</w:t>
      </w:r>
      <w:r w:rsidR="56CB08B2" w:rsidRPr="39673236">
        <w:rPr>
          <w:sz w:val="24"/>
          <w:szCs w:val="24"/>
          <w:lang w:eastAsia="en-GB"/>
        </w:rPr>
        <w:t>, based on Home Office data, that</w:t>
      </w:r>
      <w:r w:rsidRPr="39673236">
        <w:rPr>
          <w:sz w:val="24"/>
          <w:szCs w:val="24"/>
          <w:lang w:eastAsia="en-GB"/>
        </w:rPr>
        <w:t xml:space="preserve"> </w:t>
      </w:r>
      <w:r w:rsidR="038CB6A2" w:rsidRPr="39673236">
        <w:rPr>
          <w:sz w:val="24"/>
          <w:szCs w:val="24"/>
          <w:lang w:eastAsia="en-GB"/>
        </w:rPr>
        <w:t>97</w:t>
      </w:r>
      <w:r w:rsidRPr="39673236">
        <w:rPr>
          <w:sz w:val="24"/>
          <w:szCs w:val="24"/>
          <w:lang w:eastAsia="en-GB"/>
        </w:rPr>
        <w:t>% of</w:t>
      </w:r>
      <w:r w:rsidR="038CB6A2" w:rsidRPr="39673236">
        <w:rPr>
          <w:sz w:val="24"/>
          <w:szCs w:val="24"/>
          <w:lang w:eastAsia="en-GB"/>
        </w:rPr>
        <w:t xml:space="preserve"> female</w:t>
      </w:r>
      <w:r w:rsidRPr="39673236">
        <w:rPr>
          <w:sz w:val="24"/>
          <w:szCs w:val="24"/>
          <w:lang w:eastAsia="en-GB"/>
        </w:rPr>
        <w:t xml:space="preserve"> </w:t>
      </w:r>
      <w:r w:rsidR="33EEB1BB" w:rsidRPr="39673236">
        <w:rPr>
          <w:sz w:val="24"/>
          <w:szCs w:val="24"/>
          <w:lang w:eastAsia="en-GB"/>
        </w:rPr>
        <w:t xml:space="preserve">domestic </w:t>
      </w:r>
      <w:r w:rsidRPr="39673236">
        <w:rPr>
          <w:sz w:val="24"/>
          <w:szCs w:val="24"/>
          <w:lang w:eastAsia="en-GB"/>
        </w:rPr>
        <w:t xml:space="preserve">homicide victims </w:t>
      </w:r>
      <w:r w:rsidR="038CB6A2" w:rsidRPr="39673236">
        <w:rPr>
          <w:sz w:val="24"/>
          <w:szCs w:val="24"/>
          <w:lang w:eastAsia="en-GB"/>
        </w:rPr>
        <w:t>were killed by a partner, ex-partner, or male relative</w:t>
      </w:r>
      <w:r w:rsidRPr="39673236">
        <w:rPr>
          <w:sz w:val="24"/>
          <w:szCs w:val="24"/>
          <w:lang w:eastAsia="en-GB"/>
        </w:rPr>
        <w:t>.</w:t>
      </w:r>
    </w:p>
    <w:p w14:paraId="176637AB" w14:textId="7D7CB5EE" w:rsidR="008503C7" w:rsidRPr="008503C7" w:rsidRDefault="075A0E83" w:rsidP="00EC1F2C">
      <w:pPr>
        <w:widowControl w:val="0"/>
        <w:adjustRightInd w:val="0"/>
        <w:spacing w:after="200" w:line="360" w:lineRule="auto"/>
        <w:textAlignment w:val="baseline"/>
        <w:rPr>
          <w:sz w:val="24"/>
          <w:szCs w:val="24"/>
          <w:lang w:eastAsia="en-GB"/>
        </w:rPr>
      </w:pPr>
      <w:r w:rsidRPr="39673236">
        <w:rPr>
          <w:sz w:val="24"/>
          <w:szCs w:val="24"/>
          <w:lang w:eastAsia="en-GB"/>
        </w:rPr>
        <w:t>SafeLives</w:t>
      </w:r>
      <w:r w:rsidR="571508A4" w:rsidRPr="39673236">
        <w:rPr>
          <w:sz w:val="24"/>
          <w:szCs w:val="24"/>
          <w:lang w:eastAsia="en-GB"/>
        </w:rPr>
        <w:t xml:space="preserve"> recommend that</w:t>
      </w:r>
      <w:r w:rsidRPr="39673236">
        <w:rPr>
          <w:sz w:val="24"/>
          <w:szCs w:val="24"/>
          <w:lang w:eastAsia="en-GB"/>
        </w:rPr>
        <w:t xml:space="preserve"> 5 </w:t>
      </w:r>
      <w:r w:rsidR="571508A4" w:rsidRPr="39673236">
        <w:rPr>
          <w:sz w:val="24"/>
          <w:szCs w:val="24"/>
          <w:lang w:eastAsia="en-GB"/>
        </w:rPr>
        <w:t>– 10% of referrals to MARAC should be for male victims</w:t>
      </w:r>
      <w:r w:rsidR="008503C7" w:rsidRPr="39673236">
        <w:rPr>
          <w:rStyle w:val="FootnoteReference"/>
          <w:sz w:val="24"/>
          <w:szCs w:val="24"/>
          <w:lang w:eastAsia="en-GB"/>
        </w:rPr>
        <w:footnoteReference w:id="17"/>
      </w:r>
      <w:r w:rsidR="571508A4" w:rsidRPr="39673236">
        <w:rPr>
          <w:sz w:val="24"/>
          <w:szCs w:val="24"/>
          <w:lang w:eastAsia="en-GB"/>
        </w:rPr>
        <w:t xml:space="preserve">; in Sheffield during </w:t>
      </w:r>
      <w:r w:rsidR="3BB62AF1" w:rsidRPr="39673236">
        <w:rPr>
          <w:sz w:val="24"/>
          <w:szCs w:val="24"/>
          <w:lang w:eastAsia="en-GB"/>
        </w:rPr>
        <w:t>2022/23</w:t>
      </w:r>
      <w:r w:rsidR="571508A4" w:rsidRPr="39673236">
        <w:rPr>
          <w:sz w:val="24"/>
          <w:szCs w:val="24"/>
          <w:lang w:eastAsia="en-GB"/>
        </w:rPr>
        <w:t xml:space="preserve"> </w:t>
      </w:r>
      <w:r w:rsidR="3BB62AF1" w:rsidRPr="39673236">
        <w:rPr>
          <w:sz w:val="24"/>
          <w:szCs w:val="24"/>
          <w:lang w:eastAsia="en-GB"/>
        </w:rPr>
        <w:t>9.1</w:t>
      </w:r>
      <w:r w:rsidR="571508A4" w:rsidRPr="39673236">
        <w:rPr>
          <w:sz w:val="24"/>
          <w:szCs w:val="24"/>
          <w:lang w:eastAsia="en-GB"/>
        </w:rPr>
        <w:t>% of referrals to MARAC were male</w:t>
      </w:r>
      <w:r w:rsidR="1586F7C7" w:rsidRPr="39673236">
        <w:rPr>
          <w:sz w:val="24"/>
          <w:szCs w:val="24"/>
          <w:lang w:eastAsia="en-GB"/>
        </w:rPr>
        <w:t>, this proportion has increased over recent years, for example, in 2013/14 3% of cases heard at MARAC were male</w:t>
      </w:r>
      <w:r w:rsidR="571508A4" w:rsidRPr="39673236">
        <w:rPr>
          <w:sz w:val="24"/>
          <w:szCs w:val="24"/>
          <w:lang w:eastAsia="en-GB"/>
        </w:rPr>
        <w:t xml:space="preserve">. In South Yorkshire the percentage of referrals to MARAC that were male was </w:t>
      </w:r>
      <w:r w:rsidR="182262BA" w:rsidRPr="39673236">
        <w:rPr>
          <w:sz w:val="24"/>
          <w:szCs w:val="24"/>
          <w:lang w:eastAsia="en-GB"/>
        </w:rPr>
        <w:t>7.7</w:t>
      </w:r>
      <w:r w:rsidR="571508A4" w:rsidRPr="39673236">
        <w:rPr>
          <w:sz w:val="24"/>
          <w:szCs w:val="24"/>
          <w:lang w:eastAsia="en-GB"/>
        </w:rPr>
        <w:t xml:space="preserve">%, </w:t>
      </w:r>
      <w:r w:rsidR="177CB02A" w:rsidRPr="39673236">
        <w:rPr>
          <w:sz w:val="24"/>
          <w:szCs w:val="24"/>
          <w:lang w:eastAsia="en-GB"/>
        </w:rPr>
        <w:t>7.2</w:t>
      </w:r>
      <w:r w:rsidR="571508A4" w:rsidRPr="39673236">
        <w:rPr>
          <w:sz w:val="24"/>
          <w:szCs w:val="24"/>
          <w:lang w:eastAsia="en-GB"/>
        </w:rPr>
        <w:t xml:space="preserve">% for the most similar Police force group, and </w:t>
      </w:r>
      <w:r w:rsidR="40D106E2" w:rsidRPr="39673236">
        <w:rPr>
          <w:sz w:val="24"/>
          <w:szCs w:val="24"/>
          <w:lang w:eastAsia="en-GB"/>
        </w:rPr>
        <w:t>6.2</w:t>
      </w:r>
      <w:r w:rsidR="571508A4" w:rsidRPr="39673236">
        <w:rPr>
          <w:sz w:val="24"/>
          <w:szCs w:val="24"/>
          <w:lang w:eastAsia="en-GB"/>
        </w:rPr>
        <w:t xml:space="preserve">% nationally. </w:t>
      </w:r>
      <w:r w:rsidR="7333D40D" w:rsidRPr="39673236">
        <w:rPr>
          <w:sz w:val="24"/>
          <w:szCs w:val="24"/>
          <w:lang w:eastAsia="en-GB"/>
        </w:rPr>
        <w:t>Based on the SafeLives recommendations all these proportions are within the recommended 5 – 10%</w:t>
      </w:r>
      <w:r w:rsidR="2A42509C" w:rsidRPr="39673236">
        <w:rPr>
          <w:sz w:val="24"/>
          <w:szCs w:val="24"/>
          <w:lang w:eastAsia="en-GB"/>
        </w:rPr>
        <w:t>, but Sheffield hears a greater proportion of male cases at MARAC than is seen across the region and</w:t>
      </w:r>
      <w:r w:rsidR="3B1668B2" w:rsidRPr="39673236">
        <w:rPr>
          <w:sz w:val="24"/>
          <w:szCs w:val="24"/>
          <w:lang w:eastAsia="en-GB"/>
        </w:rPr>
        <w:t xml:space="preserve"> England overall.</w:t>
      </w:r>
    </w:p>
    <w:p w14:paraId="37B4409E" w14:textId="408D44C0" w:rsidR="00BA3487" w:rsidRDefault="00305A8E" w:rsidP="00EC1F2C">
      <w:pPr>
        <w:widowControl w:val="0"/>
        <w:adjustRightInd w:val="0"/>
        <w:spacing w:after="200" w:line="360" w:lineRule="auto"/>
        <w:textAlignment w:val="baseline"/>
        <w:rPr>
          <w:sz w:val="24"/>
          <w:szCs w:val="24"/>
          <w:lang w:eastAsia="en-GB"/>
        </w:rPr>
      </w:pPr>
      <w:r w:rsidRPr="39673236">
        <w:rPr>
          <w:sz w:val="24"/>
          <w:szCs w:val="24"/>
          <w:lang w:eastAsia="en-GB"/>
        </w:rPr>
        <w:t>Local data available for</w:t>
      </w:r>
      <w:r w:rsidR="008503C7" w:rsidRPr="39673236">
        <w:rPr>
          <w:sz w:val="24"/>
          <w:szCs w:val="24"/>
          <w:lang w:eastAsia="en-GB"/>
        </w:rPr>
        <w:t xml:space="preserve"> Sheffield tells us that </w:t>
      </w:r>
      <w:r w:rsidR="00DB6195" w:rsidRPr="39673236">
        <w:rPr>
          <w:sz w:val="24"/>
          <w:szCs w:val="24"/>
          <w:lang w:eastAsia="en-GB"/>
        </w:rPr>
        <w:t>88</w:t>
      </w:r>
      <w:r w:rsidR="008503C7" w:rsidRPr="39673236">
        <w:rPr>
          <w:sz w:val="24"/>
          <w:szCs w:val="24"/>
          <w:lang w:eastAsia="en-GB"/>
        </w:rPr>
        <w:t xml:space="preserve">% of people receiving support </w:t>
      </w:r>
      <w:r w:rsidR="00DB6195" w:rsidRPr="39673236">
        <w:rPr>
          <w:sz w:val="24"/>
          <w:szCs w:val="24"/>
          <w:lang w:eastAsia="en-GB"/>
        </w:rPr>
        <w:t xml:space="preserve">from the community domestic abuse service </w:t>
      </w:r>
      <w:r w:rsidR="008503C7" w:rsidRPr="39673236">
        <w:rPr>
          <w:sz w:val="24"/>
          <w:szCs w:val="24"/>
          <w:lang w:eastAsia="en-GB"/>
        </w:rPr>
        <w:t>in 20</w:t>
      </w:r>
      <w:r w:rsidR="00DB6195" w:rsidRPr="39673236">
        <w:rPr>
          <w:sz w:val="24"/>
          <w:szCs w:val="24"/>
          <w:lang w:eastAsia="en-GB"/>
        </w:rPr>
        <w:t>22/23</w:t>
      </w:r>
      <w:r w:rsidR="008503C7" w:rsidRPr="39673236">
        <w:rPr>
          <w:sz w:val="24"/>
          <w:szCs w:val="24"/>
          <w:lang w:eastAsia="en-GB"/>
        </w:rPr>
        <w:t xml:space="preserve"> were female and </w:t>
      </w:r>
      <w:r w:rsidR="00DB6195" w:rsidRPr="39673236">
        <w:rPr>
          <w:sz w:val="24"/>
          <w:szCs w:val="24"/>
          <w:lang w:eastAsia="en-GB"/>
        </w:rPr>
        <w:t>12</w:t>
      </w:r>
      <w:r w:rsidR="008503C7" w:rsidRPr="39673236">
        <w:rPr>
          <w:sz w:val="24"/>
          <w:szCs w:val="24"/>
          <w:lang w:eastAsia="en-GB"/>
        </w:rPr>
        <w:t>% were male.</w:t>
      </w:r>
      <w:r w:rsidR="000D5536" w:rsidRPr="39673236">
        <w:rPr>
          <w:sz w:val="24"/>
          <w:szCs w:val="24"/>
          <w:lang w:eastAsia="en-GB"/>
        </w:rPr>
        <w:t xml:space="preserve"> </w:t>
      </w:r>
      <w:r w:rsidR="00751FCA" w:rsidRPr="39673236">
        <w:rPr>
          <w:sz w:val="24"/>
          <w:szCs w:val="24"/>
          <w:lang w:eastAsia="en-GB"/>
        </w:rPr>
        <w:t xml:space="preserve">This suggests that in Sheffield proportionate provision </w:t>
      </w:r>
      <w:r w:rsidR="00961624" w:rsidRPr="39673236">
        <w:rPr>
          <w:sz w:val="24"/>
          <w:szCs w:val="24"/>
          <w:lang w:eastAsia="en-GB"/>
        </w:rPr>
        <w:t xml:space="preserve">of support for males and females is available and accessed and highlights the </w:t>
      </w:r>
      <w:r w:rsidR="00B263AD" w:rsidRPr="39673236">
        <w:rPr>
          <w:sz w:val="24"/>
          <w:szCs w:val="24"/>
          <w:lang w:eastAsia="en-GB"/>
        </w:rPr>
        <w:t>need to maintain this.</w:t>
      </w:r>
    </w:p>
    <w:p w14:paraId="29391057" w14:textId="6D91C85D" w:rsidR="38CE4F2E" w:rsidRDefault="38CE4F2E" w:rsidP="00EC1F2C">
      <w:pPr>
        <w:widowControl w:val="0"/>
        <w:spacing w:after="200" w:line="360" w:lineRule="auto"/>
        <w:rPr>
          <w:sz w:val="24"/>
          <w:szCs w:val="24"/>
          <w:lang w:eastAsia="en-GB"/>
        </w:rPr>
      </w:pPr>
      <w:r w:rsidRPr="39673236">
        <w:rPr>
          <w:sz w:val="24"/>
          <w:szCs w:val="24"/>
          <w:lang w:eastAsia="en-GB"/>
        </w:rPr>
        <w:t xml:space="preserve">The South Yorkshire Police Domestic Abuse Profile which looked at </w:t>
      </w:r>
      <w:r w:rsidR="1AA3179F" w:rsidRPr="39673236">
        <w:rPr>
          <w:sz w:val="24"/>
          <w:szCs w:val="24"/>
          <w:lang w:eastAsia="en-GB"/>
        </w:rPr>
        <w:t xml:space="preserve">the years </w:t>
      </w:r>
      <w:r w:rsidRPr="39673236">
        <w:rPr>
          <w:sz w:val="24"/>
          <w:szCs w:val="24"/>
          <w:lang w:eastAsia="en-GB"/>
        </w:rPr>
        <w:t>2019 –202</w:t>
      </w:r>
      <w:r w:rsidR="0B8002FE" w:rsidRPr="39673236">
        <w:rPr>
          <w:sz w:val="24"/>
          <w:szCs w:val="24"/>
          <w:lang w:eastAsia="en-GB"/>
        </w:rPr>
        <w:t>2</w:t>
      </w:r>
      <w:r w:rsidRPr="39673236">
        <w:rPr>
          <w:sz w:val="24"/>
          <w:szCs w:val="24"/>
          <w:lang w:eastAsia="en-GB"/>
        </w:rPr>
        <w:t xml:space="preserve"> found that: </w:t>
      </w:r>
    </w:p>
    <w:p w14:paraId="33069992" w14:textId="44DED767" w:rsidR="38CE4F2E" w:rsidRDefault="38CE4F2E" w:rsidP="00EC1F2C">
      <w:pPr>
        <w:widowControl w:val="0"/>
        <w:spacing w:after="200" w:line="360" w:lineRule="auto"/>
        <w:rPr>
          <w:rFonts w:ascii="Calibri" w:eastAsia="Calibri" w:hAnsi="Calibri" w:cs="Calibri"/>
          <w:i/>
          <w:iCs/>
          <w:sz w:val="24"/>
          <w:szCs w:val="24"/>
        </w:rPr>
      </w:pPr>
      <w:r w:rsidRPr="2CB736D7">
        <w:rPr>
          <w:rFonts w:ascii="Calibri" w:eastAsia="Calibri" w:hAnsi="Calibri" w:cs="Calibri"/>
          <w:i/>
          <w:iCs/>
          <w:sz w:val="24"/>
          <w:szCs w:val="24"/>
        </w:rPr>
        <w:t>Male victims are more likely to be abused by family members than the general victim base. There are lower rates of feeling able to support prosecution and rates of sexual assault are rising. However, the overall severity of domestic abuse from heterosexual partners or ex-partners is lower for male victims, with far fewer experiencing high-risk domestic abuse offences than female victims.</w:t>
      </w:r>
    </w:p>
    <w:p w14:paraId="06A82681" w14:textId="77777777" w:rsidR="00F44D50" w:rsidRDefault="00F44D50" w:rsidP="00EC1F2C">
      <w:pPr>
        <w:widowControl w:val="0"/>
        <w:adjustRightInd w:val="0"/>
        <w:spacing w:after="200" w:line="360" w:lineRule="auto"/>
        <w:textAlignment w:val="baseline"/>
        <w:rPr>
          <w:rFonts w:cstheme="minorHAnsi"/>
          <w:color w:val="0070C0"/>
          <w:sz w:val="24"/>
          <w:szCs w:val="24"/>
          <w:lang w:eastAsia="en-GB"/>
        </w:rPr>
      </w:pPr>
    </w:p>
    <w:p w14:paraId="444FDA84" w14:textId="77777777" w:rsidR="00F44D50" w:rsidRPr="006E354C" w:rsidRDefault="00F44D50" w:rsidP="00EC1F2C">
      <w:pPr>
        <w:widowControl w:val="0"/>
        <w:adjustRightInd w:val="0"/>
        <w:spacing w:after="200" w:line="360" w:lineRule="auto"/>
        <w:textAlignment w:val="baseline"/>
        <w:rPr>
          <w:b/>
          <w:bCs/>
          <w:sz w:val="24"/>
          <w:szCs w:val="24"/>
          <w:lang w:eastAsia="en-GB"/>
        </w:rPr>
      </w:pPr>
      <w:r w:rsidRPr="39673236">
        <w:rPr>
          <w:b/>
          <w:bCs/>
          <w:sz w:val="24"/>
          <w:szCs w:val="24"/>
          <w:lang w:eastAsia="en-GB"/>
        </w:rPr>
        <w:t>Transgender</w:t>
      </w:r>
    </w:p>
    <w:p w14:paraId="467EC51B" w14:textId="1A5B1B60" w:rsidR="00F44D50" w:rsidRDefault="174598BD" w:rsidP="00EC1F2C">
      <w:pPr>
        <w:widowControl w:val="0"/>
        <w:adjustRightInd w:val="0"/>
        <w:spacing w:after="200" w:line="360" w:lineRule="auto"/>
        <w:textAlignment w:val="baseline"/>
        <w:rPr>
          <w:sz w:val="24"/>
          <w:szCs w:val="24"/>
          <w:lang w:eastAsia="en-GB"/>
        </w:rPr>
      </w:pPr>
      <w:r w:rsidRPr="39673236">
        <w:rPr>
          <w:sz w:val="24"/>
          <w:szCs w:val="24"/>
          <w:lang w:eastAsia="en-GB"/>
        </w:rPr>
        <w:t xml:space="preserve">The 2021 Census asked the following voluntary question </w:t>
      </w:r>
      <w:r w:rsidRPr="39673236">
        <w:rPr>
          <w:i/>
          <w:iCs/>
          <w:sz w:val="24"/>
          <w:szCs w:val="24"/>
          <w:lang w:eastAsia="en-GB"/>
        </w:rPr>
        <w:t>‘Is the gender you identify with the same as the sex you were registered with at birth?’</w:t>
      </w:r>
      <w:r w:rsidR="00F44D50" w:rsidRPr="39673236">
        <w:rPr>
          <w:rStyle w:val="FootnoteReference"/>
          <w:i/>
          <w:iCs/>
          <w:sz w:val="24"/>
          <w:szCs w:val="24"/>
          <w:lang w:eastAsia="en-GB"/>
        </w:rPr>
        <w:footnoteReference w:id="18"/>
      </w:r>
      <w:r w:rsidR="45708E15" w:rsidRPr="39673236">
        <w:rPr>
          <w:sz w:val="24"/>
          <w:szCs w:val="24"/>
          <w:lang w:eastAsia="en-GB"/>
        </w:rPr>
        <w:t>. In response to this question 0.5% of the population stated that the gender they identified with was different to the sex</w:t>
      </w:r>
      <w:r w:rsidR="45708E15" w:rsidRPr="5CFFB6D3">
        <w:rPr>
          <w:color w:val="0070C0"/>
          <w:sz w:val="24"/>
          <w:szCs w:val="24"/>
          <w:lang w:eastAsia="en-GB"/>
        </w:rPr>
        <w:t xml:space="preserve"> </w:t>
      </w:r>
      <w:r w:rsidR="45708E15" w:rsidRPr="39673236">
        <w:rPr>
          <w:sz w:val="24"/>
          <w:szCs w:val="24"/>
          <w:lang w:eastAsia="en-GB"/>
        </w:rPr>
        <w:t xml:space="preserve">registered at birth. </w:t>
      </w:r>
      <w:r w:rsidR="0D818CEB" w:rsidRPr="39673236">
        <w:rPr>
          <w:sz w:val="24"/>
          <w:szCs w:val="24"/>
          <w:lang w:eastAsia="en-GB"/>
        </w:rPr>
        <w:t xml:space="preserve">In 2022/23 1% </w:t>
      </w:r>
      <w:r w:rsidR="5D19A325" w:rsidRPr="39673236">
        <w:rPr>
          <w:sz w:val="24"/>
          <w:szCs w:val="24"/>
          <w:lang w:eastAsia="en-GB"/>
        </w:rPr>
        <w:t xml:space="preserve">(where the data was recorded) </w:t>
      </w:r>
      <w:r w:rsidR="0D818CEB" w:rsidRPr="39673236">
        <w:rPr>
          <w:sz w:val="24"/>
          <w:szCs w:val="24"/>
          <w:lang w:eastAsia="en-GB"/>
        </w:rPr>
        <w:t>of people accessing the domestic abuse s</w:t>
      </w:r>
      <w:r w:rsidR="45BC5E22" w:rsidRPr="39673236">
        <w:rPr>
          <w:sz w:val="24"/>
          <w:szCs w:val="24"/>
          <w:lang w:eastAsia="en-GB"/>
        </w:rPr>
        <w:t>ervice</w:t>
      </w:r>
      <w:r w:rsidR="0D818CEB" w:rsidRPr="39673236">
        <w:rPr>
          <w:sz w:val="24"/>
          <w:szCs w:val="24"/>
          <w:lang w:eastAsia="en-GB"/>
        </w:rPr>
        <w:t xml:space="preserve"> in Sheffield stated that their gender identity was different to the sex registered at birth. </w:t>
      </w:r>
      <w:r w:rsidR="5D19A325" w:rsidRPr="39673236">
        <w:rPr>
          <w:sz w:val="24"/>
          <w:szCs w:val="24"/>
          <w:lang w:eastAsia="en-GB"/>
        </w:rPr>
        <w:t>The sexual abuse counselling service reported that 1.8% of their service users had a gender identity different to the sex registered at birth.</w:t>
      </w:r>
    </w:p>
    <w:p w14:paraId="4BFB9735" w14:textId="14E56D5D" w:rsidR="0066347E" w:rsidRDefault="5F146BE6" w:rsidP="00EC1F2C">
      <w:pPr>
        <w:widowControl w:val="0"/>
        <w:adjustRightInd w:val="0"/>
        <w:spacing w:after="200" w:line="360" w:lineRule="auto"/>
        <w:textAlignment w:val="baseline"/>
        <w:rPr>
          <w:sz w:val="24"/>
          <w:szCs w:val="24"/>
          <w:lang w:eastAsia="en-GB"/>
        </w:rPr>
      </w:pPr>
      <w:r w:rsidRPr="39673236">
        <w:rPr>
          <w:sz w:val="24"/>
          <w:szCs w:val="24"/>
          <w:lang w:eastAsia="en-GB"/>
        </w:rPr>
        <w:t>In 2021 Safelives published a briefing on Transgender Victims’ and Survivors’ Experiences of Domestic Abuse</w:t>
      </w:r>
      <w:r w:rsidR="0070424F" w:rsidRPr="39673236">
        <w:rPr>
          <w:rStyle w:val="FootnoteReference"/>
          <w:sz w:val="24"/>
          <w:szCs w:val="24"/>
          <w:lang w:eastAsia="en-GB"/>
        </w:rPr>
        <w:footnoteReference w:id="19"/>
      </w:r>
      <w:r w:rsidRPr="39673236">
        <w:rPr>
          <w:sz w:val="24"/>
          <w:szCs w:val="24"/>
          <w:lang w:eastAsia="en-GB"/>
        </w:rPr>
        <w:t xml:space="preserve">. The </w:t>
      </w:r>
      <w:r w:rsidR="163BF155" w:rsidRPr="39673236">
        <w:rPr>
          <w:sz w:val="24"/>
          <w:szCs w:val="24"/>
          <w:lang w:eastAsia="en-GB"/>
        </w:rPr>
        <w:t>key findings reported in the briefing are:</w:t>
      </w:r>
    </w:p>
    <w:p w14:paraId="050A6295" w14:textId="69788600" w:rsidR="005A777F" w:rsidRDefault="005A777F" w:rsidP="00EC1F2C">
      <w:pPr>
        <w:pStyle w:val="ListParagraph"/>
        <w:widowControl w:val="0"/>
        <w:numPr>
          <w:ilvl w:val="0"/>
          <w:numId w:val="26"/>
        </w:numPr>
        <w:adjustRightInd w:val="0"/>
        <w:spacing w:after="200" w:line="360" w:lineRule="auto"/>
        <w:textAlignment w:val="baseline"/>
        <w:rPr>
          <w:sz w:val="24"/>
          <w:szCs w:val="24"/>
          <w:lang w:eastAsia="en-GB"/>
        </w:rPr>
      </w:pPr>
      <w:r w:rsidRPr="39673236">
        <w:rPr>
          <w:sz w:val="24"/>
          <w:szCs w:val="24"/>
          <w:lang w:eastAsia="en-GB"/>
        </w:rPr>
        <w:t>Transgender victims experience specific types of abuse that can be linked to their trans identity.</w:t>
      </w:r>
    </w:p>
    <w:p w14:paraId="5F73FBD5" w14:textId="05279F7E" w:rsidR="005A777F" w:rsidRDefault="005A777F" w:rsidP="00EC1F2C">
      <w:pPr>
        <w:pStyle w:val="ListParagraph"/>
        <w:widowControl w:val="0"/>
        <w:numPr>
          <w:ilvl w:val="0"/>
          <w:numId w:val="26"/>
        </w:numPr>
        <w:adjustRightInd w:val="0"/>
        <w:spacing w:after="200" w:line="360" w:lineRule="auto"/>
        <w:textAlignment w:val="baseline"/>
        <w:rPr>
          <w:sz w:val="24"/>
          <w:szCs w:val="24"/>
          <w:lang w:eastAsia="en-GB"/>
        </w:rPr>
      </w:pPr>
      <w:r w:rsidRPr="39673236">
        <w:rPr>
          <w:sz w:val="24"/>
          <w:szCs w:val="24"/>
          <w:lang w:eastAsia="en-GB"/>
        </w:rPr>
        <w:t>Trans victims experience large numbers of additional needs, particularly in relation to mental health.</w:t>
      </w:r>
    </w:p>
    <w:p w14:paraId="14A4EFFC" w14:textId="00DADA6C" w:rsidR="005A777F" w:rsidRDefault="0087173D" w:rsidP="00EC1F2C">
      <w:pPr>
        <w:pStyle w:val="ListParagraph"/>
        <w:widowControl w:val="0"/>
        <w:numPr>
          <w:ilvl w:val="0"/>
          <w:numId w:val="26"/>
        </w:numPr>
        <w:adjustRightInd w:val="0"/>
        <w:spacing w:after="200" w:line="360" w:lineRule="auto"/>
        <w:textAlignment w:val="baseline"/>
        <w:rPr>
          <w:sz w:val="24"/>
          <w:szCs w:val="24"/>
          <w:lang w:eastAsia="en-GB"/>
        </w:rPr>
      </w:pPr>
      <w:r w:rsidRPr="39673236">
        <w:rPr>
          <w:sz w:val="24"/>
          <w:szCs w:val="24"/>
          <w:lang w:eastAsia="en-GB"/>
        </w:rPr>
        <w:t>Trans people accessing domestic abuse services report that it had positive outcomes on their lives</w:t>
      </w:r>
      <w:r w:rsidR="004B6F77" w:rsidRPr="39673236">
        <w:rPr>
          <w:sz w:val="24"/>
          <w:szCs w:val="24"/>
          <w:lang w:eastAsia="en-GB"/>
        </w:rPr>
        <w:t>.</w:t>
      </w:r>
    </w:p>
    <w:p w14:paraId="24629824" w14:textId="200C4024" w:rsidR="0087173D" w:rsidRDefault="0087173D" w:rsidP="00EC1F2C">
      <w:pPr>
        <w:pStyle w:val="ListParagraph"/>
        <w:widowControl w:val="0"/>
        <w:numPr>
          <w:ilvl w:val="0"/>
          <w:numId w:val="26"/>
        </w:numPr>
        <w:adjustRightInd w:val="0"/>
        <w:spacing w:after="200" w:line="360" w:lineRule="auto"/>
        <w:textAlignment w:val="baseline"/>
        <w:rPr>
          <w:sz w:val="24"/>
          <w:szCs w:val="24"/>
          <w:lang w:eastAsia="en-GB"/>
        </w:rPr>
      </w:pPr>
      <w:r w:rsidRPr="39673236">
        <w:rPr>
          <w:sz w:val="24"/>
          <w:szCs w:val="24"/>
          <w:lang w:eastAsia="en-GB"/>
        </w:rPr>
        <w:t xml:space="preserve">Only a small proportion of trans victims with additional mental health needs are supported with these by domestic abuse services. </w:t>
      </w:r>
    </w:p>
    <w:p w14:paraId="24C5471A" w14:textId="7A174A83" w:rsidR="004B6F77" w:rsidRDefault="004B6F77" w:rsidP="00EC1F2C">
      <w:pPr>
        <w:widowControl w:val="0"/>
        <w:adjustRightInd w:val="0"/>
        <w:spacing w:after="200" w:line="360" w:lineRule="auto"/>
        <w:textAlignment w:val="baseline"/>
        <w:rPr>
          <w:sz w:val="24"/>
          <w:szCs w:val="24"/>
          <w:lang w:eastAsia="en-GB"/>
        </w:rPr>
      </w:pPr>
      <w:r w:rsidRPr="39673236">
        <w:rPr>
          <w:sz w:val="24"/>
          <w:szCs w:val="24"/>
          <w:lang w:eastAsia="en-GB"/>
        </w:rPr>
        <w:t>The briefing recommends that:</w:t>
      </w:r>
    </w:p>
    <w:p w14:paraId="126F2D91" w14:textId="112CA0CA" w:rsidR="004B6F77" w:rsidRDefault="004B6F77" w:rsidP="00EC1F2C">
      <w:pPr>
        <w:pStyle w:val="ListParagraph"/>
        <w:widowControl w:val="0"/>
        <w:numPr>
          <w:ilvl w:val="0"/>
          <w:numId w:val="26"/>
        </w:numPr>
        <w:adjustRightInd w:val="0"/>
        <w:spacing w:after="200" w:line="360" w:lineRule="auto"/>
        <w:textAlignment w:val="baseline"/>
        <w:rPr>
          <w:sz w:val="24"/>
          <w:szCs w:val="24"/>
          <w:lang w:eastAsia="en-GB"/>
        </w:rPr>
      </w:pPr>
      <w:r w:rsidRPr="39673236">
        <w:rPr>
          <w:sz w:val="24"/>
          <w:szCs w:val="24"/>
          <w:lang w:eastAsia="en-GB"/>
        </w:rPr>
        <w:t>Increase funding for LGBT+ and trans-specific specialist services.</w:t>
      </w:r>
    </w:p>
    <w:p w14:paraId="2BB1BFD7" w14:textId="372405B7" w:rsidR="004B6F77" w:rsidRDefault="004B6F77" w:rsidP="00EC1F2C">
      <w:pPr>
        <w:pStyle w:val="ListParagraph"/>
        <w:widowControl w:val="0"/>
        <w:numPr>
          <w:ilvl w:val="0"/>
          <w:numId w:val="26"/>
        </w:numPr>
        <w:adjustRightInd w:val="0"/>
        <w:spacing w:after="200" w:line="360" w:lineRule="auto"/>
        <w:textAlignment w:val="baseline"/>
        <w:rPr>
          <w:sz w:val="24"/>
          <w:szCs w:val="24"/>
          <w:lang w:eastAsia="en-GB"/>
        </w:rPr>
      </w:pPr>
      <w:r w:rsidRPr="39673236">
        <w:rPr>
          <w:sz w:val="24"/>
          <w:szCs w:val="24"/>
          <w:lang w:eastAsia="en-GB"/>
        </w:rPr>
        <w:t>Enhance training for staff in non-specialist domestic abuse services so that they feel confident in asking victims about their gender identity and understand how this might affect their experiences and needs.</w:t>
      </w:r>
    </w:p>
    <w:p w14:paraId="11E13304" w14:textId="479AC8CC" w:rsidR="004B6F77" w:rsidRDefault="004B6F77" w:rsidP="00EC1F2C">
      <w:pPr>
        <w:pStyle w:val="ListParagraph"/>
        <w:widowControl w:val="0"/>
        <w:numPr>
          <w:ilvl w:val="0"/>
          <w:numId w:val="26"/>
        </w:numPr>
        <w:adjustRightInd w:val="0"/>
        <w:spacing w:after="200" w:line="360" w:lineRule="auto"/>
        <w:textAlignment w:val="baseline"/>
        <w:rPr>
          <w:sz w:val="24"/>
          <w:szCs w:val="24"/>
          <w:lang w:eastAsia="en-GB"/>
        </w:rPr>
      </w:pPr>
      <w:r w:rsidRPr="39673236">
        <w:rPr>
          <w:sz w:val="24"/>
          <w:szCs w:val="24"/>
          <w:lang w:eastAsia="en-GB"/>
        </w:rPr>
        <w:t>Domestic abuse services should pay particular attention to the mental health needs when supporting trans victims and spend time supporting them with these needs.</w:t>
      </w:r>
    </w:p>
    <w:p w14:paraId="21056E97" w14:textId="3EDE5CC6" w:rsidR="004B6F77" w:rsidRDefault="004B6F77" w:rsidP="00EC1F2C">
      <w:pPr>
        <w:pStyle w:val="ListParagraph"/>
        <w:widowControl w:val="0"/>
        <w:numPr>
          <w:ilvl w:val="0"/>
          <w:numId w:val="26"/>
        </w:numPr>
        <w:adjustRightInd w:val="0"/>
        <w:spacing w:after="200" w:line="360" w:lineRule="auto"/>
        <w:textAlignment w:val="baseline"/>
        <w:rPr>
          <w:sz w:val="24"/>
          <w:szCs w:val="24"/>
          <w:lang w:eastAsia="en-GB"/>
        </w:rPr>
      </w:pPr>
      <w:r w:rsidRPr="39673236">
        <w:rPr>
          <w:sz w:val="24"/>
          <w:szCs w:val="24"/>
          <w:lang w:eastAsia="en-GB"/>
        </w:rPr>
        <w:t xml:space="preserve">Encourage a public discourse where the high levels of violence against trans individuals are recognised and condemned. </w:t>
      </w:r>
    </w:p>
    <w:p w14:paraId="717B7FA7" w14:textId="5E07BF72" w:rsidR="004B6F77" w:rsidRPr="004B6F77" w:rsidRDefault="004B6F77" w:rsidP="00EC1F2C">
      <w:pPr>
        <w:widowControl w:val="0"/>
        <w:adjustRightInd w:val="0"/>
        <w:spacing w:after="200" w:line="360" w:lineRule="auto"/>
        <w:textAlignment w:val="baseline"/>
        <w:rPr>
          <w:sz w:val="24"/>
          <w:szCs w:val="24"/>
          <w:lang w:eastAsia="en-GB"/>
        </w:rPr>
      </w:pPr>
      <w:r w:rsidRPr="39673236">
        <w:rPr>
          <w:sz w:val="24"/>
          <w:szCs w:val="24"/>
          <w:lang w:eastAsia="en-GB"/>
        </w:rPr>
        <w:t>The briefing also highlights that 56% of trans victims identified as male, and that 81% of perpetrators of domestic abuse against trans people were male. Both trans males and females are more likely to have a male than female perpetrator. 9% of trans victims experienced abuse from a family member, and this compares to 5% of cisgender victims.</w:t>
      </w:r>
    </w:p>
    <w:p w14:paraId="6D572C6A" w14:textId="2006F21B" w:rsidR="00F44D50" w:rsidRPr="00DB6195" w:rsidRDefault="004B6F77" w:rsidP="00EC1F2C">
      <w:pPr>
        <w:widowControl w:val="0"/>
        <w:adjustRightInd w:val="0"/>
        <w:spacing w:after="200" w:line="360" w:lineRule="auto"/>
        <w:textAlignment w:val="baseline"/>
        <w:rPr>
          <w:sz w:val="24"/>
          <w:szCs w:val="24"/>
          <w:lang w:eastAsia="en-GB"/>
        </w:rPr>
      </w:pPr>
      <w:r w:rsidRPr="39673236">
        <w:rPr>
          <w:sz w:val="24"/>
          <w:szCs w:val="24"/>
          <w:lang w:eastAsia="en-GB"/>
        </w:rPr>
        <w:t xml:space="preserve">Although a small proportion of the total people accessing domestic abuse services identify as transgender, the findings of the Safelives briefing </w:t>
      </w:r>
      <w:r w:rsidR="00C42287" w:rsidRPr="39673236">
        <w:rPr>
          <w:sz w:val="24"/>
          <w:szCs w:val="24"/>
          <w:lang w:eastAsia="en-GB"/>
        </w:rPr>
        <w:t xml:space="preserve">highlight the need to provide mental health support and that provision is needed in relation to the needs of trans </w:t>
      </w:r>
      <w:r w:rsidR="00395A78" w:rsidRPr="39673236">
        <w:rPr>
          <w:sz w:val="24"/>
          <w:szCs w:val="24"/>
          <w:lang w:eastAsia="en-GB"/>
        </w:rPr>
        <w:t>victims’</w:t>
      </w:r>
      <w:r w:rsidR="00C42287" w:rsidRPr="39673236">
        <w:rPr>
          <w:sz w:val="24"/>
          <w:szCs w:val="24"/>
          <w:lang w:eastAsia="en-GB"/>
        </w:rPr>
        <w:t xml:space="preserve"> experiences.</w:t>
      </w:r>
    </w:p>
    <w:p w14:paraId="645B0145" w14:textId="77777777" w:rsidR="00B869BE" w:rsidRDefault="00B869BE" w:rsidP="00EC1F2C">
      <w:pPr>
        <w:widowControl w:val="0"/>
        <w:adjustRightInd w:val="0"/>
        <w:spacing w:after="200" w:line="360" w:lineRule="auto"/>
        <w:textAlignment w:val="baseline"/>
        <w:rPr>
          <w:b/>
          <w:bCs/>
          <w:sz w:val="24"/>
          <w:szCs w:val="24"/>
          <w:lang w:eastAsia="en-GB"/>
        </w:rPr>
      </w:pPr>
    </w:p>
    <w:p w14:paraId="6C8ACD04" w14:textId="526AC02B" w:rsidR="008503C7" w:rsidRPr="00FC6B53" w:rsidRDefault="008503C7" w:rsidP="00EC1F2C">
      <w:pPr>
        <w:widowControl w:val="0"/>
        <w:adjustRightInd w:val="0"/>
        <w:spacing w:after="200" w:line="360" w:lineRule="auto"/>
        <w:textAlignment w:val="baseline"/>
        <w:rPr>
          <w:sz w:val="24"/>
          <w:szCs w:val="24"/>
          <w:lang w:eastAsia="en-GB"/>
        </w:rPr>
      </w:pPr>
      <w:r w:rsidRPr="39673236">
        <w:rPr>
          <w:b/>
          <w:bCs/>
          <w:sz w:val="24"/>
          <w:szCs w:val="24"/>
          <w:lang w:eastAsia="en-GB"/>
        </w:rPr>
        <w:t>Ethnicity</w:t>
      </w:r>
    </w:p>
    <w:p w14:paraId="23E8082B" w14:textId="70795D45" w:rsidR="008503C7" w:rsidRPr="00FC6B53" w:rsidRDefault="008503C7" w:rsidP="00EC1F2C">
      <w:pPr>
        <w:widowControl w:val="0"/>
        <w:adjustRightInd w:val="0"/>
        <w:spacing w:after="200" w:line="360" w:lineRule="auto"/>
        <w:textAlignment w:val="baseline"/>
        <w:rPr>
          <w:sz w:val="24"/>
          <w:szCs w:val="24"/>
          <w:lang w:eastAsia="en-GB"/>
        </w:rPr>
      </w:pPr>
      <w:r w:rsidRPr="39673236">
        <w:rPr>
          <w:sz w:val="24"/>
          <w:szCs w:val="24"/>
          <w:lang w:eastAsia="en-GB"/>
        </w:rPr>
        <w:t>Data in the table below shows the population ethnicity breakdown of people living in Sheffield</w:t>
      </w:r>
      <w:r w:rsidR="00447F3B" w:rsidRPr="39673236">
        <w:rPr>
          <w:sz w:val="24"/>
          <w:szCs w:val="24"/>
          <w:lang w:eastAsia="en-GB"/>
        </w:rPr>
        <w:t xml:space="preserve"> from the 2021 census. At the time of producing this report a breakdown split for males and females was not available and so the proportions for the </w:t>
      </w:r>
      <w:r w:rsidR="00001692" w:rsidRPr="39673236">
        <w:rPr>
          <w:sz w:val="24"/>
          <w:szCs w:val="24"/>
          <w:lang w:eastAsia="en-GB"/>
        </w:rPr>
        <w:t xml:space="preserve">total population have been applied to the number of males and females to give an indication </w:t>
      </w:r>
      <w:r w:rsidR="00FC6B53" w:rsidRPr="39673236">
        <w:rPr>
          <w:sz w:val="24"/>
          <w:szCs w:val="24"/>
          <w:lang w:eastAsia="en-GB"/>
        </w:rPr>
        <w:t>of the number of males and females in each ethnic group.</w:t>
      </w:r>
    </w:p>
    <w:p w14:paraId="178E1AE3" w14:textId="5681460F" w:rsidR="008503C7" w:rsidRPr="008503C7" w:rsidRDefault="009F6DE6" w:rsidP="00EC1F2C">
      <w:pPr>
        <w:widowControl w:val="0"/>
        <w:adjustRightInd w:val="0"/>
        <w:spacing w:after="200" w:line="360" w:lineRule="auto"/>
        <w:textAlignment w:val="baseline"/>
        <w:rPr>
          <w:color w:val="FF0000"/>
          <w:sz w:val="24"/>
          <w:szCs w:val="24"/>
          <w:lang w:eastAsia="en-GB"/>
        </w:rPr>
      </w:pPr>
      <w:r w:rsidRPr="009F6DE6">
        <w:rPr>
          <w:noProof/>
        </w:rPr>
        <w:drawing>
          <wp:inline distT="0" distB="0" distL="0" distR="0" wp14:anchorId="348D3D78" wp14:editId="3073B41F">
            <wp:extent cx="5731510" cy="3415665"/>
            <wp:effectExtent l="0" t="0" r="2540" b="0"/>
            <wp:docPr id="125597831" name="Picture 4" descr="A table showing ONS census data for Sheffield broken down by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97831" name="Picture 4" descr="A table showing ONS census data for Sheffield broken down by ethnicit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3415665"/>
                    </a:xfrm>
                    <a:prstGeom prst="rect">
                      <a:avLst/>
                    </a:prstGeom>
                    <a:noFill/>
                    <a:ln>
                      <a:noFill/>
                    </a:ln>
                  </pic:spPr>
                </pic:pic>
              </a:graphicData>
            </a:graphic>
          </wp:inline>
        </w:drawing>
      </w:r>
    </w:p>
    <w:p w14:paraId="41AA31F5" w14:textId="25A470E4" w:rsidR="008503C7" w:rsidRPr="008503C7" w:rsidRDefault="008503C7" w:rsidP="00EC1F2C">
      <w:pPr>
        <w:widowControl w:val="0"/>
        <w:adjustRightInd w:val="0"/>
        <w:spacing w:after="200" w:line="360" w:lineRule="auto"/>
        <w:textAlignment w:val="baseline"/>
        <w:rPr>
          <w:sz w:val="24"/>
          <w:szCs w:val="24"/>
          <w:lang w:eastAsia="en-GB"/>
        </w:rPr>
      </w:pPr>
      <w:r w:rsidRPr="39673236">
        <w:rPr>
          <w:sz w:val="24"/>
          <w:szCs w:val="24"/>
          <w:lang w:eastAsia="en-GB"/>
        </w:rPr>
        <w:t xml:space="preserve">The table shows that </w:t>
      </w:r>
      <w:r w:rsidR="009F6DE6" w:rsidRPr="39673236">
        <w:rPr>
          <w:sz w:val="24"/>
          <w:szCs w:val="24"/>
          <w:lang w:eastAsia="en-GB"/>
        </w:rPr>
        <w:t>74.5</w:t>
      </w:r>
      <w:r w:rsidRPr="39673236">
        <w:rPr>
          <w:sz w:val="24"/>
          <w:szCs w:val="24"/>
          <w:lang w:eastAsia="en-GB"/>
        </w:rPr>
        <w:t>% of the population are White British</w:t>
      </w:r>
      <w:r w:rsidR="00BA4699" w:rsidRPr="39673236">
        <w:rPr>
          <w:sz w:val="24"/>
          <w:szCs w:val="24"/>
          <w:lang w:eastAsia="en-GB"/>
        </w:rPr>
        <w:t xml:space="preserve">, </w:t>
      </w:r>
      <w:r w:rsidR="003A6643" w:rsidRPr="39673236">
        <w:rPr>
          <w:sz w:val="24"/>
          <w:szCs w:val="24"/>
          <w:lang w:eastAsia="en-GB"/>
        </w:rPr>
        <w:t>with a total</w:t>
      </w:r>
      <w:r w:rsidR="00BA4699" w:rsidRPr="39673236">
        <w:rPr>
          <w:sz w:val="24"/>
          <w:szCs w:val="24"/>
          <w:lang w:eastAsia="en-GB"/>
        </w:rPr>
        <w:t xml:space="preserve"> </w:t>
      </w:r>
      <w:r w:rsidR="003A6643" w:rsidRPr="39673236">
        <w:rPr>
          <w:sz w:val="24"/>
          <w:szCs w:val="24"/>
          <w:lang w:eastAsia="en-GB"/>
        </w:rPr>
        <w:t>79.1%</w:t>
      </w:r>
      <w:r w:rsidRPr="39673236">
        <w:rPr>
          <w:sz w:val="24"/>
          <w:szCs w:val="24"/>
          <w:lang w:eastAsia="en-GB"/>
        </w:rPr>
        <w:t xml:space="preserve"> </w:t>
      </w:r>
      <w:r w:rsidR="008B000E" w:rsidRPr="39673236">
        <w:rPr>
          <w:sz w:val="24"/>
          <w:szCs w:val="24"/>
          <w:lang w:eastAsia="en-GB"/>
        </w:rPr>
        <w:t>being White</w:t>
      </w:r>
      <w:r w:rsidR="00F10A00" w:rsidRPr="39673236">
        <w:rPr>
          <w:sz w:val="24"/>
          <w:szCs w:val="24"/>
          <w:lang w:eastAsia="en-GB"/>
        </w:rPr>
        <w:t>,</w:t>
      </w:r>
      <w:r w:rsidR="008B000E" w:rsidRPr="39673236">
        <w:rPr>
          <w:sz w:val="24"/>
          <w:szCs w:val="24"/>
          <w:lang w:eastAsia="en-GB"/>
        </w:rPr>
        <w:t xml:space="preserve"> </w:t>
      </w:r>
      <w:r w:rsidR="000F2990" w:rsidRPr="39673236">
        <w:rPr>
          <w:sz w:val="24"/>
          <w:szCs w:val="24"/>
          <w:lang w:eastAsia="en-GB"/>
        </w:rPr>
        <w:t>2</w:t>
      </w:r>
      <w:r w:rsidR="00F10A00" w:rsidRPr="39673236">
        <w:rPr>
          <w:sz w:val="24"/>
          <w:szCs w:val="24"/>
          <w:lang w:eastAsia="en-GB"/>
        </w:rPr>
        <w:t>0.9</w:t>
      </w:r>
      <w:r w:rsidRPr="39673236">
        <w:rPr>
          <w:sz w:val="24"/>
          <w:szCs w:val="24"/>
          <w:lang w:eastAsia="en-GB"/>
        </w:rPr>
        <w:t>%</w:t>
      </w:r>
      <w:r w:rsidR="00F10A00" w:rsidRPr="39673236">
        <w:rPr>
          <w:sz w:val="24"/>
          <w:szCs w:val="24"/>
          <w:lang w:eastAsia="en-GB"/>
        </w:rPr>
        <w:t xml:space="preserve"> are</w:t>
      </w:r>
      <w:r w:rsidRPr="39673236">
        <w:rPr>
          <w:sz w:val="24"/>
          <w:szCs w:val="24"/>
          <w:lang w:eastAsia="en-GB"/>
        </w:rPr>
        <w:t xml:space="preserve"> from a BME group</w:t>
      </w:r>
      <w:r w:rsidR="00E17876" w:rsidRPr="39673236">
        <w:rPr>
          <w:sz w:val="24"/>
          <w:szCs w:val="24"/>
          <w:lang w:eastAsia="en-GB"/>
        </w:rPr>
        <w:t xml:space="preserve">. </w:t>
      </w:r>
      <w:r w:rsidRPr="39673236">
        <w:rPr>
          <w:sz w:val="24"/>
          <w:szCs w:val="24"/>
          <w:lang w:eastAsia="en-GB"/>
        </w:rPr>
        <w:t xml:space="preserve">The BME groups that make up the largest proportions of the Sheffield population </w:t>
      </w:r>
      <w:r w:rsidR="00BD3C96" w:rsidRPr="39673236">
        <w:rPr>
          <w:sz w:val="24"/>
          <w:szCs w:val="24"/>
          <w:lang w:eastAsia="en-GB"/>
        </w:rPr>
        <w:t>are</w:t>
      </w:r>
      <w:r w:rsidRPr="39673236">
        <w:rPr>
          <w:sz w:val="24"/>
          <w:szCs w:val="24"/>
          <w:lang w:eastAsia="en-GB"/>
        </w:rPr>
        <w:t xml:space="preserve"> </w:t>
      </w:r>
      <w:r w:rsidR="00AC2568" w:rsidRPr="39673236">
        <w:rPr>
          <w:sz w:val="24"/>
          <w:szCs w:val="24"/>
          <w:lang w:eastAsia="en-GB"/>
        </w:rPr>
        <w:t>5</w:t>
      </w:r>
      <w:r w:rsidRPr="39673236">
        <w:rPr>
          <w:sz w:val="24"/>
          <w:szCs w:val="24"/>
          <w:lang w:eastAsia="en-GB"/>
        </w:rPr>
        <w:t>% are Asian</w:t>
      </w:r>
      <w:r w:rsidR="00027C87" w:rsidRPr="39673236">
        <w:rPr>
          <w:sz w:val="24"/>
          <w:szCs w:val="24"/>
          <w:lang w:eastAsia="en-GB"/>
        </w:rPr>
        <w:t xml:space="preserve">, </w:t>
      </w:r>
      <w:r w:rsidRPr="39673236">
        <w:rPr>
          <w:sz w:val="24"/>
          <w:szCs w:val="24"/>
          <w:lang w:eastAsia="en-GB"/>
        </w:rPr>
        <w:t>Asian British</w:t>
      </w:r>
      <w:r w:rsidR="00CB61DF" w:rsidRPr="39673236">
        <w:rPr>
          <w:sz w:val="24"/>
          <w:szCs w:val="24"/>
          <w:lang w:eastAsia="en-GB"/>
        </w:rPr>
        <w:t>, or Asian Welsh</w:t>
      </w:r>
      <w:r w:rsidRPr="39673236">
        <w:rPr>
          <w:sz w:val="24"/>
          <w:szCs w:val="24"/>
          <w:lang w:eastAsia="en-GB"/>
        </w:rPr>
        <w:t xml:space="preserve">: Pakistani, </w:t>
      </w:r>
      <w:r w:rsidR="009C404D" w:rsidRPr="39673236">
        <w:rPr>
          <w:sz w:val="24"/>
          <w:szCs w:val="24"/>
          <w:lang w:eastAsia="en-GB"/>
        </w:rPr>
        <w:t>3.3</w:t>
      </w:r>
      <w:r w:rsidRPr="39673236">
        <w:rPr>
          <w:sz w:val="24"/>
          <w:szCs w:val="24"/>
          <w:lang w:eastAsia="en-GB"/>
        </w:rPr>
        <w:t>% Black</w:t>
      </w:r>
      <w:r w:rsidR="009C404D" w:rsidRPr="39673236">
        <w:rPr>
          <w:sz w:val="24"/>
          <w:szCs w:val="24"/>
          <w:lang w:eastAsia="en-GB"/>
        </w:rPr>
        <w:t xml:space="preserve">, Black British, Black Welsh, </w:t>
      </w:r>
      <w:r w:rsidR="00027C87" w:rsidRPr="39673236">
        <w:rPr>
          <w:sz w:val="24"/>
          <w:szCs w:val="24"/>
          <w:lang w:eastAsia="en-GB"/>
        </w:rPr>
        <w:t>Caribbean or African</w:t>
      </w:r>
      <w:r w:rsidRPr="39673236">
        <w:rPr>
          <w:sz w:val="24"/>
          <w:szCs w:val="24"/>
          <w:lang w:eastAsia="en-GB"/>
        </w:rPr>
        <w:t>: African</w:t>
      </w:r>
      <w:r w:rsidR="007B43AE" w:rsidRPr="39673236">
        <w:rPr>
          <w:sz w:val="24"/>
          <w:szCs w:val="24"/>
          <w:lang w:eastAsia="en-GB"/>
        </w:rPr>
        <w:t>, 1.6% Other ethnic group: Arab.</w:t>
      </w:r>
    </w:p>
    <w:p w14:paraId="394B6663" w14:textId="2B958507" w:rsidR="008503C7" w:rsidRPr="008503C7" w:rsidRDefault="571508A4" w:rsidP="00EC1F2C">
      <w:pPr>
        <w:widowControl w:val="0"/>
        <w:adjustRightInd w:val="0"/>
        <w:spacing w:after="200" w:line="360" w:lineRule="auto"/>
        <w:textAlignment w:val="baseline"/>
        <w:rPr>
          <w:sz w:val="24"/>
          <w:szCs w:val="24"/>
          <w:lang w:eastAsia="en-GB"/>
        </w:rPr>
      </w:pPr>
      <w:r w:rsidRPr="39673236">
        <w:rPr>
          <w:sz w:val="24"/>
          <w:szCs w:val="24"/>
          <w:lang w:eastAsia="en-GB"/>
        </w:rPr>
        <w:t xml:space="preserve">The CSEW reports the percentage of men and women aged 16 – </w:t>
      </w:r>
      <w:r w:rsidR="2969C113" w:rsidRPr="39673236">
        <w:rPr>
          <w:sz w:val="24"/>
          <w:szCs w:val="24"/>
          <w:lang w:eastAsia="en-GB"/>
        </w:rPr>
        <w:t>74</w:t>
      </w:r>
      <w:r w:rsidRPr="39673236">
        <w:rPr>
          <w:sz w:val="24"/>
          <w:szCs w:val="24"/>
          <w:lang w:eastAsia="en-GB"/>
        </w:rPr>
        <w:t xml:space="preserve"> that have been a victim</w:t>
      </w:r>
      <w:r w:rsidRPr="39673236">
        <w:rPr>
          <w:color w:val="0070C0"/>
          <w:sz w:val="24"/>
          <w:szCs w:val="24"/>
          <w:lang w:eastAsia="en-GB"/>
        </w:rPr>
        <w:t xml:space="preserve"> </w:t>
      </w:r>
      <w:r w:rsidRPr="39673236">
        <w:rPr>
          <w:sz w:val="24"/>
          <w:szCs w:val="24"/>
          <w:lang w:eastAsia="en-GB"/>
        </w:rPr>
        <w:t xml:space="preserve">of any domestic abuse in </w:t>
      </w:r>
      <w:r w:rsidR="303C435C" w:rsidRPr="39673236">
        <w:rPr>
          <w:sz w:val="24"/>
          <w:szCs w:val="24"/>
          <w:lang w:eastAsia="en-GB"/>
        </w:rPr>
        <w:t>that year</w:t>
      </w:r>
      <w:r w:rsidRPr="39673236">
        <w:rPr>
          <w:sz w:val="24"/>
          <w:szCs w:val="24"/>
          <w:lang w:eastAsia="en-GB"/>
        </w:rPr>
        <w:t xml:space="preserve">. This data </w:t>
      </w:r>
      <w:r w:rsidR="2969C113" w:rsidRPr="39673236">
        <w:rPr>
          <w:sz w:val="24"/>
          <w:szCs w:val="24"/>
          <w:lang w:eastAsia="en-GB"/>
        </w:rPr>
        <w:t xml:space="preserve">is also split </w:t>
      </w:r>
      <w:r w:rsidR="30F01CFB" w:rsidRPr="39673236">
        <w:rPr>
          <w:sz w:val="24"/>
          <w:szCs w:val="24"/>
          <w:lang w:eastAsia="en-GB"/>
        </w:rPr>
        <w:t>into</w:t>
      </w:r>
      <w:r w:rsidR="2969C113" w:rsidRPr="39673236">
        <w:rPr>
          <w:sz w:val="24"/>
          <w:szCs w:val="24"/>
          <w:lang w:eastAsia="en-GB"/>
        </w:rPr>
        <w:t xml:space="preserve"> high level </w:t>
      </w:r>
      <w:r w:rsidR="30F01CFB" w:rsidRPr="39673236">
        <w:rPr>
          <w:sz w:val="24"/>
          <w:szCs w:val="24"/>
          <w:lang w:eastAsia="en-GB"/>
        </w:rPr>
        <w:t>ethnicity groups</w:t>
      </w:r>
      <w:r w:rsidRPr="39673236">
        <w:rPr>
          <w:sz w:val="24"/>
          <w:szCs w:val="24"/>
          <w:lang w:eastAsia="en-GB"/>
        </w:rPr>
        <w:t>.</w:t>
      </w:r>
      <w:r w:rsidR="08FDA31F" w:rsidRPr="39673236">
        <w:rPr>
          <w:sz w:val="24"/>
          <w:szCs w:val="24"/>
          <w:lang w:eastAsia="en-GB"/>
        </w:rPr>
        <w:t xml:space="preserve"> For 202</w:t>
      </w:r>
      <w:r w:rsidR="33725F0A" w:rsidRPr="39673236">
        <w:rPr>
          <w:sz w:val="24"/>
          <w:szCs w:val="24"/>
          <w:lang w:eastAsia="en-GB"/>
        </w:rPr>
        <w:t>2</w:t>
      </w:r>
      <w:r w:rsidR="08FDA31F" w:rsidRPr="39673236">
        <w:rPr>
          <w:sz w:val="24"/>
          <w:szCs w:val="24"/>
          <w:lang w:eastAsia="en-GB"/>
        </w:rPr>
        <w:t>/2</w:t>
      </w:r>
      <w:r w:rsidR="33725F0A" w:rsidRPr="39673236">
        <w:rPr>
          <w:sz w:val="24"/>
          <w:szCs w:val="24"/>
          <w:lang w:eastAsia="en-GB"/>
        </w:rPr>
        <w:t>3</w:t>
      </w:r>
      <w:r w:rsidR="08FDA31F" w:rsidRPr="39673236">
        <w:rPr>
          <w:sz w:val="24"/>
          <w:szCs w:val="24"/>
          <w:lang w:eastAsia="en-GB"/>
        </w:rPr>
        <w:t xml:space="preserve"> this data estimates that </w:t>
      </w:r>
      <w:r w:rsidR="360F1F26" w:rsidRPr="39673236">
        <w:rPr>
          <w:sz w:val="24"/>
          <w:szCs w:val="24"/>
          <w:lang w:eastAsia="en-GB"/>
        </w:rPr>
        <w:t>4.7</w:t>
      </w:r>
      <w:r w:rsidR="32053FC1" w:rsidRPr="39673236">
        <w:rPr>
          <w:sz w:val="24"/>
          <w:szCs w:val="24"/>
          <w:lang w:eastAsia="en-GB"/>
        </w:rPr>
        <w:t>%</w:t>
      </w:r>
      <w:r w:rsidR="1A22A8C1" w:rsidRPr="39673236">
        <w:rPr>
          <w:sz w:val="24"/>
          <w:szCs w:val="24"/>
          <w:lang w:eastAsia="en-GB"/>
        </w:rPr>
        <w:t xml:space="preserve"> of people who are White experienced domestic abuse in </w:t>
      </w:r>
      <w:r w:rsidR="0631DF02" w:rsidRPr="39673236">
        <w:rPr>
          <w:sz w:val="24"/>
          <w:szCs w:val="24"/>
          <w:lang w:eastAsia="en-GB"/>
        </w:rPr>
        <w:t xml:space="preserve">that </w:t>
      </w:r>
      <w:r w:rsidR="1A22A8C1" w:rsidRPr="39673236">
        <w:rPr>
          <w:sz w:val="24"/>
          <w:szCs w:val="24"/>
          <w:lang w:eastAsia="en-GB"/>
        </w:rPr>
        <w:t xml:space="preserve">year, </w:t>
      </w:r>
      <w:r w:rsidR="6DA0C594" w:rsidRPr="39673236">
        <w:rPr>
          <w:sz w:val="24"/>
          <w:szCs w:val="24"/>
          <w:lang w:eastAsia="en-GB"/>
        </w:rPr>
        <w:t>2</w:t>
      </w:r>
      <w:r w:rsidR="2B895B50" w:rsidRPr="39673236">
        <w:rPr>
          <w:sz w:val="24"/>
          <w:szCs w:val="24"/>
          <w:lang w:eastAsia="en-GB"/>
        </w:rPr>
        <w:t>% of people who are Asian / Asian Brit</w:t>
      </w:r>
      <w:r w:rsidR="46C7A324" w:rsidRPr="39673236">
        <w:rPr>
          <w:sz w:val="24"/>
          <w:szCs w:val="24"/>
          <w:lang w:eastAsia="en-GB"/>
        </w:rPr>
        <w:t>i</w:t>
      </w:r>
      <w:r w:rsidR="2B895B50" w:rsidRPr="39673236">
        <w:rPr>
          <w:sz w:val="24"/>
          <w:szCs w:val="24"/>
          <w:lang w:eastAsia="en-GB"/>
        </w:rPr>
        <w:t>sh</w:t>
      </w:r>
      <w:r w:rsidR="04D0DF71" w:rsidRPr="39673236">
        <w:rPr>
          <w:sz w:val="24"/>
          <w:szCs w:val="24"/>
          <w:lang w:eastAsia="en-GB"/>
        </w:rPr>
        <w:t xml:space="preserve">, </w:t>
      </w:r>
      <w:r w:rsidR="6DA0C594" w:rsidRPr="39673236">
        <w:rPr>
          <w:sz w:val="24"/>
          <w:szCs w:val="24"/>
          <w:lang w:eastAsia="en-GB"/>
        </w:rPr>
        <w:t>3.5</w:t>
      </w:r>
      <w:r w:rsidR="04D0DF71" w:rsidRPr="39673236">
        <w:rPr>
          <w:sz w:val="24"/>
          <w:szCs w:val="24"/>
          <w:lang w:eastAsia="en-GB"/>
        </w:rPr>
        <w:t xml:space="preserve">% </w:t>
      </w:r>
      <w:r w:rsidR="77E43D0B" w:rsidRPr="39673236">
        <w:rPr>
          <w:sz w:val="24"/>
          <w:szCs w:val="24"/>
          <w:lang w:eastAsia="en-GB"/>
        </w:rPr>
        <w:t xml:space="preserve">of people who are Black / Black British, and </w:t>
      </w:r>
      <w:r w:rsidR="6DA0C594" w:rsidRPr="39673236">
        <w:rPr>
          <w:sz w:val="24"/>
          <w:szCs w:val="24"/>
          <w:lang w:eastAsia="en-GB"/>
        </w:rPr>
        <w:t>7.9</w:t>
      </w:r>
      <w:r w:rsidR="77E43D0B" w:rsidRPr="39673236">
        <w:rPr>
          <w:sz w:val="24"/>
          <w:szCs w:val="24"/>
          <w:lang w:eastAsia="en-GB"/>
        </w:rPr>
        <w:t>% of people from mixed / multiple ethnic groups.</w:t>
      </w:r>
    </w:p>
    <w:p w14:paraId="456FED21" w14:textId="4E1F0D4B" w:rsidR="008503C7" w:rsidRPr="008503C7" w:rsidRDefault="14EE22A3" w:rsidP="00EC1F2C">
      <w:pPr>
        <w:widowControl w:val="0"/>
        <w:adjustRightInd w:val="0"/>
        <w:spacing w:after="200" w:line="360" w:lineRule="auto"/>
        <w:textAlignment w:val="baseline"/>
        <w:rPr>
          <w:sz w:val="24"/>
          <w:szCs w:val="24"/>
          <w:lang w:eastAsia="en-GB"/>
        </w:rPr>
      </w:pPr>
      <w:r w:rsidRPr="39673236">
        <w:rPr>
          <w:sz w:val="24"/>
          <w:szCs w:val="24"/>
          <w:lang w:eastAsia="en-GB"/>
        </w:rPr>
        <w:t xml:space="preserve">The South Yorkshire Police Domestic Abuse Problem Profile which considered the years 2019-21 found </w:t>
      </w:r>
      <w:r w:rsidR="039C9316" w:rsidRPr="39673236">
        <w:rPr>
          <w:sz w:val="24"/>
          <w:szCs w:val="24"/>
          <w:lang w:eastAsia="en-GB"/>
        </w:rPr>
        <w:t xml:space="preserve">in relation to </w:t>
      </w:r>
      <w:r w:rsidR="31D35092" w:rsidRPr="39673236">
        <w:rPr>
          <w:sz w:val="24"/>
          <w:szCs w:val="24"/>
          <w:lang w:eastAsia="en-GB"/>
        </w:rPr>
        <w:t xml:space="preserve">ethnicity </w:t>
      </w:r>
      <w:r w:rsidRPr="39673236">
        <w:rPr>
          <w:sz w:val="24"/>
          <w:szCs w:val="24"/>
          <w:lang w:eastAsia="en-GB"/>
        </w:rPr>
        <w:t>tha</w:t>
      </w:r>
      <w:r w:rsidR="424EFBE7" w:rsidRPr="39673236">
        <w:rPr>
          <w:sz w:val="24"/>
          <w:szCs w:val="24"/>
          <w:lang w:eastAsia="en-GB"/>
        </w:rPr>
        <w:t>t</w:t>
      </w:r>
      <w:r w:rsidRPr="39673236">
        <w:rPr>
          <w:sz w:val="24"/>
          <w:szCs w:val="24"/>
          <w:lang w:eastAsia="en-GB"/>
        </w:rPr>
        <w:t xml:space="preserve">: </w:t>
      </w:r>
    </w:p>
    <w:p w14:paraId="6D48AAD1" w14:textId="15EE4A35" w:rsidR="008503C7" w:rsidRPr="008503C7" w:rsidRDefault="37353722" w:rsidP="00EC1F2C">
      <w:pPr>
        <w:pStyle w:val="ListParagraph"/>
        <w:widowControl w:val="0"/>
        <w:numPr>
          <w:ilvl w:val="0"/>
          <w:numId w:val="10"/>
        </w:numPr>
        <w:adjustRightInd w:val="0"/>
        <w:spacing w:after="200" w:line="360" w:lineRule="auto"/>
        <w:textAlignment w:val="baseline"/>
        <w:rPr>
          <w:rFonts w:ascii="Calibri" w:eastAsia="Calibri" w:hAnsi="Calibri" w:cs="Calibri"/>
          <w:i/>
          <w:iCs/>
          <w:sz w:val="24"/>
          <w:szCs w:val="24"/>
        </w:rPr>
      </w:pPr>
      <w:r w:rsidRPr="2CB736D7">
        <w:rPr>
          <w:rFonts w:ascii="Calibri" w:eastAsia="Calibri" w:hAnsi="Calibri" w:cs="Calibri"/>
          <w:i/>
          <w:iCs/>
          <w:sz w:val="24"/>
          <w:szCs w:val="24"/>
        </w:rPr>
        <w:t xml:space="preserve">Offences within this dataset increased by 18% from year one to three with White and Black African victims having the highest increase at 44%. </w:t>
      </w:r>
    </w:p>
    <w:p w14:paraId="22B7C015" w14:textId="1049C33B" w:rsidR="008503C7" w:rsidRPr="008503C7" w:rsidRDefault="37353722" w:rsidP="00EC1F2C">
      <w:pPr>
        <w:pStyle w:val="ListParagraph"/>
        <w:widowControl w:val="0"/>
        <w:numPr>
          <w:ilvl w:val="0"/>
          <w:numId w:val="10"/>
        </w:numPr>
        <w:adjustRightInd w:val="0"/>
        <w:spacing w:after="200" w:line="360" w:lineRule="auto"/>
        <w:textAlignment w:val="baseline"/>
        <w:rPr>
          <w:rFonts w:ascii="Calibri" w:eastAsia="Calibri" w:hAnsi="Calibri" w:cs="Calibri"/>
          <w:i/>
          <w:iCs/>
          <w:sz w:val="24"/>
          <w:szCs w:val="24"/>
        </w:rPr>
      </w:pPr>
      <w:r w:rsidRPr="2CB736D7">
        <w:rPr>
          <w:rFonts w:ascii="Calibri" w:eastAsia="Calibri" w:hAnsi="Calibri" w:cs="Calibri"/>
          <w:i/>
          <w:iCs/>
          <w:sz w:val="24"/>
          <w:szCs w:val="24"/>
        </w:rPr>
        <w:t xml:space="preserve">Indian victims experienced the highest proportion of coercive control offences at 11% of their offences. </w:t>
      </w:r>
    </w:p>
    <w:p w14:paraId="2E499A33" w14:textId="1F89222F" w:rsidR="008503C7" w:rsidRPr="008503C7" w:rsidRDefault="37353722" w:rsidP="00EC1F2C">
      <w:pPr>
        <w:pStyle w:val="ListParagraph"/>
        <w:widowControl w:val="0"/>
        <w:numPr>
          <w:ilvl w:val="0"/>
          <w:numId w:val="10"/>
        </w:numPr>
        <w:adjustRightInd w:val="0"/>
        <w:spacing w:after="200" w:line="360" w:lineRule="auto"/>
        <w:textAlignment w:val="baseline"/>
        <w:rPr>
          <w:rFonts w:ascii="Calibri" w:eastAsia="Calibri" w:hAnsi="Calibri" w:cs="Calibri"/>
          <w:i/>
          <w:iCs/>
          <w:sz w:val="24"/>
          <w:szCs w:val="24"/>
        </w:rPr>
      </w:pPr>
      <w:r w:rsidRPr="2CB736D7">
        <w:rPr>
          <w:rFonts w:ascii="Calibri" w:eastAsia="Calibri" w:hAnsi="Calibri" w:cs="Calibri"/>
          <w:i/>
          <w:iCs/>
          <w:sz w:val="24"/>
          <w:szCs w:val="24"/>
        </w:rPr>
        <w:t xml:space="preserve">Caribbean victims had the highest proportion of male victims at 34%, with 60% of their suspects being an ex-partner (heterosexual). </w:t>
      </w:r>
    </w:p>
    <w:p w14:paraId="5A3448A0" w14:textId="17228238" w:rsidR="008503C7" w:rsidRPr="008503C7" w:rsidRDefault="37353722" w:rsidP="00EC1F2C">
      <w:pPr>
        <w:pStyle w:val="ListParagraph"/>
        <w:widowControl w:val="0"/>
        <w:numPr>
          <w:ilvl w:val="0"/>
          <w:numId w:val="10"/>
        </w:numPr>
        <w:adjustRightInd w:val="0"/>
        <w:spacing w:after="200" w:line="360" w:lineRule="auto"/>
        <w:textAlignment w:val="baseline"/>
        <w:rPr>
          <w:rFonts w:ascii="Calibri" w:eastAsia="Calibri" w:hAnsi="Calibri" w:cs="Calibri"/>
          <w:i/>
          <w:iCs/>
          <w:sz w:val="24"/>
          <w:szCs w:val="24"/>
        </w:rPr>
      </w:pPr>
      <w:r w:rsidRPr="2CB736D7">
        <w:rPr>
          <w:rFonts w:ascii="Calibri" w:eastAsia="Calibri" w:hAnsi="Calibri" w:cs="Calibri"/>
          <w:i/>
          <w:iCs/>
          <w:sz w:val="24"/>
          <w:szCs w:val="24"/>
        </w:rPr>
        <w:t xml:space="preserve">Sibling family relationship related domestic abuse was higher than the general population at 8% (5% general population). </w:t>
      </w:r>
    </w:p>
    <w:p w14:paraId="6D91E557" w14:textId="636EDCCB" w:rsidR="008503C7" w:rsidRPr="008503C7" w:rsidRDefault="37353722" w:rsidP="00EC1F2C">
      <w:pPr>
        <w:pStyle w:val="ListParagraph"/>
        <w:widowControl w:val="0"/>
        <w:numPr>
          <w:ilvl w:val="0"/>
          <w:numId w:val="10"/>
        </w:numPr>
        <w:adjustRightInd w:val="0"/>
        <w:spacing w:after="200" w:line="360" w:lineRule="auto"/>
        <w:textAlignment w:val="baseline"/>
        <w:rPr>
          <w:rFonts w:ascii="Calibri" w:eastAsia="Calibri" w:hAnsi="Calibri" w:cs="Calibri"/>
          <w:i/>
          <w:iCs/>
          <w:sz w:val="24"/>
          <w:szCs w:val="24"/>
        </w:rPr>
      </w:pPr>
      <w:r w:rsidRPr="2CB736D7">
        <w:rPr>
          <w:rFonts w:ascii="Calibri" w:eastAsia="Calibri" w:hAnsi="Calibri" w:cs="Calibri"/>
          <w:i/>
          <w:iCs/>
          <w:sz w:val="24"/>
          <w:szCs w:val="24"/>
        </w:rPr>
        <w:t xml:space="preserve">Bangladeshi and Pakistani victims were more likely to experience domestic abuse by a child (adult or adolescent); 15% and 14% (respectively) within relationship types. </w:t>
      </w:r>
    </w:p>
    <w:p w14:paraId="53BA289B" w14:textId="5725C781" w:rsidR="008503C7" w:rsidRPr="008503C7" w:rsidRDefault="37353722" w:rsidP="00EC1F2C">
      <w:pPr>
        <w:pStyle w:val="ListParagraph"/>
        <w:widowControl w:val="0"/>
        <w:numPr>
          <w:ilvl w:val="0"/>
          <w:numId w:val="10"/>
        </w:numPr>
        <w:adjustRightInd w:val="0"/>
        <w:spacing w:after="200" w:line="360" w:lineRule="auto"/>
        <w:textAlignment w:val="baseline"/>
        <w:rPr>
          <w:rFonts w:ascii="Calibri" w:eastAsia="Calibri" w:hAnsi="Calibri" w:cs="Calibri"/>
          <w:i/>
          <w:iCs/>
          <w:sz w:val="24"/>
          <w:szCs w:val="24"/>
        </w:rPr>
      </w:pPr>
      <w:r w:rsidRPr="2CB736D7">
        <w:rPr>
          <w:rFonts w:ascii="Calibri" w:eastAsia="Calibri" w:hAnsi="Calibri" w:cs="Calibri"/>
          <w:i/>
          <w:iCs/>
          <w:sz w:val="24"/>
          <w:szCs w:val="24"/>
        </w:rPr>
        <w:t>Chinese victims had the highest proportion of offences in which current partner (heterosexual) was the suspect, at 53%. The general population figure was 25%.</w:t>
      </w:r>
    </w:p>
    <w:p w14:paraId="60B64F13" w14:textId="5BB229A9" w:rsidR="008503C7" w:rsidRPr="008503C7" w:rsidRDefault="37353722" w:rsidP="00EC1F2C">
      <w:pPr>
        <w:pStyle w:val="ListParagraph"/>
        <w:widowControl w:val="0"/>
        <w:numPr>
          <w:ilvl w:val="0"/>
          <w:numId w:val="10"/>
        </w:numPr>
        <w:adjustRightInd w:val="0"/>
        <w:spacing w:after="200" w:line="360" w:lineRule="auto"/>
        <w:textAlignment w:val="baseline"/>
        <w:rPr>
          <w:rFonts w:ascii="Calibri" w:eastAsia="Calibri" w:hAnsi="Calibri" w:cs="Calibri"/>
          <w:i/>
          <w:iCs/>
          <w:sz w:val="24"/>
          <w:szCs w:val="24"/>
        </w:rPr>
      </w:pPr>
      <w:r w:rsidRPr="2CB736D7">
        <w:rPr>
          <w:rFonts w:ascii="Calibri" w:eastAsia="Calibri" w:hAnsi="Calibri" w:cs="Calibri"/>
          <w:i/>
          <w:iCs/>
          <w:sz w:val="24"/>
          <w:szCs w:val="24"/>
        </w:rPr>
        <w:t xml:space="preserve">Chinese victims were also the most likely to consent to onwards referrals, with 36% consenting in the data period. </w:t>
      </w:r>
    </w:p>
    <w:p w14:paraId="7C5C828B" w14:textId="3F5C08B8" w:rsidR="008503C7" w:rsidRPr="008503C7" w:rsidRDefault="37353722" w:rsidP="00EC1F2C">
      <w:pPr>
        <w:pStyle w:val="ListParagraph"/>
        <w:widowControl w:val="0"/>
        <w:numPr>
          <w:ilvl w:val="0"/>
          <w:numId w:val="10"/>
        </w:numPr>
        <w:adjustRightInd w:val="0"/>
        <w:spacing w:after="200" w:line="360" w:lineRule="auto"/>
        <w:textAlignment w:val="baseline"/>
        <w:rPr>
          <w:rFonts w:ascii="Calibri" w:eastAsia="Calibri" w:hAnsi="Calibri" w:cs="Calibri"/>
          <w:i/>
          <w:iCs/>
          <w:sz w:val="24"/>
          <w:szCs w:val="24"/>
        </w:rPr>
      </w:pPr>
      <w:r w:rsidRPr="2CB736D7">
        <w:rPr>
          <w:rFonts w:ascii="Calibri" w:eastAsia="Calibri" w:hAnsi="Calibri" w:cs="Calibri"/>
          <w:i/>
          <w:iCs/>
          <w:sz w:val="24"/>
          <w:szCs w:val="24"/>
        </w:rPr>
        <w:t xml:space="preserve">Victims with a recorded ethnicity of Gypsy or Irish Traveller had the highest proportion of victim injury with 44% having a positive injury indicator. </w:t>
      </w:r>
    </w:p>
    <w:p w14:paraId="709111B3" w14:textId="4A3A25EF" w:rsidR="008503C7" w:rsidRPr="008503C7" w:rsidRDefault="37353722" w:rsidP="00EC1F2C">
      <w:pPr>
        <w:pStyle w:val="ListParagraph"/>
        <w:widowControl w:val="0"/>
        <w:numPr>
          <w:ilvl w:val="0"/>
          <w:numId w:val="10"/>
        </w:numPr>
        <w:adjustRightInd w:val="0"/>
        <w:spacing w:after="200" w:line="360" w:lineRule="auto"/>
        <w:textAlignment w:val="baseline"/>
        <w:rPr>
          <w:rFonts w:ascii="Calibri" w:eastAsia="Calibri" w:hAnsi="Calibri" w:cs="Calibri"/>
          <w:i/>
          <w:iCs/>
          <w:sz w:val="24"/>
          <w:szCs w:val="24"/>
        </w:rPr>
      </w:pPr>
      <w:r w:rsidRPr="2CB736D7">
        <w:rPr>
          <w:rFonts w:ascii="Calibri" w:eastAsia="Calibri" w:hAnsi="Calibri" w:cs="Calibri"/>
          <w:i/>
          <w:iCs/>
          <w:sz w:val="24"/>
          <w:szCs w:val="24"/>
        </w:rPr>
        <w:t xml:space="preserve">Victims with a recorded ethnicity of Gypsy or Irish Traveller had the highest proportion of violence with injury offences at 31%. This was followed by Chinese victims at just under 31%. </w:t>
      </w:r>
    </w:p>
    <w:p w14:paraId="721EFFD6" w14:textId="0D659AC8" w:rsidR="008503C7" w:rsidRPr="008503C7" w:rsidRDefault="37353722" w:rsidP="00EC1F2C">
      <w:pPr>
        <w:pStyle w:val="ListParagraph"/>
        <w:widowControl w:val="0"/>
        <w:numPr>
          <w:ilvl w:val="0"/>
          <w:numId w:val="10"/>
        </w:numPr>
        <w:adjustRightInd w:val="0"/>
        <w:spacing w:after="200" w:line="360" w:lineRule="auto"/>
        <w:textAlignment w:val="baseline"/>
        <w:rPr>
          <w:rFonts w:ascii="Calibri" w:eastAsia="Calibri" w:hAnsi="Calibri" w:cs="Calibri"/>
          <w:i/>
          <w:iCs/>
          <w:sz w:val="24"/>
          <w:szCs w:val="24"/>
        </w:rPr>
      </w:pPr>
      <w:r w:rsidRPr="2CB736D7">
        <w:rPr>
          <w:rFonts w:ascii="Calibri" w:eastAsia="Calibri" w:hAnsi="Calibri" w:cs="Calibri"/>
          <w:i/>
          <w:iCs/>
          <w:sz w:val="24"/>
          <w:szCs w:val="24"/>
        </w:rPr>
        <w:t xml:space="preserve">63% of investigations with a White </w:t>
      </w:r>
      <w:proofErr w:type="gramStart"/>
      <w:r w:rsidRPr="2CB736D7">
        <w:rPr>
          <w:rFonts w:ascii="Calibri" w:eastAsia="Calibri" w:hAnsi="Calibri" w:cs="Calibri"/>
          <w:i/>
          <w:iCs/>
          <w:sz w:val="24"/>
          <w:szCs w:val="24"/>
        </w:rPr>
        <w:t>And</w:t>
      </w:r>
      <w:proofErr w:type="gramEnd"/>
      <w:r w:rsidRPr="2CB736D7">
        <w:rPr>
          <w:rFonts w:ascii="Calibri" w:eastAsia="Calibri" w:hAnsi="Calibri" w:cs="Calibri"/>
          <w:i/>
          <w:iCs/>
          <w:sz w:val="24"/>
          <w:szCs w:val="24"/>
        </w:rPr>
        <w:t xml:space="preserve"> Black African victim </w:t>
      </w:r>
      <w:r w:rsidR="45E6CDF3" w:rsidRPr="2CB736D7">
        <w:rPr>
          <w:rFonts w:ascii="Calibri" w:eastAsia="Calibri" w:hAnsi="Calibri" w:cs="Calibri"/>
          <w:i/>
          <w:iCs/>
          <w:sz w:val="24"/>
          <w:szCs w:val="24"/>
        </w:rPr>
        <w:t xml:space="preserve">[dual heritage] </w:t>
      </w:r>
      <w:r w:rsidRPr="2CB736D7">
        <w:rPr>
          <w:rFonts w:ascii="Calibri" w:eastAsia="Calibri" w:hAnsi="Calibri" w:cs="Calibri"/>
          <w:i/>
          <w:iCs/>
          <w:sz w:val="24"/>
          <w:szCs w:val="24"/>
        </w:rPr>
        <w:t>resulted in Outcome 16</w:t>
      </w:r>
      <w:r w:rsidR="51F04E3A" w:rsidRPr="2CB736D7">
        <w:rPr>
          <w:rFonts w:ascii="Calibri" w:eastAsia="Calibri" w:hAnsi="Calibri" w:cs="Calibri"/>
          <w:i/>
          <w:iCs/>
          <w:sz w:val="24"/>
          <w:szCs w:val="24"/>
        </w:rPr>
        <w:t xml:space="preserve"> (NFA due to victim not supporting)</w:t>
      </w:r>
      <w:r w:rsidRPr="2CB736D7">
        <w:rPr>
          <w:rFonts w:ascii="Calibri" w:eastAsia="Calibri" w:hAnsi="Calibri" w:cs="Calibri"/>
          <w:i/>
          <w:iCs/>
          <w:sz w:val="24"/>
          <w:szCs w:val="24"/>
        </w:rPr>
        <w:t xml:space="preserve">; 46% in the general population. Indian victims had the lowest proportion at 41%. </w:t>
      </w:r>
    </w:p>
    <w:p w14:paraId="4F9C139F" w14:textId="5A781FF7" w:rsidR="008503C7" w:rsidRPr="008503C7" w:rsidRDefault="37353722" w:rsidP="00EC1F2C">
      <w:pPr>
        <w:pStyle w:val="ListParagraph"/>
        <w:widowControl w:val="0"/>
        <w:numPr>
          <w:ilvl w:val="0"/>
          <w:numId w:val="10"/>
        </w:numPr>
        <w:adjustRightInd w:val="0"/>
        <w:spacing w:after="200" w:line="360" w:lineRule="auto"/>
        <w:textAlignment w:val="baseline"/>
        <w:rPr>
          <w:rFonts w:ascii="Calibri" w:eastAsia="Calibri" w:hAnsi="Calibri" w:cs="Calibri"/>
          <w:i/>
          <w:iCs/>
          <w:sz w:val="24"/>
          <w:szCs w:val="24"/>
        </w:rPr>
      </w:pPr>
      <w:r w:rsidRPr="2CB736D7">
        <w:rPr>
          <w:rFonts w:ascii="Calibri" w:eastAsia="Calibri" w:hAnsi="Calibri" w:cs="Calibri"/>
          <w:i/>
          <w:iCs/>
          <w:sz w:val="24"/>
          <w:szCs w:val="24"/>
        </w:rPr>
        <w:t xml:space="preserve">Arab victims and Gypsy or Irish Traveller victims were more likely to experience a high-risk incident with 50% and 44% being high (respectively). Caution should be applied in interpreting these figures as there are low victim numbers for both; however low victim numbers but high severity suggests it is likely that these victims do not feel confident in reporting domestic abuse and may only do so when violence is escalating and fear levels are highest. White Irish and Bangladeshi victims also had high proportions of high-risk incidents at 25% and 23% respectively. White And Black African </w:t>
      </w:r>
      <w:r w:rsidR="47BF99F4" w:rsidRPr="2CB736D7">
        <w:rPr>
          <w:rFonts w:ascii="Calibri" w:eastAsia="Calibri" w:hAnsi="Calibri" w:cs="Calibri"/>
          <w:i/>
          <w:iCs/>
          <w:sz w:val="24"/>
          <w:szCs w:val="24"/>
        </w:rPr>
        <w:t xml:space="preserve">[dual heritage] </w:t>
      </w:r>
      <w:r w:rsidRPr="2CB736D7">
        <w:rPr>
          <w:rFonts w:ascii="Calibri" w:eastAsia="Calibri" w:hAnsi="Calibri" w:cs="Calibri"/>
          <w:i/>
          <w:iCs/>
          <w:sz w:val="24"/>
          <w:szCs w:val="24"/>
        </w:rPr>
        <w:t xml:space="preserve">victims had the lowest proportion at 10%. </w:t>
      </w:r>
    </w:p>
    <w:p w14:paraId="5EC4B35E" w14:textId="6D203B19" w:rsidR="008503C7" w:rsidRPr="008503C7" w:rsidRDefault="37353722" w:rsidP="00EC1F2C">
      <w:pPr>
        <w:pStyle w:val="ListParagraph"/>
        <w:widowControl w:val="0"/>
        <w:numPr>
          <w:ilvl w:val="0"/>
          <w:numId w:val="10"/>
        </w:numPr>
        <w:adjustRightInd w:val="0"/>
        <w:spacing w:after="200" w:line="360" w:lineRule="auto"/>
        <w:textAlignment w:val="baseline"/>
        <w:rPr>
          <w:rFonts w:ascii="Calibri" w:eastAsia="Calibri" w:hAnsi="Calibri" w:cs="Calibri"/>
          <w:i/>
          <w:iCs/>
          <w:sz w:val="24"/>
          <w:szCs w:val="24"/>
        </w:rPr>
      </w:pPr>
      <w:r w:rsidRPr="2CB736D7">
        <w:rPr>
          <w:rFonts w:ascii="Calibri" w:eastAsia="Calibri" w:hAnsi="Calibri" w:cs="Calibri"/>
          <w:i/>
          <w:iCs/>
          <w:sz w:val="24"/>
          <w:szCs w:val="24"/>
        </w:rPr>
        <w:t xml:space="preserve">Any Other Black Background victims had the highest proportion of offences with the ‘Use of a Knife’ keyword at 3% (1% in the general population). </w:t>
      </w:r>
    </w:p>
    <w:p w14:paraId="08B1ECCD" w14:textId="50447B98" w:rsidR="008503C7" w:rsidRPr="008503C7" w:rsidRDefault="37353722" w:rsidP="00EC1F2C">
      <w:pPr>
        <w:pStyle w:val="ListParagraph"/>
        <w:widowControl w:val="0"/>
        <w:numPr>
          <w:ilvl w:val="0"/>
          <w:numId w:val="10"/>
        </w:numPr>
        <w:adjustRightInd w:val="0"/>
        <w:spacing w:after="200" w:line="360" w:lineRule="auto"/>
        <w:textAlignment w:val="baseline"/>
        <w:rPr>
          <w:rFonts w:ascii="Calibri" w:eastAsia="Calibri" w:hAnsi="Calibri" w:cs="Calibri"/>
          <w:i/>
          <w:iCs/>
          <w:sz w:val="24"/>
          <w:szCs w:val="24"/>
        </w:rPr>
      </w:pPr>
      <w:r w:rsidRPr="2CB736D7">
        <w:rPr>
          <w:rFonts w:ascii="Calibri" w:eastAsia="Calibri" w:hAnsi="Calibri" w:cs="Calibri"/>
          <w:i/>
          <w:iCs/>
          <w:sz w:val="24"/>
          <w:szCs w:val="24"/>
        </w:rPr>
        <w:t xml:space="preserve">Bangladeshi victims experienced the highest proportion of stalking and harassment offences at 34%. </w:t>
      </w:r>
    </w:p>
    <w:p w14:paraId="546386CC" w14:textId="130FDDD3" w:rsidR="008503C7" w:rsidRPr="008503C7" w:rsidRDefault="37353722" w:rsidP="00EC1F2C">
      <w:pPr>
        <w:pStyle w:val="ListParagraph"/>
        <w:widowControl w:val="0"/>
        <w:numPr>
          <w:ilvl w:val="0"/>
          <w:numId w:val="10"/>
        </w:numPr>
        <w:adjustRightInd w:val="0"/>
        <w:spacing w:after="200" w:line="360" w:lineRule="auto"/>
        <w:textAlignment w:val="baseline"/>
        <w:rPr>
          <w:rFonts w:ascii="Calibri" w:eastAsia="Calibri" w:hAnsi="Calibri" w:cs="Calibri"/>
          <w:i/>
          <w:iCs/>
          <w:sz w:val="24"/>
          <w:szCs w:val="24"/>
        </w:rPr>
      </w:pPr>
      <w:r w:rsidRPr="2CB736D7">
        <w:rPr>
          <w:rFonts w:ascii="Calibri" w:eastAsia="Calibri" w:hAnsi="Calibri" w:cs="Calibri"/>
          <w:i/>
          <w:iCs/>
          <w:sz w:val="24"/>
          <w:szCs w:val="24"/>
        </w:rPr>
        <w:t>African victims were most likely to report in a week or under, at 87% with Chinese victims the least likely at 76%. Indian victims had the largest reporting delay, with 17% of offences reported over 90 days.</w:t>
      </w:r>
    </w:p>
    <w:p w14:paraId="23453072" w14:textId="373F908F" w:rsidR="008503C7" w:rsidRPr="008503C7" w:rsidRDefault="1742A0AB" w:rsidP="00EC1F2C">
      <w:pPr>
        <w:widowControl w:val="0"/>
        <w:adjustRightInd w:val="0"/>
        <w:spacing w:after="200" w:line="360" w:lineRule="auto"/>
        <w:ind w:left="33"/>
        <w:textAlignment w:val="baseline"/>
        <w:rPr>
          <w:rFonts w:ascii="Calibri" w:eastAsia="Calibri" w:hAnsi="Calibri" w:cs="Calibri"/>
          <w:i/>
          <w:iCs/>
          <w:sz w:val="24"/>
          <w:szCs w:val="24"/>
        </w:rPr>
      </w:pPr>
      <w:r w:rsidRPr="2CB736D7">
        <w:rPr>
          <w:rFonts w:ascii="Calibri" w:eastAsia="Calibri" w:hAnsi="Calibri" w:cs="Calibri"/>
          <w:i/>
          <w:iCs/>
          <w:sz w:val="24"/>
          <w:szCs w:val="24"/>
        </w:rPr>
        <w:t xml:space="preserve">It is also important that specific methods of abuse (particularly coercive control) are considered, particularly threats by suspects to victims’ immigration status. A dip sample of the data did indicate that this was used by some suspects to keep victims in abusive and unsafe relationships. </w:t>
      </w:r>
    </w:p>
    <w:p w14:paraId="1CA3AA66" w14:textId="7AD656BC" w:rsidR="008503C7" w:rsidRPr="008503C7" w:rsidRDefault="571508A4" w:rsidP="00EC1F2C">
      <w:pPr>
        <w:widowControl w:val="0"/>
        <w:adjustRightInd w:val="0"/>
        <w:spacing w:after="200" w:line="360" w:lineRule="auto"/>
        <w:ind w:left="33"/>
        <w:textAlignment w:val="baseline"/>
        <w:rPr>
          <w:sz w:val="24"/>
          <w:szCs w:val="24"/>
          <w:lang w:eastAsia="en-GB"/>
        </w:rPr>
      </w:pPr>
      <w:r w:rsidRPr="39673236">
        <w:rPr>
          <w:sz w:val="24"/>
          <w:szCs w:val="24"/>
          <w:lang w:eastAsia="en-GB"/>
        </w:rPr>
        <w:t xml:space="preserve">The proportion of </w:t>
      </w:r>
      <w:r w:rsidR="19AF47C6" w:rsidRPr="39673236">
        <w:rPr>
          <w:sz w:val="24"/>
          <w:szCs w:val="24"/>
          <w:lang w:eastAsia="en-GB"/>
        </w:rPr>
        <w:t>black and minoritised</w:t>
      </w:r>
      <w:r w:rsidRPr="39673236">
        <w:rPr>
          <w:sz w:val="24"/>
          <w:szCs w:val="24"/>
          <w:lang w:eastAsia="en-GB"/>
        </w:rPr>
        <w:t xml:space="preserve"> clients accessing support services nationally differ according to reports; a Women’s Aid Federation </w:t>
      </w:r>
      <w:r w:rsidR="484A4D1A" w:rsidRPr="39673236">
        <w:rPr>
          <w:sz w:val="24"/>
          <w:szCs w:val="24"/>
          <w:lang w:eastAsia="en-GB"/>
        </w:rPr>
        <w:t>Annual Audit for 2022</w:t>
      </w:r>
      <w:r w:rsidR="008503C7" w:rsidRPr="39673236">
        <w:rPr>
          <w:sz w:val="24"/>
          <w:szCs w:val="24"/>
          <w:vertAlign w:val="superscript"/>
          <w:lang w:eastAsia="en-GB"/>
        </w:rPr>
        <w:footnoteReference w:id="20"/>
      </w:r>
      <w:r w:rsidRPr="39673236">
        <w:rPr>
          <w:sz w:val="24"/>
          <w:szCs w:val="24"/>
          <w:lang w:eastAsia="en-GB"/>
        </w:rPr>
        <w:t xml:space="preserve"> found that </w:t>
      </w:r>
      <w:r w:rsidR="7CCE6F4F" w:rsidRPr="39673236">
        <w:rPr>
          <w:sz w:val="24"/>
          <w:szCs w:val="24"/>
          <w:lang w:eastAsia="en-GB"/>
        </w:rPr>
        <w:t>29.4</w:t>
      </w:r>
      <w:r w:rsidR="7A7AB1B6" w:rsidRPr="39673236">
        <w:rPr>
          <w:sz w:val="24"/>
          <w:szCs w:val="24"/>
          <w:lang w:eastAsia="en-GB"/>
        </w:rPr>
        <w:t xml:space="preserve">% of </w:t>
      </w:r>
      <w:r w:rsidR="165F4071" w:rsidRPr="39673236">
        <w:rPr>
          <w:sz w:val="24"/>
          <w:szCs w:val="24"/>
          <w:lang w:eastAsia="en-GB"/>
        </w:rPr>
        <w:t xml:space="preserve">those recorded using the OnTrack data set were </w:t>
      </w:r>
      <w:r w:rsidR="39D570E0" w:rsidRPr="39673236">
        <w:rPr>
          <w:sz w:val="24"/>
          <w:szCs w:val="24"/>
          <w:lang w:eastAsia="en-GB"/>
        </w:rPr>
        <w:t>black and minoritised</w:t>
      </w:r>
      <w:r w:rsidRPr="39673236">
        <w:rPr>
          <w:sz w:val="24"/>
          <w:szCs w:val="24"/>
          <w:lang w:eastAsia="en-GB"/>
        </w:rPr>
        <w:t xml:space="preserve">. </w:t>
      </w:r>
      <w:r w:rsidR="260939E9" w:rsidRPr="39673236">
        <w:rPr>
          <w:sz w:val="24"/>
          <w:szCs w:val="24"/>
          <w:lang w:eastAsia="en-GB"/>
        </w:rPr>
        <w:t>SafeLives Insights data for 2022</w:t>
      </w:r>
      <w:r w:rsidR="00D15AEA" w:rsidRPr="39673236">
        <w:rPr>
          <w:rStyle w:val="FootnoteReference"/>
          <w:sz w:val="24"/>
          <w:szCs w:val="24"/>
          <w:lang w:eastAsia="en-GB"/>
        </w:rPr>
        <w:footnoteReference w:id="21"/>
      </w:r>
      <w:r w:rsidR="260939E9" w:rsidRPr="39673236">
        <w:rPr>
          <w:sz w:val="24"/>
          <w:szCs w:val="24"/>
          <w:lang w:eastAsia="en-GB"/>
        </w:rPr>
        <w:t xml:space="preserve"> </w:t>
      </w:r>
      <w:r w:rsidR="200CC784" w:rsidRPr="39673236">
        <w:rPr>
          <w:sz w:val="24"/>
          <w:szCs w:val="24"/>
          <w:lang w:eastAsia="en-GB"/>
        </w:rPr>
        <w:t xml:space="preserve">states that </w:t>
      </w:r>
      <w:r w:rsidR="1CFE27B4" w:rsidRPr="39673236">
        <w:rPr>
          <w:sz w:val="24"/>
          <w:szCs w:val="24"/>
          <w:lang w:eastAsia="en-GB"/>
        </w:rPr>
        <w:t xml:space="preserve">10% </w:t>
      </w:r>
      <w:r w:rsidR="447ACD5D" w:rsidRPr="39673236">
        <w:rPr>
          <w:sz w:val="24"/>
          <w:szCs w:val="24"/>
          <w:lang w:eastAsia="en-GB"/>
        </w:rPr>
        <w:t xml:space="preserve">of service users were known to be </w:t>
      </w:r>
      <w:r w:rsidR="3248EF35" w:rsidRPr="39673236">
        <w:rPr>
          <w:sz w:val="24"/>
          <w:szCs w:val="24"/>
          <w:lang w:eastAsia="en-GB"/>
        </w:rPr>
        <w:t>black and minoritised</w:t>
      </w:r>
      <w:r w:rsidR="447ACD5D" w:rsidRPr="39673236">
        <w:rPr>
          <w:sz w:val="24"/>
          <w:szCs w:val="24"/>
          <w:lang w:eastAsia="en-GB"/>
        </w:rPr>
        <w:t xml:space="preserve">. </w:t>
      </w:r>
      <w:r w:rsidRPr="39673236">
        <w:rPr>
          <w:sz w:val="24"/>
          <w:szCs w:val="24"/>
          <w:lang w:eastAsia="en-GB"/>
        </w:rPr>
        <w:t xml:space="preserve">16% of MARAC referrals in </w:t>
      </w:r>
      <w:r w:rsidR="304D99D4" w:rsidRPr="39673236">
        <w:rPr>
          <w:sz w:val="24"/>
          <w:szCs w:val="24"/>
          <w:lang w:eastAsia="en-GB"/>
        </w:rPr>
        <w:t>nationally</w:t>
      </w:r>
      <w:r w:rsidRPr="39673236">
        <w:rPr>
          <w:sz w:val="24"/>
          <w:szCs w:val="24"/>
          <w:lang w:eastAsia="en-GB"/>
        </w:rPr>
        <w:t xml:space="preserve"> for </w:t>
      </w:r>
      <w:r w:rsidR="304D99D4" w:rsidRPr="39673236">
        <w:rPr>
          <w:sz w:val="24"/>
          <w:szCs w:val="24"/>
          <w:lang w:eastAsia="en-GB"/>
        </w:rPr>
        <w:t>2022/23</w:t>
      </w:r>
      <w:r w:rsidRPr="39673236">
        <w:rPr>
          <w:sz w:val="24"/>
          <w:szCs w:val="24"/>
          <w:lang w:eastAsia="en-GB"/>
        </w:rPr>
        <w:t xml:space="preserve"> were for </w:t>
      </w:r>
      <w:r w:rsidR="3BBB4285" w:rsidRPr="39673236">
        <w:rPr>
          <w:sz w:val="24"/>
          <w:szCs w:val="24"/>
          <w:lang w:eastAsia="en-GB"/>
        </w:rPr>
        <w:t>black and minoritised</w:t>
      </w:r>
      <w:r w:rsidRPr="39673236">
        <w:rPr>
          <w:sz w:val="24"/>
          <w:szCs w:val="24"/>
          <w:lang w:eastAsia="en-GB"/>
        </w:rPr>
        <w:t xml:space="preserve"> individuals, </w:t>
      </w:r>
      <w:r w:rsidR="7E8B101C" w:rsidRPr="39673236">
        <w:rPr>
          <w:sz w:val="24"/>
          <w:szCs w:val="24"/>
          <w:lang w:eastAsia="en-GB"/>
        </w:rPr>
        <w:t xml:space="preserve">in Sheffield 22.3% of MARAC cases were </w:t>
      </w:r>
      <w:r w:rsidR="5AFC205E" w:rsidRPr="39673236">
        <w:rPr>
          <w:sz w:val="24"/>
          <w:szCs w:val="24"/>
          <w:lang w:eastAsia="en-GB"/>
        </w:rPr>
        <w:t>black and minoritised</w:t>
      </w:r>
      <w:r w:rsidR="7E8B101C" w:rsidRPr="39673236">
        <w:rPr>
          <w:sz w:val="24"/>
          <w:szCs w:val="24"/>
          <w:lang w:eastAsia="en-GB"/>
        </w:rPr>
        <w:t>.</w:t>
      </w:r>
    </w:p>
    <w:p w14:paraId="7FBF1640" w14:textId="77EEC18E" w:rsidR="0060512D" w:rsidRPr="00610F73" w:rsidRDefault="571508A4" w:rsidP="00EC1F2C">
      <w:pPr>
        <w:widowControl w:val="0"/>
        <w:adjustRightInd w:val="0"/>
        <w:spacing w:after="200" w:line="360" w:lineRule="auto"/>
        <w:textAlignment w:val="baseline"/>
        <w:rPr>
          <w:sz w:val="24"/>
          <w:szCs w:val="24"/>
          <w:lang w:eastAsia="en-GB"/>
        </w:rPr>
      </w:pPr>
      <w:r w:rsidRPr="10FD99E7">
        <w:rPr>
          <w:sz w:val="24"/>
          <w:szCs w:val="24"/>
          <w:lang w:eastAsia="en-GB"/>
        </w:rPr>
        <w:t xml:space="preserve">At the end of </w:t>
      </w:r>
      <w:r w:rsidR="428E1395" w:rsidRPr="10FD99E7">
        <w:rPr>
          <w:sz w:val="24"/>
          <w:szCs w:val="24"/>
          <w:lang w:eastAsia="en-GB"/>
        </w:rPr>
        <w:t>2022/23</w:t>
      </w:r>
      <w:r w:rsidRPr="10FD99E7">
        <w:rPr>
          <w:sz w:val="24"/>
          <w:szCs w:val="24"/>
          <w:lang w:eastAsia="en-GB"/>
        </w:rPr>
        <w:t xml:space="preserve"> 26</w:t>
      </w:r>
      <w:r w:rsidR="70063C4A" w:rsidRPr="10FD99E7">
        <w:rPr>
          <w:sz w:val="24"/>
          <w:szCs w:val="24"/>
          <w:lang w:eastAsia="en-GB"/>
        </w:rPr>
        <w:t>.6</w:t>
      </w:r>
      <w:r w:rsidRPr="10FD99E7">
        <w:rPr>
          <w:sz w:val="24"/>
          <w:szCs w:val="24"/>
          <w:lang w:eastAsia="en-GB"/>
        </w:rPr>
        <w:t>% of individuals receiving support from commissioned providers</w:t>
      </w:r>
      <w:r w:rsidR="428E1395" w:rsidRPr="10FD99E7">
        <w:rPr>
          <w:sz w:val="24"/>
          <w:szCs w:val="24"/>
          <w:lang w:eastAsia="en-GB"/>
        </w:rPr>
        <w:t xml:space="preserve"> </w:t>
      </w:r>
      <w:r w:rsidRPr="10FD99E7">
        <w:rPr>
          <w:sz w:val="24"/>
          <w:szCs w:val="24"/>
          <w:lang w:eastAsia="en-GB"/>
        </w:rPr>
        <w:t xml:space="preserve">were </w:t>
      </w:r>
      <w:r w:rsidR="5EE11DCD" w:rsidRPr="10FD99E7">
        <w:rPr>
          <w:sz w:val="24"/>
          <w:szCs w:val="24"/>
          <w:lang w:eastAsia="en-GB"/>
        </w:rPr>
        <w:t>black and minoritised</w:t>
      </w:r>
      <w:r w:rsidRPr="10FD99E7">
        <w:rPr>
          <w:lang w:eastAsia="en-GB"/>
        </w:rPr>
        <w:t>￼</w:t>
      </w:r>
      <w:r w:rsidRPr="10FD99E7">
        <w:rPr>
          <w:sz w:val="24"/>
          <w:szCs w:val="24"/>
          <w:lang w:eastAsia="en-GB"/>
        </w:rPr>
        <w:t xml:space="preserve">. </w:t>
      </w:r>
      <w:r w:rsidR="765C6431" w:rsidRPr="10FD99E7">
        <w:rPr>
          <w:sz w:val="24"/>
          <w:szCs w:val="24"/>
          <w:lang w:eastAsia="en-GB"/>
        </w:rPr>
        <w:t xml:space="preserve">The proportion of service users in Sheffield that are </w:t>
      </w:r>
      <w:r w:rsidR="3587B0E1" w:rsidRPr="10FD99E7">
        <w:rPr>
          <w:sz w:val="24"/>
          <w:szCs w:val="24"/>
          <w:lang w:eastAsia="en-GB"/>
        </w:rPr>
        <w:t>black and minoritised</w:t>
      </w:r>
      <w:r w:rsidR="65FB8855" w:rsidRPr="10FD99E7">
        <w:rPr>
          <w:sz w:val="24"/>
          <w:szCs w:val="24"/>
          <w:lang w:eastAsia="en-GB"/>
        </w:rPr>
        <w:t>,</w:t>
      </w:r>
      <w:r w:rsidR="765C6431" w:rsidRPr="10FD99E7">
        <w:rPr>
          <w:sz w:val="24"/>
          <w:szCs w:val="24"/>
          <w:lang w:eastAsia="en-GB"/>
        </w:rPr>
        <w:t xml:space="preserve"> and </w:t>
      </w:r>
      <w:r w:rsidR="52113E1C" w:rsidRPr="10FD99E7">
        <w:rPr>
          <w:sz w:val="24"/>
          <w:szCs w:val="24"/>
          <w:lang w:eastAsia="en-GB"/>
        </w:rPr>
        <w:t xml:space="preserve">the proportion of cases </w:t>
      </w:r>
      <w:r w:rsidR="4478FA70" w:rsidRPr="10FD99E7">
        <w:rPr>
          <w:sz w:val="24"/>
          <w:szCs w:val="24"/>
          <w:lang w:eastAsia="en-GB"/>
        </w:rPr>
        <w:t xml:space="preserve">heard at MARAC in Sheffield that are </w:t>
      </w:r>
      <w:r w:rsidR="161A7910" w:rsidRPr="10FD99E7">
        <w:rPr>
          <w:sz w:val="24"/>
          <w:szCs w:val="24"/>
          <w:lang w:eastAsia="en-GB"/>
        </w:rPr>
        <w:t xml:space="preserve">black and minoritised </w:t>
      </w:r>
      <w:r w:rsidR="4478FA70" w:rsidRPr="10FD99E7">
        <w:rPr>
          <w:sz w:val="24"/>
          <w:szCs w:val="24"/>
          <w:lang w:eastAsia="en-GB"/>
        </w:rPr>
        <w:t>both make up a greater proportion of people supported than the proportion of the Sheffield population they account for (20.9%).</w:t>
      </w:r>
    </w:p>
    <w:p w14:paraId="1C95D4F7" w14:textId="0F53CC65" w:rsidR="5A8F0200" w:rsidRDefault="5A8F0200" w:rsidP="00EC1F2C">
      <w:pPr>
        <w:widowControl w:val="0"/>
        <w:spacing w:after="200" w:line="360" w:lineRule="auto"/>
        <w:rPr>
          <w:sz w:val="24"/>
          <w:szCs w:val="24"/>
          <w:lang w:eastAsia="en-GB"/>
        </w:rPr>
      </w:pPr>
      <w:r w:rsidRPr="10FD99E7">
        <w:rPr>
          <w:sz w:val="24"/>
          <w:szCs w:val="24"/>
          <w:lang w:eastAsia="en-GB"/>
        </w:rPr>
        <w:t>A significant percentage of these victims / survivors</w:t>
      </w:r>
      <w:r w:rsidR="1D1F506A" w:rsidRPr="10FD99E7">
        <w:rPr>
          <w:sz w:val="24"/>
          <w:szCs w:val="24"/>
          <w:lang w:eastAsia="en-GB"/>
        </w:rPr>
        <w:t xml:space="preserve"> may</w:t>
      </w:r>
      <w:r w:rsidRPr="10FD99E7">
        <w:rPr>
          <w:sz w:val="24"/>
          <w:szCs w:val="24"/>
          <w:lang w:eastAsia="en-GB"/>
        </w:rPr>
        <w:t xml:space="preserve"> not speak English as a first language. </w:t>
      </w:r>
      <w:r w:rsidR="5712E78F" w:rsidRPr="10FD99E7">
        <w:rPr>
          <w:sz w:val="24"/>
          <w:szCs w:val="24"/>
          <w:lang w:eastAsia="en-GB"/>
        </w:rPr>
        <w:t xml:space="preserve">Local specialist service </w:t>
      </w:r>
      <w:r w:rsidRPr="10FD99E7">
        <w:rPr>
          <w:sz w:val="24"/>
          <w:szCs w:val="24"/>
          <w:lang w:eastAsia="en-GB"/>
        </w:rPr>
        <w:t xml:space="preserve">Ashiana have fed back that they feel that front line workers need </w:t>
      </w:r>
      <w:r w:rsidR="25EA2123" w:rsidRPr="10FD99E7">
        <w:rPr>
          <w:sz w:val="24"/>
          <w:szCs w:val="24"/>
          <w:lang w:eastAsia="en-GB"/>
        </w:rPr>
        <w:t xml:space="preserve">training on working with people with language needs. </w:t>
      </w:r>
    </w:p>
    <w:p w14:paraId="143DBC1C" w14:textId="54898E96" w:rsidR="008503C7" w:rsidRPr="00A30E14" w:rsidRDefault="0060512D" w:rsidP="00EC1F2C">
      <w:pPr>
        <w:widowControl w:val="0"/>
        <w:adjustRightInd w:val="0"/>
        <w:spacing w:after="200" w:line="360" w:lineRule="auto"/>
        <w:textAlignment w:val="baseline"/>
        <w:rPr>
          <w:b/>
          <w:bCs/>
          <w:sz w:val="24"/>
          <w:szCs w:val="24"/>
          <w:lang w:eastAsia="en-GB"/>
        </w:rPr>
      </w:pPr>
      <w:r w:rsidRPr="39673236">
        <w:rPr>
          <w:b/>
          <w:bCs/>
          <w:sz w:val="24"/>
          <w:szCs w:val="24"/>
          <w:lang w:eastAsia="en-GB"/>
        </w:rPr>
        <w:t>Sexual Orientation</w:t>
      </w:r>
    </w:p>
    <w:p w14:paraId="1F66414F" w14:textId="6E957013" w:rsidR="008503C7" w:rsidRDefault="571508A4" w:rsidP="00EC1F2C">
      <w:pPr>
        <w:widowControl w:val="0"/>
        <w:adjustRightInd w:val="0"/>
        <w:spacing w:after="200" w:line="360" w:lineRule="auto"/>
        <w:textAlignment w:val="baseline"/>
        <w:rPr>
          <w:sz w:val="24"/>
          <w:szCs w:val="24"/>
          <w:lang w:eastAsia="en-GB"/>
        </w:rPr>
      </w:pPr>
      <w:r w:rsidRPr="39673236">
        <w:rPr>
          <w:sz w:val="24"/>
          <w:szCs w:val="24"/>
          <w:lang w:eastAsia="en-GB"/>
        </w:rPr>
        <w:t xml:space="preserve">Information on the Stonewall </w:t>
      </w:r>
      <w:r w:rsidR="4C825429" w:rsidRPr="39673236">
        <w:rPr>
          <w:sz w:val="24"/>
          <w:szCs w:val="24"/>
          <w:lang w:eastAsia="en-GB"/>
        </w:rPr>
        <w:t>Rainbow Britain Report for 2022</w:t>
      </w:r>
      <w:r w:rsidR="008503C7" w:rsidRPr="39673236">
        <w:rPr>
          <w:rStyle w:val="FootnoteReference"/>
          <w:sz w:val="24"/>
          <w:szCs w:val="24"/>
          <w:lang w:eastAsia="en-GB"/>
        </w:rPr>
        <w:footnoteReference w:id="22"/>
      </w:r>
      <w:r w:rsidRPr="39673236">
        <w:rPr>
          <w:sz w:val="24"/>
          <w:szCs w:val="24"/>
          <w:lang w:eastAsia="en-GB"/>
        </w:rPr>
        <w:t xml:space="preserve"> </w:t>
      </w:r>
      <w:r w:rsidR="652FDD31" w:rsidRPr="39673236">
        <w:rPr>
          <w:sz w:val="24"/>
          <w:szCs w:val="24"/>
          <w:lang w:eastAsia="en-GB"/>
        </w:rPr>
        <w:t xml:space="preserve">that uses findings from </w:t>
      </w:r>
      <w:r w:rsidR="48D77C0F" w:rsidRPr="39673236">
        <w:rPr>
          <w:sz w:val="24"/>
          <w:szCs w:val="24"/>
          <w:lang w:eastAsia="en-GB"/>
        </w:rPr>
        <w:t xml:space="preserve">Ipsos’ </w:t>
      </w:r>
      <w:r w:rsidR="3A8A7A33" w:rsidRPr="39673236">
        <w:rPr>
          <w:sz w:val="24"/>
          <w:szCs w:val="24"/>
          <w:lang w:eastAsia="en-GB"/>
        </w:rPr>
        <w:t xml:space="preserve">online surveys estimated that </w:t>
      </w:r>
      <w:r w:rsidR="079AC7EE" w:rsidRPr="39673236">
        <w:rPr>
          <w:sz w:val="24"/>
          <w:szCs w:val="24"/>
          <w:lang w:eastAsia="en-GB"/>
        </w:rPr>
        <w:t>5% of the population are bi-sexual</w:t>
      </w:r>
      <w:r w:rsidR="5CB15929" w:rsidRPr="39673236">
        <w:rPr>
          <w:sz w:val="24"/>
          <w:szCs w:val="24"/>
          <w:lang w:eastAsia="en-GB"/>
        </w:rPr>
        <w:t>, 3% gay, 1% lesbian</w:t>
      </w:r>
      <w:r w:rsidR="054E6A08" w:rsidRPr="39673236">
        <w:rPr>
          <w:sz w:val="24"/>
          <w:szCs w:val="24"/>
          <w:lang w:eastAsia="en-GB"/>
        </w:rPr>
        <w:t>, 1% pansexual</w:t>
      </w:r>
      <w:r w:rsidRPr="39673236">
        <w:rPr>
          <w:sz w:val="24"/>
          <w:szCs w:val="24"/>
          <w:lang w:eastAsia="en-GB"/>
        </w:rPr>
        <w:t>.</w:t>
      </w:r>
      <w:r w:rsidR="04CB4235" w:rsidRPr="39673236">
        <w:rPr>
          <w:sz w:val="24"/>
          <w:szCs w:val="24"/>
          <w:lang w:eastAsia="en-GB"/>
        </w:rPr>
        <w:t xml:space="preserve"> The report also states that the publication of the 2021 census for England and Wales will give </w:t>
      </w:r>
      <w:r w:rsidR="63193A29" w:rsidRPr="39673236">
        <w:rPr>
          <w:sz w:val="24"/>
          <w:szCs w:val="24"/>
          <w:lang w:eastAsia="en-GB"/>
        </w:rPr>
        <w:t>the best quality population estimates for LGBTQ+ identities.</w:t>
      </w:r>
    </w:p>
    <w:p w14:paraId="13F3FBC2" w14:textId="4E2BB733" w:rsidR="0060512D" w:rsidRPr="00A30E14" w:rsidRDefault="75529732" w:rsidP="00EC1F2C">
      <w:pPr>
        <w:widowControl w:val="0"/>
        <w:adjustRightInd w:val="0"/>
        <w:spacing w:after="200" w:line="360" w:lineRule="auto"/>
        <w:textAlignment w:val="baseline"/>
        <w:rPr>
          <w:sz w:val="24"/>
          <w:szCs w:val="24"/>
          <w:lang w:eastAsia="en-GB"/>
        </w:rPr>
      </w:pPr>
      <w:r w:rsidRPr="39673236">
        <w:rPr>
          <w:sz w:val="24"/>
          <w:szCs w:val="24"/>
          <w:lang w:eastAsia="en-GB"/>
        </w:rPr>
        <w:t>The 2021 census for England and Wales found that 1.5 million people identified as LGB+, equating to 3.2% of the population aged 16+</w:t>
      </w:r>
      <w:r w:rsidR="005D4A8A" w:rsidRPr="39673236">
        <w:rPr>
          <w:rStyle w:val="FootnoteReference"/>
          <w:sz w:val="24"/>
          <w:szCs w:val="24"/>
          <w:lang w:eastAsia="en-GB"/>
        </w:rPr>
        <w:footnoteReference w:id="23"/>
      </w:r>
      <w:r w:rsidRPr="39673236">
        <w:rPr>
          <w:sz w:val="24"/>
          <w:szCs w:val="24"/>
          <w:lang w:eastAsia="en-GB"/>
        </w:rPr>
        <w:t xml:space="preserve">. </w:t>
      </w:r>
    </w:p>
    <w:p w14:paraId="400F895C" w14:textId="4430E15F" w:rsidR="008503C7" w:rsidRPr="004249A9" w:rsidRDefault="008503C7" w:rsidP="00EC1F2C">
      <w:pPr>
        <w:widowControl w:val="0"/>
        <w:adjustRightInd w:val="0"/>
        <w:spacing w:after="200" w:line="360" w:lineRule="auto"/>
        <w:textAlignment w:val="baseline"/>
        <w:rPr>
          <w:sz w:val="24"/>
          <w:szCs w:val="24"/>
          <w:lang w:eastAsia="en-GB"/>
        </w:rPr>
      </w:pPr>
      <w:r w:rsidRPr="39673236">
        <w:rPr>
          <w:sz w:val="24"/>
          <w:szCs w:val="24"/>
          <w:lang w:eastAsia="en-GB"/>
        </w:rPr>
        <w:t xml:space="preserve">Using the </w:t>
      </w:r>
      <w:r w:rsidR="0060512D" w:rsidRPr="39673236">
        <w:rPr>
          <w:sz w:val="24"/>
          <w:szCs w:val="24"/>
          <w:lang w:eastAsia="en-GB"/>
        </w:rPr>
        <w:t>3.2</w:t>
      </w:r>
      <w:r w:rsidRPr="39673236">
        <w:rPr>
          <w:sz w:val="24"/>
          <w:szCs w:val="24"/>
          <w:lang w:eastAsia="en-GB"/>
        </w:rPr>
        <w:t xml:space="preserve">% estimate and applying it to the Sheffield population 16 years and over gives an estimated </w:t>
      </w:r>
      <w:r w:rsidR="004249A9" w:rsidRPr="39673236">
        <w:rPr>
          <w:sz w:val="24"/>
          <w:szCs w:val="24"/>
          <w:lang w:eastAsia="en-GB"/>
        </w:rPr>
        <w:t>7,131</w:t>
      </w:r>
      <w:r w:rsidRPr="39673236">
        <w:rPr>
          <w:sz w:val="24"/>
          <w:szCs w:val="24"/>
          <w:lang w:eastAsia="en-GB"/>
        </w:rPr>
        <w:t xml:space="preserve"> LGB males and </w:t>
      </w:r>
      <w:r w:rsidR="004249A9" w:rsidRPr="39673236">
        <w:rPr>
          <w:sz w:val="24"/>
          <w:szCs w:val="24"/>
          <w:lang w:eastAsia="en-GB"/>
        </w:rPr>
        <w:t>7,469</w:t>
      </w:r>
      <w:r w:rsidRPr="39673236">
        <w:rPr>
          <w:sz w:val="24"/>
          <w:szCs w:val="24"/>
          <w:lang w:eastAsia="en-GB"/>
        </w:rPr>
        <w:t xml:space="preserve"> LGB</w:t>
      </w:r>
      <w:r w:rsidR="004249A9" w:rsidRPr="39673236">
        <w:rPr>
          <w:sz w:val="24"/>
          <w:szCs w:val="24"/>
          <w:lang w:eastAsia="en-GB"/>
        </w:rPr>
        <w:t xml:space="preserve"> </w:t>
      </w:r>
      <w:r w:rsidRPr="39673236">
        <w:rPr>
          <w:sz w:val="24"/>
          <w:szCs w:val="24"/>
          <w:lang w:eastAsia="en-GB"/>
        </w:rPr>
        <w:t>females.</w:t>
      </w:r>
    </w:p>
    <w:p w14:paraId="2F155E39" w14:textId="134D2385" w:rsidR="008503C7" w:rsidRPr="008503C7" w:rsidRDefault="15062EAF" w:rsidP="00EC1F2C">
      <w:pPr>
        <w:widowControl w:val="0"/>
        <w:adjustRightInd w:val="0"/>
        <w:spacing w:after="200" w:line="360" w:lineRule="auto"/>
        <w:textAlignment w:val="baseline"/>
        <w:rPr>
          <w:sz w:val="24"/>
          <w:szCs w:val="24"/>
          <w:lang w:eastAsia="en-GB"/>
        </w:rPr>
      </w:pPr>
      <w:r w:rsidRPr="39673236">
        <w:rPr>
          <w:sz w:val="24"/>
          <w:szCs w:val="24"/>
          <w:lang w:eastAsia="en-GB"/>
        </w:rPr>
        <w:t>Safelives</w:t>
      </w:r>
      <w:r w:rsidR="571508A4" w:rsidRPr="39673236">
        <w:rPr>
          <w:sz w:val="24"/>
          <w:szCs w:val="24"/>
          <w:lang w:eastAsia="en-GB"/>
        </w:rPr>
        <w:t xml:space="preserve"> recommend </w:t>
      </w:r>
      <w:r w:rsidR="3A80BF83" w:rsidRPr="39673236">
        <w:rPr>
          <w:sz w:val="24"/>
          <w:szCs w:val="24"/>
          <w:lang w:eastAsia="en-GB"/>
        </w:rPr>
        <w:t>2.5-5.8% LGBT referrals</w:t>
      </w:r>
      <w:r w:rsidR="571508A4" w:rsidRPr="39673236">
        <w:rPr>
          <w:sz w:val="24"/>
          <w:szCs w:val="24"/>
          <w:lang w:eastAsia="en-GB"/>
        </w:rPr>
        <w:t xml:space="preserve"> on the MARAC caseload nationally; MARAC Performance </w:t>
      </w:r>
      <w:r w:rsidRPr="39673236">
        <w:rPr>
          <w:sz w:val="24"/>
          <w:szCs w:val="24"/>
          <w:lang w:eastAsia="en-GB"/>
        </w:rPr>
        <w:t xml:space="preserve">data </w:t>
      </w:r>
      <w:r w:rsidR="571508A4" w:rsidRPr="39673236">
        <w:rPr>
          <w:sz w:val="24"/>
          <w:szCs w:val="24"/>
          <w:lang w:eastAsia="en-GB"/>
        </w:rPr>
        <w:t>show</w:t>
      </w:r>
      <w:r w:rsidR="3A80BF83" w:rsidRPr="39673236">
        <w:rPr>
          <w:sz w:val="24"/>
          <w:szCs w:val="24"/>
          <w:lang w:eastAsia="en-GB"/>
        </w:rPr>
        <w:t>s</w:t>
      </w:r>
      <w:r w:rsidR="571508A4" w:rsidRPr="39673236">
        <w:rPr>
          <w:sz w:val="24"/>
          <w:szCs w:val="24"/>
          <w:lang w:eastAsia="en-GB"/>
        </w:rPr>
        <w:t xml:space="preserve"> that </w:t>
      </w:r>
      <w:r w:rsidR="3A80BF83" w:rsidRPr="39673236">
        <w:rPr>
          <w:sz w:val="24"/>
          <w:szCs w:val="24"/>
          <w:lang w:eastAsia="en-GB"/>
        </w:rPr>
        <w:t>1.3</w:t>
      </w:r>
      <w:r w:rsidR="571508A4" w:rsidRPr="39673236">
        <w:rPr>
          <w:sz w:val="24"/>
          <w:szCs w:val="24"/>
          <w:lang w:eastAsia="en-GB"/>
        </w:rPr>
        <w:t>% of referrals to MARAC are LGBT</w:t>
      </w:r>
      <w:r w:rsidR="008503C7" w:rsidRPr="39673236">
        <w:rPr>
          <w:sz w:val="24"/>
          <w:szCs w:val="24"/>
          <w:vertAlign w:val="superscript"/>
          <w:lang w:eastAsia="en-GB"/>
        </w:rPr>
        <w:footnoteReference w:id="24"/>
      </w:r>
      <w:r w:rsidR="0A99770C" w:rsidRPr="39673236">
        <w:rPr>
          <w:sz w:val="24"/>
          <w:szCs w:val="24"/>
          <w:lang w:eastAsia="en-GB"/>
        </w:rPr>
        <w:t>.</w:t>
      </w:r>
      <w:r w:rsidR="3A80BF83" w:rsidRPr="39673236">
        <w:rPr>
          <w:sz w:val="24"/>
          <w:szCs w:val="24"/>
          <w:lang w:eastAsia="en-GB"/>
        </w:rPr>
        <w:t xml:space="preserve"> </w:t>
      </w:r>
      <w:r w:rsidR="0A99770C" w:rsidRPr="39673236">
        <w:rPr>
          <w:sz w:val="24"/>
          <w:szCs w:val="24"/>
          <w:lang w:eastAsia="en-GB"/>
        </w:rPr>
        <w:t>I</w:t>
      </w:r>
      <w:r w:rsidR="3A80BF83" w:rsidRPr="39673236">
        <w:rPr>
          <w:sz w:val="24"/>
          <w:szCs w:val="24"/>
          <w:lang w:eastAsia="en-GB"/>
        </w:rPr>
        <w:t>n Sheffield the proportion of referrals that are LGBT is 2.9%, higher than the national average</w:t>
      </w:r>
      <w:r w:rsidR="0A99770C" w:rsidRPr="39673236">
        <w:rPr>
          <w:sz w:val="24"/>
          <w:szCs w:val="24"/>
          <w:lang w:eastAsia="en-GB"/>
        </w:rPr>
        <w:t>. The rate of LGBT cases referred to MARAC is close to the 3.2% identifying as LGB on the 2021 census but it should be noted that the census rate does not include people who are transgender, meaning we should still strive to increase the proportion of LGBT cases heard at MARAC.</w:t>
      </w:r>
    </w:p>
    <w:p w14:paraId="2966A8F1" w14:textId="09783958" w:rsidR="00604C11" w:rsidRDefault="008503C7" w:rsidP="00EC1F2C">
      <w:pPr>
        <w:widowControl w:val="0"/>
        <w:spacing w:after="200" w:line="360" w:lineRule="auto"/>
        <w:rPr>
          <w:sz w:val="24"/>
          <w:szCs w:val="24"/>
          <w:lang w:eastAsia="en-GB"/>
        </w:rPr>
      </w:pPr>
      <w:r w:rsidRPr="39673236">
        <w:rPr>
          <w:sz w:val="24"/>
          <w:szCs w:val="24"/>
          <w:lang w:eastAsia="en-GB"/>
        </w:rPr>
        <w:t xml:space="preserve">Data reported </w:t>
      </w:r>
      <w:r w:rsidR="00373BCA" w:rsidRPr="39673236">
        <w:rPr>
          <w:sz w:val="24"/>
          <w:szCs w:val="24"/>
          <w:lang w:eastAsia="en-GB"/>
        </w:rPr>
        <w:t>by the community domestic abuse service in Sheffield for 2022/23 sh</w:t>
      </w:r>
      <w:r w:rsidRPr="39673236">
        <w:rPr>
          <w:sz w:val="24"/>
          <w:szCs w:val="24"/>
          <w:lang w:eastAsia="en-GB"/>
        </w:rPr>
        <w:t xml:space="preserve">ows that </w:t>
      </w:r>
      <w:r w:rsidR="00373BCA" w:rsidRPr="39673236">
        <w:rPr>
          <w:sz w:val="24"/>
          <w:szCs w:val="24"/>
          <w:lang w:eastAsia="en-GB"/>
        </w:rPr>
        <w:t>4</w:t>
      </w:r>
      <w:r w:rsidRPr="39673236">
        <w:rPr>
          <w:sz w:val="24"/>
          <w:szCs w:val="24"/>
          <w:lang w:eastAsia="en-GB"/>
        </w:rPr>
        <w:t>% of those in support were LGB however, 7.7% did not have their sexuality recorded.</w:t>
      </w:r>
    </w:p>
    <w:p w14:paraId="60184034" w14:textId="3009B8F1" w:rsidR="00604C11" w:rsidRDefault="66257244" w:rsidP="00EC1F2C">
      <w:pPr>
        <w:spacing w:line="360" w:lineRule="auto"/>
        <w:rPr>
          <w:sz w:val="24"/>
          <w:szCs w:val="24"/>
          <w:lang w:eastAsia="en-GB"/>
        </w:rPr>
      </w:pPr>
      <w:r w:rsidRPr="39673236">
        <w:rPr>
          <w:sz w:val="24"/>
          <w:szCs w:val="24"/>
          <w:lang w:eastAsia="en-GB"/>
        </w:rPr>
        <w:t>The S</w:t>
      </w:r>
      <w:r w:rsidR="00F8447C" w:rsidRPr="39673236">
        <w:rPr>
          <w:sz w:val="24"/>
          <w:szCs w:val="24"/>
          <w:lang w:eastAsia="en-GB"/>
        </w:rPr>
        <w:t>o</w:t>
      </w:r>
      <w:r w:rsidRPr="39673236">
        <w:rPr>
          <w:sz w:val="24"/>
          <w:szCs w:val="24"/>
          <w:lang w:eastAsia="en-GB"/>
        </w:rPr>
        <w:t xml:space="preserve">uth Yorkshire Police </w:t>
      </w:r>
      <w:r w:rsidR="107F8C7C" w:rsidRPr="39673236">
        <w:rPr>
          <w:sz w:val="24"/>
          <w:szCs w:val="24"/>
          <w:lang w:eastAsia="en-GB"/>
        </w:rPr>
        <w:t>Domestic Abuse Problem Profile which looked at the years 2019-202</w:t>
      </w:r>
      <w:r w:rsidR="1C6039BD" w:rsidRPr="39673236">
        <w:rPr>
          <w:sz w:val="24"/>
          <w:szCs w:val="24"/>
          <w:lang w:eastAsia="en-GB"/>
        </w:rPr>
        <w:t>2</w:t>
      </w:r>
      <w:r w:rsidR="107F8C7C" w:rsidRPr="39673236">
        <w:rPr>
          <w:sz w:val="24"/>
          <w:szCs w:val="24"/>
          <w:lang w:eastAsia="en-GB"/>
        </w:rPr>
        <w:t xml:space="preserve"> found that: </w:t>
      </w:r>
    </w:p>
    <w:p w14:paraId="26E407AF" w14:textId="01C1354A" w:rsidR="107F8C7C" w:rsidRDefault="107F8C7C" w:rsidP="00EC1F2C">
      <w:pPr>
        <w:spacing w:line="360" w:lineRule="auto"/>
        <w:rPr>
          <w:rFonts w:ascii="Calibri" w:eastAsia="Calibri" w:hAnsi="Calibri" w:cs="Calibri"/>
          <w:i/>
          <w:iCs/>
          <w:sz w:val="24"/>
          <w:szCs w:val="24"/>
        </w:rPr>
      </w:pPr>
      <w:r w:rsidRPr="2CB736D7">
        <w:rPr>
          <w:rFonts w:ascii="Calibri" w:eastAsia="Calibri" w:hAnsi="Calibri" w:cs="Calibri"/>
          <w:i/>
          <w:iCs/>
          <w:sz w:val="24"/>
          <w:szCs w:val="24"/>
        </w:rPr>
        <w:t>LGBTQ+ victims were less likely to feel able to proceed with prosecution, more likely to experience a high-risk violent incident and more likely to be victimized online than the general population and the severity of offences is increasing.</w:t>
      </w:r>
    </w:p>
    <w:p w14:paraId="7BBE7321" w14:textId="626BE40A" w:rsidR="008503C7" w:rsidRPr="00604C11" w:rsidRDefault="008503C7" w:rsidP="00EC1F2C">
      <w:pPr>
        <w:spacing w:line="360" w:lineRule="auto"/>
        <w:rPr>
          <w:sz w:val="24"/>
          <w:szCs w:val="24"/>
          <w:lang w:eastAsia="en-GB"/>
        </w:rPr>
      </w:pPr>
      <w:r w:rsidRPr="39673236">
        <w:rPr>
          <w:b/>
          <w:bCs/>
          <w:sz w:val="24"/>
          <w:szCs w:val="24"/>
          <w:lang w:eastAsia="en-GB"/>
        </w:rPr>
        <w:t>Religion</w:t>
      </w:r>
    </w:p>
    <w:p w14:paraId="5453A1BD" w14:textId="6AD6B5B6" w:rsidR="008503C7" w:rsidRPr="001D7032" w:rsidRDefault="571508A4" w:rsidP="00EC1F2C">
      <w:pPr>
        <w:widowControl w:val="0"/>
        <w:adjustRightInd w:val="0"/>
        <w:spacing w:after="200" w:line="360" w:lineRule="auto"/>
        <w:textAlignment w:val="baseline"/>
        <w:rPr>
          <w:sz w:val="24"/>
          <w:szCs w:val="24"/>
          <w:lang w:eastAsia="en-GB"/>
        </w:rPr>
      </w:pPr>
      <w:r w:rsidRPr="39673236">
        <w:rPr>
          <w:sz w:val="24"/>
          <w:szCs w:val="24"/>
          <w:lang w:eastAsia="en-GB"/>
        </w:rPr>
        <w:t xml:space="preserve">Religion can be of significance for some victims presenting at support services, for example beliefs can influence a victim’s response to domestic abuse </w:t>
      </w:r>
      <w:r w:rsidR="664CB38D" w:rsidRPr="39673236">
        <w:rPr>
          <w:sz w:val="24"/>
          <w:szCs w:val="24"/>
          <w:lang w:eastAsia="en-GB"/>
        </w:rPr>
        <w:t>e.g.,</w:t>
      </w:r>
      <w:r w:rsidRPr="39673236">
        <w:rPr>
          <w:sz w:val="24"/>
          <w:szCs w:val="24"/>
          <w:lang w:eastAsia="en-GB"/>
        </w:rPr>
        <w:t xml:space="preserve"> if they feel that domestic abuse is accepted and perceived as the norm. This can impact on whether an individual will accept support, and/ or their interpretation of their own situation. The data below is from the ONS 20</w:t>
      </w:r>
      <w:r w:rsidR="18340D43" w:rsidRPr="39673236">
        <w:rPr>
          <w:sz w:val="24"/>
          <w:szCs w:val="24"/>
          <w:lang w:eastAsia="en-GB"/>
        </w:rPr>
        <w:t>2</w:t>
      </w:r>
      <w:r w:rsidRPr="39673236">
        <w:rPr>
          <w:sz w:val="24"/>
          <w:szCs w:val="24"/>
          <w:lang w:eastAsia="en-GB"/>
        </w:rPr>
        <w:t>1 Census</w:t>
      </w:r>
      <w:r w:rsidR="001D7032" w:rsidRPr="39673236">
        <w:rPr>
          <w:rStyle w:val="FootnoteReference"/>
          <w:sz w:val="24"/>
          <w:szCs w:val="24"/>
          <w:lang w:eastAsia="en-GB"/>
        </w:rPr>
        <w:footnoteReference w:id="25"/>
      </w:r>
      <w:r w:rsidR="18340D43" w:rsidRPr="39673236">
        <w:rPr>
          <w:sz w:val="24"/>
          <w:szCs w:val="24"/>
          <w:lang w:eastAsia="en-GB"/>
        </w:rPr>
        <w:t>:</w:t>
      </w:r>
    </w:p>
    <w:p w14:paraId="2770A71A" w14:textId="2F04DE70" w:rsidR="008503C7" w:rsidRPr="008503C7" w:rsidRDefault="001D7032" w:rsidP="00EC1F2C">
      <w:pPr>
        <w:widowControl w:val="0"/>
        <w:adjustRightInd w:val="0"/>
        <w:spacing w:after="200" w:line="360" w:lineRule="auto"/>
        <w:textAlignment w:val="baseline"/>
        <w:rPr>
          <w:b/>
          <w:bCs/>
          <w:sz w:val="24"/>
          <w:szCs w:val="24"/>
          <w:lang w:eastAsia="en-GB"/>
        </w:rPr>
      </w:pPr>
      <w:r w:rsidRPr="001D7032">
        <w:rPr>
          <w:noProof/>
        </w:rPr>
        <w:drawing>
          <wp:inline distT="0" distB="0" distL="0" distR="0" wp14:anchorId="36B75AAF" wp14:editId="1A94486F">
            <wp:extent cx="2687955" cy="2022475"/>
            <wp:effectExtent l="0" t="0" r="0" b="0"/>
            <wp:docPr id="946047970" name="Picture 1" descr="A table showing ONS census data for Sheffield broken down by reli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047970" name="Picture 1" descr="A table showing ONS census data for Sheffield broken down by relig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87955" cy="2022475"/>
                    </a:xfrm>
                    <a:prstGeom prst="rect">
                      <a:avLst/>
                    </a:prstGeom>
                    <a:noFill/>
                    <a:ln>
                      <a:noFill/>
                    </a:ln>
                  </pic:spPr>
                </pic:pic>
              </a:graphicData>
            </a:graphic>
          </wp:inline>
        </w:drawing>
      </w:r>
    </w:p>
    <w:p w14:paraId="27C76950" w14:textId="3E67198F" w:rsidR="008503C7" w:rsidRPr="001D7032" w:rsidRDefault="001D7032" w:rsidP="00EC1F2C">
      <w:pPr>
        <w:widowControl w:val="0"/>
        <w:adjustRightInd w:val="0"/>
        <w:spacing w:after="200" w:line="360" w:lineRule="auto"/>
        <w:textAlignment w:val="baseline"/>
        <w:rPr>
          <w:sz w:val="24"/>
          <w:szCs w:val="24"/>
          <w:lang w:eastAsia="en-GB"/>
        </w:rPr>
      </w:pPr>
      <w:r w:rsidRPr="39673236">
        <w:rPr>
          <w:sz w:val="24"/>
          <w:szCs w:val="24"/>
          <w:lang w:eastAsia="en-GB"/>
        </w:rPr>
        <w:t>43.4</w:t>
      </w:r>
      <w:r w:rsidR="008503C7" w:rsidRPr="39673236">
        <w:rPr>
          <w:sz w:val="24"/>
          <w:szCs w:val="24"/>
          <w:lang w:eastAsia="en-GB"/>
        </w:rPr>
        <w:t>% have no religion</w:t>
      </w:r>
      <w:r w:rsidRPr="39673236">
        <w:rPr>
          <w:sz w:val="24"/>
          <w:szCs w:val="24"/>
          <w:lang w:eastAsia="en-GB"/>
        </w:rPr>
        <w:t>, 38.5% of the Sheffield population are Christian</w:t>
      </w:r>
      <w:r w:rsidR="008503C7" w:rsidRPr="39673236">
        <w:rPr>
          <w:sz w:val="24"/>
          <w:szCs w:val="24"/>
          <w:lang w:eastAsia="en-GB"/>
        </w:rPr>
        <w:t xml:space="preserve">, and </w:t>
      </w:r>
      <w:r w:rsidRPr="39673236">
        <w:rPr>
          <w:sz w:val="24"/>
          <w:szCs w:val="24"/>
          <w:lang w:eastAsia="en-GB"/>
        </w:rPr>
        <w:t>10.3</w:t>
      </w:r>
      <w:r w:rsidR="008503C7" w:rsidRPr="39673236">
        <w:rPr>
          <w:sz w:val="24"/>
          <w:szCs w:val="24"/>
          <w:lang w:eastAsia="en-GB"/>
        </w:rPr>
        <w:t>% are Muslim. 1% or less of the Sheffield population identified themselves in each of the other religious categories shown above.</w:t>
      </w:r>
    </w:p>
    <w:p w14:paraId="281FE5E0" w14:textId="403C0211" w:rsidR="008503C7" w:rsidRDefault="18101C5F" w:rsidP="00EC1F2C">
      <w:pPr>
        <w:widowControl w:val="0"/>
        <w:adjustRightInd w:val="0"/>
        <w:spacing w:after="200" w:line="360" w:lineRule="auto"/>
        <w:textAlignment w:val="baseline"/>
        <w:rPr>
          <w:sz w:val="24"/>
          <w:szCs w:val="24"/>
          <w:lang w:eastAsia="en-GB"/>
        </w:rPr>
      </w:pPr>
      <w:r w:rsidRPr="39673236">
        <w:rPr>
          <w:sz w:val="24"/>
          <w:szCs w:val="24"/>
          <w:lang w:eastAsia="en-GB"/>
        </w:rPr>
        <w:t xml:space="preserve">In 2022/23 the community domestic abuse support service reported that out of all people accessing the service in the year who were asked their religion 52% stated that they had no religion, 16% stated that they were Muslim, and 15% stated that they were Christian. However, just 36% of all people accessing the service had their religion recorded. This data should be collected more consistently </w:t>
      </w:r>
      <w:r w:rsidR="4F83D744" w:rsidRPr="39673236">
        <w:rPr>
          <w:sz w:val="24"/>
          <w:szCs w:val="24"/>
          <w:lang w:eastAsia="en-GB"/>
        </w:rPr>
        <w:t>so that we have a robust picture of the people that access support and be able to identify factors that could contribute to how they feel about their experiences.</w:t>
      </w:r>
    </w:p>
    <w:p w14:paraId="13E30CDF" w14:textId="77777777" w:rsidR="007713A4" w:rsidRDefault="007713A4" w:rsidP="00EC1F2C">
      <w:pPr>
        <w:widowControl w:val="0"/>
        <w:adjustRightInd w:val="0"/>
        <w:spacing w:after="200" w:line="360" w:lineRule="auto"/>
        <w:ind w:hanging="567"/>
        <w:textAlignment w:val="baseline"/>
        <w:rPr>
          <w:rFonts w:cstheme="minorHAnsi"/>
          <w:color w:val="0070C0"/>
          <w:sz w:val="24"/>
          <w:szCs w:val="24"/>
          <w:lang w:eastAsia="en-GB"/>
        </w:rPr>
      </w:pPr>
    </w:p>
    <w:p w14:paraId="5A7AF779" w14:textId="77777777" w:rsidR="007713A4" w:rsidRDefault="007713A4" w:rsidP="00EC1F2C">
      <w:pPr>
        <w:spacing w:line="360" w:lineRule="auto"/>
        <w:rPr>
          <w:rFonts w:cstheme="minorHAnsi"/>
          <w:b/>
          <w:bCs/>
          <w:color w:val="0070C0"/>
          <w:sz w:val="24"/>
          <w:szCs w:val="24"/>
          <w:lang w:eastAsia="en-GB"/>
        </w:rPr>
      </w:pPr>
      <w:r>
        <w:rPr>
          <w:rFonts w:cstheme="minorHAnsi"/>
          <w:b/>
          <w:bCs/>
          <w:color w:val="0070C0"/>
          <w:sz w:val="24"/>
          <w:szCs w:val="24"/>
          <w:lang w:eastAsia="en-GB"/>
        </w:rPr>
        <w:br w:type="page"/>
      </w:r>
    </w:p>
    <w:p w14:paraId="0488FE2E" w14:textId="0D7B9E77" w:rsidR="007713A4" w:rsidRDefault="007713A4" w:rsidP="00EC1F2C">
      <w:pPr>
        <w:widowControl w:val="0"/>
        <w:adjustRightInd w:val="0"/>
        <w:spacing w:after="200" w:line="360" w:lineRule="auto"/>
        <w:textAlignment w:val="baseline"/>
        <w:rPr>
          <w:b/>
          <w:bCs/>
          <w:sz w:val="24"/>
          <w:szCs w:val="24"/>
          <w:lang w:eastAsia="en-GB"/>
        </w:rPr>
      </w:pPr>
      <w:r w:rsidRPr="39673236">
        <w:rPr>
          <w:b/>
          <w:bCs/>
          <w:sz w:val="24"/>
          <w:szCs w:val="24"/>
          <w:lang w:eastAsia="en-GB"/>
        </w:rPr>
        <w:t>Disability</w:t>
      </w:r>
    </w:p>
    <w:p w14:paraId="19A20C68" w14:textId="1DC3D538" w:rsidR="007713A4" w:rsidRPr="007D1343" w:rsidRDefault="0D2850B0" w:rsidP="00EC1F2C">
      <w:pPr>
        <w:pStyle w:val="ListParagraph"/>
        <w:spacing w:after="200" w:line="360" w:lineRule="auto"/>
        <w:ind w:left="0"/>
        <w:rPr>
          <w:sz w:val="24"/>
          <w:szCs w:val="24"/>
        </w:rPr>
      </w:pPr>
      <w:r w:rsidRPr="39673236">
        <w:rPr>
          <w:sz w:val="24"/>
          <w:szCs w:val="24"/>
        </w:rPr>
        <w:t>A 2015 report ‘Disability and domestic abuse. Risk, Impacts and Response’ produced by Public Health England</w:t>
      </w:r>
      <w:r w:rsidR="00A93B8A" w:rsidRPr="39673236">
        <w:rPr>
          <w:rStyle w:val="FootnoteReference"/>
          <w:sz w:val="24"/>
          <w:szCs w:val="24"/>
        </w:rPr>
        <w:footnoteReference w:id="26"/>
      </w:r>
      <w:r w:rsidRPr="39673236">
        <w:rPr>
          <w:sz w:val="24"/>
          <w:szCs w:val="24"/>
        </w:rPr>
        <w:t xml:space="preserve"> highlighted that disabled people experience disproportionately higher rates of domestic abuse than non-disabled people. </w:t>
      </w:r>
      <w:r w:rsidR="63CFECFD" w:rsidRPr="39673236">
        <w:rPr>
          <w:sz w:val="24"/>
          <w:szCs w:val="24"/>
        </w:rPr>
        <w:t xml:space="preserve">The differences in experiences of domestic abuse between sexes is similar amongst disabled people as they are non-disabled people. Disabled women are significantly more likely to experience domestic abuse than disabled men and experience more frequent and more severe domestic abuse than disabled men. However, as being disabled carries further risk of domestic abuse, disabled men also experience higher rate of abuse than non-disabled men. The report states that disabled men experience a similar rate of domestic abuse as non-disabled women. </w:t>
      </w:r>
    </w:p>
    <w:p w14:paraId="78C2B2F7" w14:textId="01220140" w:rsidR="007713A4" w:rsidRPr="00C63559" w:rsidRDefault="23CE5843" w:rsidP="00EC1F2C">
      <w:pPr>
        <w:pStyle w:val="ListParagraph"/>
        <w:spacing w:after="200" w:line="360" w:lineRule="auto"/>
        <w:ind w:left="0"/>
        <w:rPr>
          <w:sz w:val="24"/>
          <w:szCs w:val="24"/>
        </w:rPr>
      </w:pPr>
      <w:r w:rsidRPr="39673236">
        <w:rPr>
          <w:sz w:val="24"/>
          <w:szCs w:val="24"/>
        </w:rPr>
        <w:t>CSEW data from 20</w:t>
      </w:r>
      <w:r w:rsidR="63CFECFD" w:rsidRPr="39673236">
        <w:rPr>
          <w:sz w:val="24"/>
          <w:szCs w:val="24"/>
        </w:rPr>
        <w:t>21</w:t>
      </w:r>
      <w:r w:rsidRPr="39673236">
        <w:rPr>
          <w:sz w:val="24"/>
          <w:szCs w:val="24"/>
        </w:rPr>
        <w:t>/</w:t>
      </w:r>
      <w:r w:rsidR="63CFECFD" w:rsidRPr="39673236">
        <w:rPr>
          <w:sz w:val="24"/>
          <w:szCs w:val="24"/>
        </w:rPr>
        <w:t>22</w:t>
      </w:r>
      <w:r w:rsidR="007713A4" w:rsidRPr="39673236">
        <w:rPr>
          <w:rStyle w:val="FootnoteReference"/>
          <w:sz w:val="24"/>
          <w:szCs w:val="24"/>
        </w:rPr>
        <w:footnoteReference w:id="27"/>
      </w:r>
      <w:r w:rsidRPr="39673236">
        <w:rPr>
          <w:sz w:val="24"/>
          <w:szCs w:val="24"/>
        </w:rPr>
        <w:t xml:space="preserve"> found that </w:t>
      </w:r>
      <w:r w:rsidR="111CCFD7" w:rsidRPr="39673236">
        <w:rPr>
          <w:sz w:val="24"/>
          <w:szCs w:val="24"/>
        </w:rPr>
        <w:t>13.1</w:t>
      </w:r>
      <w:r w:rsidRPr="39673236">
        <w:rPr>
          <w:sz w:val="24"/>
          <w:szCs w:val="24"/>
        </w:rPr>
        <w:t xml:space="preserve">% of women with a disability reported having been a victim of any domestic abuse in </w:t>
      </w:r>
      <w:r w:rsidR="13B16885" w:rsidRPr="39673236">
        <w:rPr>
          <w:sz w:val="24"/>
          <w:szCs w:val="24"/>
        </w:rPr>
        <w:t>that</w:t>
      </w:r>
      <w:r w:rsidRPr="39673236">
        <w:rPr>
          <w:sz w:val="24"/>
          <w:szCs w:val="24"/>
        </w:rPr>
        <w:t xml:space="preserve"> year in comparison to </w:t>
      </w:r>
      <w:r w:rsidR="111CCFD7" w:rsidRPr="39673236">
        <w:rPr>
          <w:sz w:val="24"/>
          <w:szCs w:val="24"/>
        </w:rPr>
        <w:t>5.6</w:t>
      </w:r>
      <w:r w:rsidRPr="39673236">
        <w:rPr>
          <w:sz w:val="24"/>
          <w:szCs w:val="24"/>
        </w:rPr>
        <w:t xml:space="preserve">% of women with no long- disability. For men, the percentages were </w:t>
      </w:r>
      <w:r w:rsidR="111CCFD7" w:rsidRPr="39673236">
        <w:rPr>
          <w:sz w:val="24"/>
          <w:szCs w:val="24"/>
        </w:rPr>
        <w:t>6.7</w:t>
      </w:r>
      <w:r w:rsidRPr="39673236">
        <w:rPr>
          <w:sz w:val="24"/>
          <w:szCs w:val="24"/>
        </w:rPr>
        <w:t xml:space="preserve">% for those with a disability, and </w:t>
      </w:r>
      <w:r w:rsidR="111CCFD7" w:rsidRPr="39673236">
        <w:rPr>
          <w:sz w:val="24"/>
          <w:szCs w:val="24"/>
        </w:rPr>
        <w:t>2.</w:t>
      </w:r>
      <w:r w:rsidRPr="39673236">
        <w:rPr>
          <w:sz w:val="24"/>
          <w:szCs w:val="24"/>
        </w:rPr>
        <w:t xml:space="preserve">4% for those with no disability. </w:t>
      </w:r>
    </w:p>
    <w:p w14:paraId="21651C50" w14:textId="22D2B22D" w:rsidR="00C33380" w:rsidRPr="00C63559" w:rsidRDefault="36475D74" w:rsidP="00EC1F2C">
      <w:pPr>
        <w:pStyle w:val="ListParagraph"/>
        <w:spacing w:after="200" w:line="360" w:lineRule="auto"/>
        <w:ind w:left="0"/>
        <w:rPr>
          <w:rFonts w:cs="Arial"/>
          <w:sz w:val="24"/>
          <w:szCs w:val="24"/>
        </w:rPr>
      </w:pPr>
      <w:r w:rsidRPr="39673236">
        <w:rPr>
          <w:rFonts w:cs="Arial"/>
          <w:sz w:val="24"/>
          <w:szCs w:val="24"/>
        </w:rPr>
        <w:t>Additionally, A Spotlight on Disabled People and Domestic Abuse produced by Safelives</w:t>
      </w:r>
      <w:r w:rsidR="00802AFA" w:rsidRPr="39673236">
        <w:rPr>
          <w:rStyle w:val="FootnoteReference"/>
          <w:rFonts w:cs="Arial"/>
          <w:sz w:val="24"/>
          <w:szCs w:val="24"/>
        </w:rPr>
        <w:footnoteReference w:id="28"/>
      </w:r>
      <w:r w:rsidRPr="39673236">
        <w:rPr>
          <w:rFonts w:cs="Arial"/>
          <w:sz w:val="24"/>
          <w:szCs w:val="24"/>
        </w:rPr>
        <w:t xml:space="preserve"> reported that</w:t>
      </w:r>
      <w:r w:rsidR="0E2A41A9" w:rsidRPr="39673236">
        <w:rPr>
          <w:rFonts w:cs="Arial"/>
          <w:sz w:val="24"/>
          <w:szCs w:val="24"/>
        </w:rPr>
        <w:t xml:space="preserve"> disabled clients are:</w:t>
      </w:r>
      <w:r w:rsidRPr="39673236">
        <w:rPr>
          <w:rFonts w:cs="Arial"/>
          <w:sz w:val="24"/>
          <w:szCs w:val="24"/>
        </w:rPr>
        <w:t xml:space="preserve"> </w:t>
      </w:r>
    </w:p>
    <w:p w14:paraId="6058AEFB" w14:textId="28F37086" w:rsidR="007713A4" w:rsidRPr="00C63559" w:rsidRDefault="00C33380" w:rsidP="00EC1F2C">
      <w:pPr>
        <w:pStyle w:val="ListParagraph"/>
        <w:numPr>
          <w:ilvl w:val="0"/>
          <w:numId w:val="27"/>
        </w:numPr>
        <w:spacing w:after="200" w:line="360" w:lineRule="auto"/>
        <w:rPr>
          <w:sz w:val="24"/>
          <w:szCs w:val="24"/>
        </w:rPr>
      </w:pPr>
      <w:r w:rsidRPr="39673236">
        <w:rPr>
          <w:rFonts w:cs="Arial"/>
          <w:sz w:val="24"/>
          <w:szCs w:val="24"/>
        </w:rPr>
        <w:t>twice as likely to have planned or attempted suicide than non-disabled people.</w:t>
      </w:r>
    </w:p>
    <w:p w14:paraId="21790932" w14:textId="4E3022B7" w:rsidR="00C33380" w:rsidRPr="00C63559" w:rsidRDefault="00C33380" w:rsidP="00EC1F2C">
      <w:pPr>
        <w:pStyle w:val="ListParagraph"/>
        <w:numPr>
          <w:ilvl w:val="0"/>
          <w:numId w:val="27"/>
        </w:numPr>
        <w:spacing w:after="200" w:line="360" w:lineRule="auto"/>
        <w:rPr>
          <w:sz w:val="24"/>
          <w:szCs w:val="24"/>
        </w:rPr>
      </w:pPr>
      <w:r w:rsidRPr="39673236">
        <w:rPr>
          <w:sz w:val="24"/>
          <w:szCs w:val="24"/>
        </w:rPr>
        <w:t>More likely to be suffering abuse from a current partner.</w:t>
      </w:r>
    </w:p>
    <w:p w14:paraId="2CA550C8" w14:textId="5D7B1D1D" w:rsidR="00C33380" w:rsidRPr="00C63559" w:rsidRDefault="00C33380" w:rsidP="00EC1F2C">
      <w:pPr>
        <w:pStyle w:val="ListParagraph"/>
        <w:numPr>
          <w:ilvl w:val="0"/>
          <w:numId w:val="27"/>
        </w:numPr>
        <w:spacing w:after="200" w:line="360" w:lineRule="auto"/>
        <w:rPr>
          <w:sz w:val="24"/>
          <w:szCs w:val="24"/>
        </w:rPr>
      </w:pPr>
      <w:r w:rsidRPr="39673236">
        <w:rPr>
          <w:sz w:val="24"/>
          <w:szCs w:val="24"/>
        </w:rPr>
        <w:t>More likely to experience abuse from an adult family member</w:t>
      </w:r>
    </w:p>
    <w:p w14:paraId="3E8495A4" w14:textId="581E07EA" w:rsidR="00C33380" w:rsidRPr="00C63559" w:rsidRDefault="00C33380" w:rsidP="00EC1F2C">
      <w:pPr>
        <w:pStyle w:val="ListParagraph"/>
        <w:numPr>
          <w:ilvl w:val="0"/>
          <w:numId w:val="27"/>
        </w:numPr>
        <w:spacing w:after="200" w:line="360" w:lineRule="auto"/>
        <w:rPr>
          <w:sz w:val="24"/>
          <w:szCs w:val="24"/>
        </w:rPr>
      </w:pPr>
      <w:r w:rsidRPr="39673236">
        <w:rPr>
          <w:sz w:val="24"/>
          <w:szCs w:val="24"/>
        </w:rPr>
        <w:t>Typically experience abuse for a year longer on average before accessing support.</w:t>
      </w:r>
    </w:p>
    <w:p w14:paraId="2BA5FACA" w14:textId="530BF919" w:rsidR="5B2D6E92" w:rsidRDefault="5B2D6E92" w:rsidP="00EC1F2C">
      <w:pPr>
        <w:spacing w:after="200" w:line="360" w:lineRule="auto"/>
        <w:rPr>
          <w:rFonts w:ascii="Calibri" w:eastAsia="Calibri" w:hAnsi="Calibri" w:cs="Calibri"/>
          <w:sz w:val="24"/>
          <w:szCs w:val="24"/>
        </w:rPr>
      </w:pPr>
      <w:r w:rsidRPr="39673236">
        <w:rPr>
          <w:sz w:val="24"/>
          <w:szCs w:val="24"/>
          <w:lang w:eastAsia="en-GB"/>
        </w:rPr>
        <w:t>The South Yorkshire Police Domestic Abuse Problem Profile which considered the years 2019-21 found in relation to</w:t>
      </w:r>
      <w:r w:rsidRPr="39673236">
        <w:rPr>
          <w:rFonts w:ascii="Calibri" w:eastAsia="Calibri" w:hAnsi="Calibri" w:cs="Calibri"/>
          <w:sz w:val="24"/>
          <w:szCs w:val="24"/>
        </w:rPr>
        <w:t xml:space="preserve"> disab</w:t>
      </w:r>
      <w:r w:rsidR="059E066A" w:rsidRPr="39673236">
        <w:rPr>
          <w:rFonts w:ascii="Calibri" w:eastAsia="Calibri" w:hAnsi="Calibri" w:cs="Calibri"/>
          <w:sz w:val="24"/>
          <w:szCs w:val="24"/>
        </w:rPr>
        <w:t>led victims / survivors</w:t>
      </w:r>
      <w:r w:rsidRPr="39673236">
        <w:rPr>
          <w:rFonts w:ascii="Calibri" w:eastAsia="Calibri" w:hAnsi="Calibri" w:cs="Calibri"/>
          <w:sz w:val="24"/>
          <w:szCs w:val="24"/>
        </w:rPr>
        <w:t xml:space="preserve"> that: </w:t>
      </w:r>
    </w:p>
    <w:p w14:paraId="757B87FA" w14:textId="0D543BA6" w:rsidR="5B2D6E92" w:rsidRDefault="5B2D6E92" w:rsidP="00EC1F2C">
      <w:pPr>
        <w:pStyle w:val="ListParagraph"/>
        <w:numPr>
          <w:ilvl w:val="0"/>
          <w:numId w:val="6"/>
        </w:numPr>
        <w:spacing w:after="200" w:line="360" w:lineRule="auto"/>
        <w:rPr>
          <w:rFonts w:ascii="Calibri" w:eastAsia="Calibri" w:hAnsi="Calibri" w:cs="Calibri"/>
          <w:i/>
          <w:iCs/>
          <w:sz w:val="24"/>
          <w:szCs w:val="24"/>
        </w:rPr>
      </w:pPr>
      <w:r w:rsidRPr="39673236">
        <w:rPr>
          <w:rFonts w:ascii="Calibri" w:eastAsia="Calibri" w:hAnsi="Calibri" w:cs="Calibri"/>
          <w:i/>
          <w:iCs/>
          <w:sz w:val="24"/>
          <w:szCs w:val="24"/>
        </w:rPr>
        <w:t xml:space="preserve">63% were female, 94% White British and 30% 20-29. </w:t>
      </w:r>
    </w:p>
    <w:p w14:paraId="455874B8" w14:textId="1462CEF2" w:rsidR="5B2D6E92" w:rsidRDefault="5B2D6E92" w:rsidP="00EC1F2C">
      <w:pPr>
        <w:pStyle w:val="ListParagraph"/>
        <w:numPr>
          <w:ilvl w:val="0"/>
          <w:numId w:val="6"/>
        </w:numPr>
        <w:spacing w:after="200" w:line="360" w:lineRule="auto"/>
        <w:rPr>
          <w:rFonts w:ascii="Calibri" w:eastAsia="Calibri" w:hAnsi="Calibri" w:cs="Calibri"/>
          <w:i/>
          <w:iCs/>
          <w:sz w:val="24"/>
          <w:szCs w:val="24"/>
        </w:rPr>
      </w:pPr>
      <w:r w:rsidRPr="39673236">
        <w:rPr>
          <w:rFonts w:ascii="Calibri" w:eastAsia="Calibri" w:hAnsi="Calibri" w:cs="Calibri"/>
          <w:i/>
          <w:iCs/>
          <w:sz w:val="24"/>
          <w:szCs w:val="24"/>
        </w:rPr>
        <w:t xml:space="preserve">Of those noted disabilities, 47% disclosed mental illness. </w:t>
      </w:r>
    </w:p>
    <w:p w14:paraId="7E0E0697" w14:textId="2988B2FC" w:rsidR="5B2D6E92" w:rsidRDefault="5B2D6E92" w:rsidP="00EC1F2C">
      <w:pPr>
        <w:pStyle w:val="ListParagraph"/>
        <w:numPr>
          <w:ilvl w:val="0"/>
          <w:numId w:val="6"/>
        </w:numPr>
        <w:spacing w:after="200" w:line="360" w:lineRule="auto"/>
        <w:rPr>
          <w:rFonts w:ascii="Calibri" w:eastAsia="Calibri" w:hAnsi="Calibri" w:cs="Calibri"/>
          <w:i/>
          <w:iCs/>
          <w:sz w:val="24"/>
          <w:szCs w:val="24"/>
        </w:rPr>
      </w:pPr>
      <w:r w:rsidRPr="39673236">
        <w:rPr>
          <w:rFonts w:ascii="Calibri" w:eastAsia="Calibri" w:hAnsi="Calibri" w:cs="Calibri"/>
          <w:i/>
          <w:iCs/>
          <w:sz w:val="24"/>
          <w:szCs w:val="24"/>
        </w:rPr>
        <w:t>70% of distinct victims were repeat victims, much higher than the general population figure and this is also reflected in risk levels; 23% being high-risk</w:t>
      </w:r>
    </w:p>
    <w:p w14:paraId="4489B57F" w14:textId="75208293" w:rsidR="1CB7FF60" w:rsidRDefault="1CB7FF60" w:rsidP="00EC1F2C">
      <w:pPr>
        <w:pStyle w:val="ListParagraph"/>
        <w:numPr>
          <w:ilvl w:val="0"/>
          <w:numId w:val="6"/>
        </w:numPr>
        <w:spacing w:after="200" w:line="360" w:lineRule="auto"/>
        <w:rPr>
          <w:i/>
          <w:iCs/>
        </w:rPr>
      </w:pPr>
      <w:r w:rsidRPr="39673236">
        <w:rPr>
          <w:i/>
          <w:iCs/>
        </w:rPr>
        <w:t>Victims with Autism were most likely to have an investigation resulting in an Outcome 16; 48% of investigations. Victims with a Learning Disability followed at 47%.</w:t>
      </w:r>
    </w:p>
    <w:p w14:paraId="453DB9C3" w14:textId="41307AFD" w:rsidR="007713A4" w:rsidRPr="008D504D" w:rsidRDefault="00C63559" w:rsidP="00EC1F2C">
      <w:pPr>
        <w:pStyle w:val="ListParagraph"/>
        <w:spacing w:after="200" w:line="360" w:lineRule="auto"/>
        <w:ind w:left="0"/>
        <w:rPr>
          <w:sz w:val="24"/>
          <w:szCs w:val="24"/>
        </w:rPr>
      </w:pPr>
      <w:r w:rsidRPr="39673236">
        <w:rPr>
          <w:sz w:val="24"/>
          <w:szCs w:val="24"/>
        </w:rPr>
        <w:t xml:space="preserve">For people accessing the Domestic Abuse Community Service in Sheffield during 2022/23 41% of people who were asked stated that they did have a disability. However, 20% of people accessing the service did not have this information recorded. </w:t>
      </w:r>
      <w:r w:rsidR="008D504D" w:rsidRPr="39673236">
        <w:rPr>
          <w:sz w:val="24"/>
          <w:szCs w:val="24"/>
        </w:rPr>
        <w:t xml:space="preserve">Of those reporting a disability, 74% stated mental health needs, 20% a physical disability, 13% a learning disability, 1.9% hearing disability, 1.4% sight disability. 13% reported living with a </w:t>
      </w:r>
      <w:r w:rsidR="002A0A58" w:rsidRPr="39673236">
        <w:rPr>
          <w:sz w:val="24"/>
          <w:szCs w:val="24"/>
        </w:rPr>
        <w:t>long-term</w:t>
      </w:r>
      <w:r w:rsidR="008D504D" w:rsidRPr="39673236">
        <w:rPr>
          <w:sz w:val="24"/>
          <w:szCs w:val="24"/>
        </w:rPr>
        <w:t xml:space="preserve"> condition.</w:t>
      </w:r>
    </w:p>
    <w:p w14:paraId="61A185BE" w14:textId="4D2DA417" w:rsidR="002A0A58" w:rsidRPr="002A0A58" w:rsidRDefault="008F1998" w:rsidP="00EC1F2C">
      <w:pPr>
        <w:spacing w:after="200" w:line="360" w:lineRule="auto"/>
        <w:rPr>
          <w:rFonts w:cs="Arial"/>
          <w:sz w:val="24"/>
          <w:szCs w:val="24"/>
        </w:rPr>
      </w:pPr>
      <w:r w:rsidRPr="10FD99E7">
        <w:rPr>
          <w:rFonts w:cs="Arial"/>
          <w:sz w:val="24"/>
          <w:szCs w:val="24"/>
        </w:rPr>
        <w:t>83% of people accessing the sexual abuse service in Sheffield in 2022/23 stated that the</w:t>
      </w:r>
      <w:r w:rsidR="0CDA6161" w:rsidRPr="10FD99E7">
        <w:rPr>
          <w:rFonts w:cs="Arial"/>
          <w:sz w:val="24"/>
          <w:szCs w:val="24"/>
        </w:rPr>
        <w:t>y</w:t>
      </w:r>
      <w:r w:rsidRPr="10FD99E7">
        <w:rPr>
          <w:rFonts w:cs="Arial"/>
          <w:sz w:val="24"/>
          <w:szCs w:val="24"/>
        </w:rPr>
        <w:t xml:space="preserve"> had a disability. </w:t>
      </w:r>
    </w:p>
    <w:p w14:paraId="24E9CB1F" w14:textId="7D6BD52F" w:rsidR="0046242B" w:rsidRDefault="0446625F" w:rsidP="00EC1F2C">
      <w:pPr>
        <w:spacing w:after="200" w:line="360" w:lineRule="auto"/>
        <w:rPr>
          <w:sz w:val="24"/>
          <w:szCs w:val="24"/>
        </w:rPr>
      </w:pPr>
      <w:r w:rsidRPr="10FD99E7">
        <w:rPr>
          <w:sz w:val="24"/>
          <w:szCs w:val="24"/>
        </w:rPr>
        <w:t xml:space="preserve">A person who is disabled may have care and support needs under the Care Act definition and where this is the case specialist services must work closely </w:t>
      </w:r>
      <w:r w:rsidR="7054BB0D" w:rsidRPr="10FD99E7">
        <w:rPr>
          <w:sz w:val="24"/>
          <w:szCs w:val="24"/>
        </w:rPr>
        <w:t xml:space="preserve">with </w:t>
      </w:r>
      <w:r w:rsidRPr="10FD99E7">
        <w:rPr>
          <w:sz w:val="24"/>
          <w:szCs w:val="24"/>
        </w:rPr>
        <w:t xml:space="preserve">and make appropriate referrals to </w:t>
      </w:r>
      <w:r w:rsidR="14B07B08" w:rsidRPr="10FD99E7">
        <w:rPr>
          <w:sz w:val="24"/>
          <w:szCs w:val="24"/>
        </w:rPr>
        <w:t xml:space="preserve">adult services. </w:t>
      </w:r>
    </w:p>
    <w:p w14:paraId="5C25F2D6" w14:textId="480EB72C" w:rsidR="0046242B" w:rsidRDefault="0046242B" w:rsidP="00EC1F2C">
      <w:pPr>
        <w:spacing w:after="200" w:line="360" w:lineRule="auto"/>
        <w:rPr>
          <w:rFonts w:cs="Arial"/>
          <w:b/>
          <w:bCs/>
          <w:sz w:val="24"/>
          <w:szCs w:val="24"/>
        </w:rPr>
      </w:pPr>
      <w:r w:rsidRPr="10FD99E7">
        <w:rPr>
          <w:rFonts w:cs="Arial"/>
          <w:b/>
          <w:bCs/>
          <w:sz w:val="24"/>
          <w:szCs w:val="24"/>
        </w:rPr>
        <w:t>Recommendation</w:t>
      </w:r>
      <w:r w:rsidR="3921B0D2" w:rsidRPr="10FD99E7">
        <w:rPr>
          <w:rFonts w:cs="Arial"/>
          <w:b/>
          <w:bCs/>
          <w:sz w:val="24"/>
          <w:szCs w:val="24"/>
        </w:rPr>
        <w:t>s</w:t>
      </w:r>
    </w:p>
    <w:p w14:paraId="742D8F42" w14:textId="42694918" w:rsidR="007713A4" w:rsidRPr="0046242B" w:rsidRDefault="007713A4" w:rsidP="00EC1F2C">
      <w:pPr>
        <w:pStyle w:val="ListParagraph"/>
        <w:numPr>
          <w:ilvl w:val="0"/>
          <w:numId w:val="34"/>
        </w:numPr>
        <w:spacing w:after="200" w:line="360" w:lineRule="auto"/>
        <w:rPr>
          <w:sz w:val="24"/>
          <w:szCs w:val="24"/>
        </w:rPr>
      </w:pPr>
      <w:r w:rsidRPr="4D18ED28">
        <w:rPr>
          <w:rFonts w:cs="Arial"/>
          <w:sz w:val="24"/>
          <w:szCs w:val="24"/>
        </w:rPr>
        <w:t>There is a continued need to improve the recording and reporting of client disability data to meet the requirements of the Equalities Act 2011, so that all clients are asked about disability</w:t>
      </w:r>
      <w:r w:rsidR="002A0A58" w:rsidRPr="4D18ED28">
        <w:rPr>
          <w:rFonts w:cs="Arial"/>
          <w:sz w:val="24"/>
          <w:szCs w:val="24"/>
        </w:rPr>
        <w:t>.</w:t>
      </w:r>
    </w:p>
    <w:p w14:paraId="76AF571D" w14:textId="1D703AA1" w:rsidR="3F325FA6" w:rsidRDefault="3F325FA6" w:rsidP="00EC1F2C">
      <w:pPr>
        <w:pStyle w:val="ListParagraph"/>
        <w:numPr>
          <w:ilvl w:val="0"/>
          <w:numId w:val="34"/>
        </w:numPr>
        <w:spacing w:after="200" w:line="360" w:lineRule="auto"/>
        <w:rPr>
          <w:sz w:val="24"/>
          <w:szCs w:val="24"/>
        </w:rPr>
      </w:pPr>
      <w:r w:rsidRPr="4D18ED28">
        <w:rPr>
          <w:rFonts w:cs="Arial"/>
          <w:sz w:val="24"/>
          <w:szCs w:val="24"/>
        </w:rPr>
        <w:t xml:space="preserve">Ensure commissioned services continue to include provision that is accessible for people with physical disabilities. </w:t>
      </w:r>
    </w:p>
    <w:p w14:paraId="0C9C85BF" w14:textId="77777777" w:rsidR="007713A4" w:rsidRDefault="007713A4" w:rsidP="00EC1F2C">
      <w:pPr>
        <w:widowControl w:val="0"/>
        <w:adjustRightInd w:val="0"/>
        <w:spacing w:after="200" w:line="360" w:lineRule="auto"/>
        <w:textAlignment w:val="baseline"/>
        <w:rPr>
          <w:rFonts w:cstheme="minorHAnsi"/>
          <w:b/>
          <w:bCs/>
          <w:color w:val="0070C0"/>
          <w:sz w:val="24"/>
          <w:szCs w:val="24"/>
          <w:lang w:eastAsia="en-GB"/>
        </w:rPr>
      </w:pPr>
    </w:p>
    <w:p w14:paraId="63A267B1" w14:textId="77777777" w:rsidR="002A0A58" w:rsidRDefault="002A0A58" w:rsidP="00EC1F2C">
      <w:pPr>
        <w:widowControl w:val="0"/>
        <w:adjustRightInd w:val="0"/>
        <w:spacing w:after="200" w:line="360" w:lineRule="auto"/>
        <w:textAlignment w:val="baseline"/>
        <w:rPr>
          <w:rFonts w:cstheme="minorHAnsi"/>
          <w:b/>
          <w:bCs/>
          <w:color w:val="0070C0"/>
          <w:sz w:val="24"/>
          <w:szCs w:val="24"/>
          <w:lang w:eastAsia="en-GB"/>
        </w:rPr>
      </w:pPr>
    </w:p>
    <w:p w14:paraId="4A0E572C" w14:textId="23331358" w:rsidR="002A0A58" w:rsidRDefault="002A0A58" w:rsidP="00EC1F2C">
      <w:pPr>
        <w:spacing w:line="360" w:lineRule="auto"/>
        <w:rPr>
          <w:rFonts w:cstheme="minorHAnsi"/>
          <w:b/>
          <w:bCs/>
          <w:color w:val="0070C0"/>
          <w:sz w:val="24"/>
          <w:szCs w:val="24"/>
          <w:lang w:eastAsia="en-GB"/>
        </w:rPr>
      </w:pPr>
      <w:r>
        <w:rPr>
          <w:rFonts w:cstheme="minorHAnsi"/>
          <w:b/>
          <w:bCs/>
          <w:color w:val="0070C0"/>
          <w:sz w:val="24"/>
          <w:szCs w:val="24"/>
          <w:lang w:eastAsia="en-GB"/>
        </w:rPr>
        <w:br w:type="page"/>
      </w:r>
    </w:p>
    <w:p w14:paraId="7979E112" w14:textId="367FF00B" w:rsidR="002A0A58" w:rsidRDefault="002A0A58" w:rsidP="00EC1F2C">
      <w:pPr>
        <w:pStyle w:val="Heading1"/>
        <w:numPr>
          <w:ilvl w:val="0"/>
          <w:numId w:val="20"/>
        </w:numPr>
        <w:spacing w:line="360" w:lineRule="auto"/>
        <w:ind w:left="0" w:hanging="709"/>
        <w:rPr>
          <w:lang w:eastAsia="en-GB"/>
        </w:rPr>
      </w:pPr>
      <w:bookmarkStart w:id="12" w:name="_Toc1926974031"/>
      <w:r w:rsidRPr="10FD99E7">
        <w:rPr>
          <w:lang w:eastAsia="en-GB"/>
        </w:rPr>
        <w:t>Harmful Cultural Practices</w:t>
      </w:r>
      <w:bookmarkEnd w:id="12"/>
    </w:p>
    <w:p w14:paraId="5F1C0D83" w14:textId="77777777" w:rsidR="00EC1B8E" w:rsidRPr="00EC1B8E" w:rsidRDefault="00EC1B8E" w:rsidP="00EC1F2C">
      <w:pPr>
        <w:spacing w:line="360" w:lineRule="auto"/>
        <w:rPr>
          <w:lang w:eastAsia="en-GB"/>
        </w:rPr>
      </w:pPr>
    </w:p>
    <w:p w14:paraId="0BF7BEA2" w14:textId="77777777" w:rsidR="00EC1B8E" w:rsidRPr="00EC1B8E" w:rsidRDefault="00EC1B8E" w:rsidP="00EC1F2C">
      <w:pPr>
        <w:spacing w:after="200" w:line="360" w:lineRule="auto"/>
        <w:rPr>
          <w:rFonts w:eastAsiaTheme="minorHAnsi" w:cstheme="minorHAnsi"/>
          <w:sz w:val="24"/>
          <w:szCs w:val="24"/>
        </w:rPr>
      </w:pPr>
      <w:bookmarkStart w:id="13" w:name="_Hlk144481814"/>
      <w:r w:rsidRPr="00EC1B8E">
        <w:rPr>
          <w:rFonts w:eastAsiaTheme="minorHAnsi" w:cstheme="minorHAnsi"/>
          <w:b/>
          <w:sz w:val="24"/>
          <w:szCs w:val="24"/>
        </w:rPr>
        <w:t>Forced Marriage</w:t>
      </w:r>
    </w:p>
    <w:p w14:paraId="3A591755" w14:textId="77777777" w:rsidR="00EC1B8E" w:rsidRPr="00EC1B8E" w:rsidRDefault="00EC1B8E" w:rsidP="00EC1F2C">
      <w:pPr>
        <w:pStyle w:val="ListParagraph"/>
        <w:spacing w:before="100" w:beforeAutospacing="1" w:after="200" w:line="360" w:lineRule="auto"/>
        <w:ind w:left="0"/>
        <w:rPr>
          <w:i/>
          <w:iCs/>
          <w:sz w:val="24"/>
          <w:szCs w:val="24"/>
          <w:lang w:val="en-US" w:eastAsia="en-GB"/>
        </w:rPr>
      </w:pPr>
      <w:r w:rsidRPr="39673236">
        <w:rPr>
          <w:i/>
          <w:iCs/>
          <w:sz w:val="24"/>
          <w:szCs w:val="24"/>
          <w:lang w:val="en-US" w:eastAsia="en-GB"/>
        </w:rPr>
        <w:t xml:space="preserve">A forced marriage is where one or both people do not (or in cases of people with learning disabilities, cannot) consent to the marriage and pressure or abuse is used. It is an appalling and indefensible practice and is </w:t>
      </w:r>
      <w:proofErr w:type="spellStart"/>
      <w:r w:rsidRPr="39673236">
        <w:rPr>
          <w:i/>
          <w:iCs/>
          <w:sz w:val="24"/>
          <w:szCs w:val="24"/>
          <w:lang w:val="en-US" w:eastAsia="en-GB"/>
        </w:rPr>
        <w:t>recognised</w:t>
      </w:r>
      <w:proofErr w:type="spellEnd"/>
      <w:r w:rsidRPr="39673236">
        <w:rPr>
          <w:i/>
          <w:iCs/>
          <w:sz w:val="24"/>
          <w:szCs w:val="24"/>
          <w:lang w:val="en-US" w:eastAsia="en-GB"/>
        </w:rPr>
        <w:t xml:space="preserve"> in the UK as a form of violence against women and men, domestic/child abuse and a serious abuse of human rights. </w:t>
      </w:r>
    </w:p>
    <w:p w14:paraId="06E0E07D" w14:textId="77777777" w:rsidR="00EC1B8E" w:rsidRPr="00EC1B8E" w:rsidRDefault="1E6E50A7" w:rsidP="00EC1F2C">
      <w:pPr>
        <w:pStyle w:val="ListParagraph"/>
        <w:spacing w:before="100" w:beforeAutospacing="1" w:after="200" w:line="360" w:lineRule="auto"/>
        <w:ind w:left="0"/>
        <w:rPr>
          <w:sz w:val="24"/>
          <w:szCs w:val="24"/>
          <w:lang w:val="en-US" w:eastAsia="en-GB"/>
        </w:rPr>
      </w:pPr>
      <w:r w:rsidRPr="39673236">
        <w:rPr>
          <w:i/>
          <w:iCs/>
          <w:sz w:val="24"/>
          <w:szCs w:val="24"/>
          <w:lang w:val="en-US" w:eastAsia="en-GB"/>
        </w:rPr>
        <w:t>The pressure put on people to marry against their will can be physical (including threats, actual physical violence and sexual violence) or emotional and psychological (for example, when someone is made to feel like they’re bringing shame on their family). Financial abuse (taking your wages or not giving you any money) can also be a factor.</w:t>
      </w:r>
      <w:r w:rsidR="00EC1B8E" w:rsidRPr="39673236">
        <w:rPr>
          <w:rStyle w:val="FootnoteReference"/>
          <w:i/>
          <w:iCs/>
          <w:sz w:val="24"/>
          <w:szCs w:val="24"/>
          <w:lang w:val="en-US" w:eastAsia="en-GB"/>
        </w:rPr>
        <w:footnoteReference w:id="29"/>
      </w:r>
    </w:p>
    <w:p w14:paraId="7C10CF42" w14:textId="77777777" w:rsidR="00EC1B8E" w:rsidRPr="00CB402C" w:rsidRDefault="1E6E50A7" w:rsidP="00EC1F2C">
      <w:pPr>
        <w:pStyle w:val="NormalWeb"/>
        <w:spacing w:before="0" w:beforeAutospacing="0" w:after="200" w:afterAutospacing="0" w:line="360" w:lineRule="auto"/>
        <w:rPr>
          <w:rFonts w:asciiTheme="minorHAnsi" w:hAnsiTheme="minorHAnsi" w:cstheme="minorBidi"/>
          <w:lang w:val="en-US"/>
        </w:rPr>
      </w:pPr>
      <w:r w:rsidRPr="39673236">
        <w:rPr>
          <w:rFonts w:asciiTheme="minorHAnsi" w:eastAsiaTheme="minorEastAsia" w:hAnsiTheme="minorHAnsi" w:cstheme="minorBidi"/>
          <w:lang w:val="en-US"/>
        </w:rPr>
        <w:t xml:space="preserve">The Anti-social </w:t>
      </w:r>
      <w:proofErr w:type="spellStart"/>
      <w:r w:rsidRPr="39673236">
        <w:rPr>
          <w:rFonts w:asciiTheme="minorHAnsi" w:eastAsiaTheme="minorEastAsia" w:hAnsiTheme="minorHAnsi" w:cstheme="minorBidi"/>
          <w:lang w:val="en-US"/>
        </w:rPr>
        <w:t>Behaviour</w:t>
      </w:r>
      <w:proofErr w:type="spellEnd"/>
      <w:r w:rsidRPr="39673236">
        <w:rPr>
          <w:rFonts w:asciiTheme="minorHAnsi" w:eastAsiaTheme="minorEastAsia" w:hAnsiTheme="minorHAnsi" w:cstheme="minorBidi"/>
          <w:lang w:val="en-US"/>
        </w:rPr>
        <w:t>, Crime and Policing Act 2014</w:t>
      </w:r>
      <w:r w:rsidR="00EC1B8E" w:rsidRPr="39673236">
        <w:rPr>
          <w:rStyle w:val="FootnoteReference"/>
          <w:rFonts w:asciiTheme="minorHAnsi" w:eastAsiaTheme="minorEastAsia" w:hAnsiTheme="minorHAnsi" w:cstheme="minorBidi"/>
          <w:lang w:val="en-US"/>
        </w:rPr>
        <w:footnoteReference w:id="30"/>
      </w:r>
      <w:r w:rsidRPr="39673236">
        <w:rPr>
          <w:rFonts w:asciiTheme="minorHAnsi" w:hAnsiTheme="minorHAnsi" w:cstheme="minorBidi"/>
          <w:lang w:val="en-US"/>
        </w:rPr>
        <w:t xml:space="preserve"> made it a criminal offence to force someone to marry. This includes:</w:t>
      </w:r>
    </w:p>
    <w:p w14:paraId="2BEC0B7E" w14:textId="77777777" w:rsidR="00EC1B8E" w:rsidRPr="00CB402C" w:rsidRDefault="00EC1B8E" w:rsidP="00EC1F2C">
      <w:pPr>
        <w:pStyle w:val="ListParagraph"/>
        <w:numPr>
          <w:ilvl w:val="0"/>
          <w:numId w:val="30"/>
        </w:numPr>
        <w:spacing w:after="200" w:line="360" w:lineRule="auto"/>
        <w:ind w:left="0"/>
        <w:rPr>
          <w:sz w:val="24"/>
          <w:szCs w:val="24"/>
          <w:lang w:val="en-US"/>
        </w:rPr>
      </w:pPr>
      <w:r w:rsidRPr="39673236">
        <w:rPr>
          <w:sz w:val="24"/>
          <w:szCs w:val="24"/>
          <w:lang w:val="en-US"/>
        </w:rPr>
        <w:t>Taking someone overseas to force them to marry (</w:t>
      </w:r>
      <w:proofErr w:type="gramStart"/>
      <w:r w:rsidRPr="39673236">
        <w:rPr>
          <w:sz w:val="24"/>
          <w:szCs w:val="24"/>
          <w:lang w:val="en-US"/>
        </w:rPr>
        <w:t>whether or not</w:t>
      </w:r>
      <w:proofErr w:type="gramEnd"/>
      <w:r w:rsidRPr="39673236">
        <w:rPr>
          <w:sz w:val="24"/>
          <w:szCs w:val="24"/>
          <w:lang w:val="en-US"/>
        </w:rPr>
        <w:t xml:space="preserve"> the forced marriage takes place)</w:t>
      </w:r>
    </w:p>
    <w:p w14:paraId="1981A5A3" w14:textId="77777777" w:rsidR="00EC1B8E" w:rsidRPr="00CB402C" w:rsidRDefault="00EC1B8E" w:rsidP="00EC1F2C">
      <w:pPr>
        <w:pStyle w:val="ListParagraph"/>
        <w:numPr>
          <w:ilvl w:val="0"/>
          <w:numId w:val="30"/>
        </w:numPr>
        <w:spacing w:after="200" w:line="360" w:lineRule="auto"/>
        <w:ind w:left="0"/>
        <w:rPr>
          <w:sz w:val="24"/>
          <w:szCs w:val="24"/>
          <w:lang w:val="en-US"/>
        </w:rPr>
      </w:pPr>
      <w:r w:rsidRPr="39673236">
        <w:rPr>
          <w:sz w:val="24"/>
          <w:szCs w:val="24"/>
          <w:lang w:val="en-US"/>
        </w:rPr>
        <w:t>Marrying someone who lacks the mental capacity to consent to the marriage (whether they’re pressured to or not)</w:t>
      </w:r>
    </w:p>
    <w:p w14:paraId="1DBC0EEC" w14:textId="77777777" w:rsidR="00EC1B8E" w:rsidRPr="00CB402C" w:rsidRDefault="00EC1B8E" w:rsidP="00EC1F2C">
      <w:pPr>
        <w:pStyle w:val="ListParagraph"/>
        <w:numPr>
          <w:ilvl w:val="0"/>
          <w:numId w:val="30"/>
        </w:numPr>
        <w:spacing w:after="200" w:line="360" w:lineRule="auto"/>
        <w:ind w:left="0"/>
        <w:rPr>
          <w:sz w:val="24"/>
          <w:szCs w:val="24"/>
          <w:lang w:val="en"/>
        </w:rPr>
      </w:pPr>
      <w:r w:rsidRPr="39673236">
        <w:rPr>
          <w:sz w:val="24"/>
          <w:szCs w:val="24"/>
          <w:lang w:val="en"/>
        </w:rPr>
        <w:t>Breaching a Forced Marriage Protection Order is also a criminal offence</w:t>
      </w:r>
    </w:p>
    <w:p w14:paraId="529529C2" w14:textId="77777777" w:rsidR="00EC1B8E" w:rsidRPr="00CB402C" w:rsidRDefault="1E6E50A7" w:rsidP="00EC1F2C">
      <w:pPr>
        <w:pStyle w:val="ListParagraph"/>
        <w:numPr>
          <w:ilvl w:val="0"/>
          <w:numId w:val="30"/>
        </w:numPr>
        <w:spacing w:after="200" w:line="360" w:lineRule="auto"/>
        <w:ind w:left="0"/>
        <w:rPr>
          <w:sz w:val="24"/>
          <w:szCs w:val="24"/>
          <w:lang w:val="en-US"/>
        </w:rPr>
      </w:pPr>
      <w:r w:rsidRPr="39673236">
        <w:rPr>
          <w:sz w:val="24"/>
          <w:szCs w:val="24"/>
          <w:lang w:val="en-US"/>
        </w:rPr>
        <w:t>The civil remedy of obtaining a Forced Marriage Protection Order through the family courts will continue to exist alongside the new criminal offence, so victims can choose how they wish to be assisted</w:t>
      </w:r>
      <w:r w:rsidR="00EC1B8E" w:rsidRPr="39673236">
        <w:rPr>
          <w:rStyle w:val="FootnoteReference"/>
          <w:sz w:val="24"/>
          <w:szCs w:val="24"/>
          <w:lang w:val="en-US"/>
        </w:rPr>
        <w:footnoteReference w:id="31"/>
      </w:r>
    </w:p>
    <w:p w14:paraId="3F87448E" w14:textId="529A3081" w:rsidR="00EC1B8E" w:rsidRPr="00AA71A1" w:rsidRDefault="00EC1B8E" w:rsidP="00EC1F2C">
      <w:pPr>
        <w:spacing w:after="200" w:line="360" w:lineRule="auto"/>
        <w:rPr>
          <w:sz w:val="24"/>
          <w:szCs w:val="24"/>
          <w:lang w:val="en"/>
        </w:rPr>
      </w:pPr>
      <w:r w:rsidRPr="39673236">
        <w:rPr>
          <w:sz w:val="24"/>
          <w:szCs w:val="24"/>
        </w:rPr>
        <w:t xml:space="preserve">In Sheffield local protocols </w:t>
      </w:r>
      <w:r w:rsidR="00AA71A1" w:rsidRPr="39673236">
        <w:rPr>
          <w:sz w:val="24"/>
          <w:szCs w:val="24"/>
        </w:rPr>
        <w:t>are</w:t>
      </w:r>
      <w:r w:rsidRPr="39673236">
        <w:rPr>
          <w:sz w:val="24"/>
          <w:szCs w:val="24"/>
        </w:rPr>
        <w:t xml:space="preserve"> implemented, in line with national guidance </w:t>
      </w:r>
      <w:hyperlink r:id="rId31" w:anchor="guidance-for-professionals">
        <w:r w:rsidRPr="39673236">
          <w:rPr>
            <w:rStyle w:val="Hyperlink"/>
            <w:color w:val="auto"/>
            <w:sz w:val="24"/>
            <w:szCs w:val="24"/>
          </w:rPr>
          <w:t>https://www.gov.uk/forced-marriage#guidance-for-professionals</w:t>
        </w:r>
      </w:hyperlink>
      <w:r w:rsidRPr="39673236">
        <w:rPr>
          <w:sz w:val="24"/>
          <w:szCs w:val="24"/>
        </w:rPr>
        <w:t>. These processes direct services to the relevant safeguarding service: where such victims are under the age of 18 to safeguarding children’s services and those aged 18 plus to adult support services which may include safeguarding adult services as necessary.</w:t>
      </w:r>
    </w:p>
    <w:p w14:paraId="435DD68D" w14:textId="3178396C" w:rsidR="00EC1B8E" w:rsidRPr="00507C4A" w:rsidRDefault="00EC1B8E" w:rsidP="00EC1F2C">
      <w:pPr>
        <w:pStyle w:val="ListParagraph"/>
        <w:spacing w:after="200" w:line="360" w:lineRule="auto"/>
        <w:ind w:left="0"/>
        <w:rPr>
          <w:b/>
          <w:bCs/>
          <w:sz w:val="24"/>
          <w:szCs w:val="24"/>
        </w:rPr>
      </w:pPr>
      <w:r w:rsidRPr="39673236">
        <w:rPr>
          <w:sz w:val="24"/>
          <w:szCs w:val="24"/>
        </w:rPr>
        <w:t>In 20</w:t>
      </w:r>
      <w:r w:rsidR="00AA71A1" w:rsidRPr="39673236">
        <w:rPr>
          <w:sz w:val="24"/>
          <w:szCs w:val="24"/>
        </w:rPr>
        <w:t>22</w:t>
      </w:r>
      <w:r w:rsidRPr="39673236">
        <w:rPr>
          <w:sz w:val="24"/>
          <w:szCs w:val="24"/>
        </w:rPr>
        <w:t xml:space="preserve"> the Forced Marriage Unit (FMU) gave advice or support related to a possible forced marriage </w:t>
      </w:r>
      <w:r w:rsidR="00AA71A1" w:rsidRPr="39673236">
        <w:rPr>
          <w:sz w:val="24"/>
          <w:szCs w:val="24"/>
        </w:rPr>
        <w:t xml:space="preserve">or Female Genital Mutilation (FGM) </w:t>
      </w:r>
      <w:r w:rsidRPr="39673236">
        <w:rPr>
          <w:sz w:val="24"/>
          <w:szCs w:val="24"/>
        </w:rPr>
        <w:t xml:space="preserve">in </w:t>
      </w:r>
      <w:r w:rsidR="00AA71A1" w:rsidRPr="39673236">
        <w:rPr>
          <w:sz w:val="24"/>
          <w:szCs w:val="24"/>
        </w:rPr>
        <w:t>302</w:t>
      </w:r>
      <w:r w:rsidRPr="39673236">
        <w:rPr>
          <w:sz w:val="24"/>
          <w:szCs w:val="24"/>
        </w:rPr>
        <w:t xml:space="preserve"> cases </w:t>
      </w:r>
      <w:r w:rsidR="00AA71A1" w:rsidRPr="39673236">
        <w:rPr>
          <w:sz w:val="24"/>
          <w:szCs w:val="24"/>
        </w:rPr>
        <w:t>representing a 10% decrease on the previous year</w:t>
      </w:r>
      <w:r w:rsidR="002E6553" w:rsidRPr="39673236">
        <w:rPr>
          <w:sz w:val="24"/>
          <w:szCs w:val="24"/>
        </w:rPr>
        <w:t xml:space="preserve">, 13% of these cases were from the Yorkshire and Humber region. In addition to providing advice and support the unit also received 545 general enquiries. </w:t>
      </w:r>
      <w:r w:rsidR="002A7496" w:rsidRPr="39673236">
        <w:rPr>
          <w:sz w:val="24"/>
          <w:szCs w:val="24"/>
        </w:rPr>
        <w:t>In 2013 the FMU gave advice or support to 1,302 victims, meaning there has been a 77% reduction in contacts over the last 10 years.</w:t>
      </w:r>
    </w:p>
    <w:p w14:paraId="01FCA655" w14:textId="27C2468B" w:rsidR="00EC1B8E" w:rsidRPr="00507C4A" w:rsidRDefault="66251045" w:rsidP="00EC1F2C">
      <w:pPr>
        <w:pStyle w:val="ListParagraph"/>
        <w:spacing w:after="200" w:line="360" w:lineRule="auto"/>
        <w:ind w:left="0"/>
        <w:rPr>
          <w:sz w:val="24"/>
          <w:szCs w:val="24"/>
        </w:rPr>
      </w:pPr>
      <w:r w:rsidRPr="39673236">
        <w:rPr>
          <w:sz w:val="24"/>
          <w:szCs w:val="24"/>
        </w:rPr>
        <w:t>2</w:t>
      </w:r>
      <w:r w:rsidR="78110019" w:rsidRPr="39673236">
        <w:rPr>
          <w:sz w:val="24"/>
          <w:szCs w:val="24"/>
        </w:rPr>
        <w:t>6</w:t>
      </w:r>
      <w:r w:rsidR="1E6E50A7" w:rsidRPr="39673236">
        <w:rPr>
          <w:sz w:val="24"/>
          <w:szCs w:val="24"/>
        </w:rPr>
        <w:t xml:space="preserve">% of cases were for victims aged </w:t>
      </w:r>
      <w:r w:rsidRPr="39673236">
        <w:rPr>
          <w:sz w:val="24"/>
          <w:szCs w:val="24"/>
        </w:rPr>
        <w:t>18-21</w:t>
      </w:r>
      <w:r w:rsidR="1E6E50A7" w:rsidRPr="39673236">
        <w:rPr>
          <w:sz w:val="24"/>
          <w:szCs w:val="24"/>
        </w:rPr>
        <w:t xml:space="preserve"> and </w:t>
      </w:r>
      <w:r w:rsidRPr="39673236">
        <w:rPr>
          <w:sz w:val="24"/>
          <w:szCs w:val="24"/>
        </w:rPr>
        <w:t>16</w:t>
      </w:r>
      <w:r w:rsidR="1E6E50A7" w:rsidRPr="39673236">
        <w:rPr>
          <w:sz w:val="24"/>
          <w:szCs w:val="24"/>
        </w:rPr>
        <w:t>% involved victims aged 1</w:t>
      </w:r>
      <w:r w:rsidRPr="39673236">
        <w:rPr>
          <w:sz w:val="24"/>
          <w:szCs w:val="24"/>
        </w:rPr>
        <w:t>6</w:t>
      </w:r>
      <w:r w:rsidR="1E6E50A7" w:rsidRPr="39673236">
        <w:rPr>
          <w:sz w:val="24"/>
          <w:szCs w:val="24"/>
        </w:rPr>
        <w:t>-</w:t>
      </w:r>
      <w:r w:rsidRPr="39673236">
        <w:rPr>
          <w:sz w:val="24"/>
          <w:szCs w:val="24"/>
        </w:rPr>
        <w:t>17, 14% were about victims aged 15 or under</w:t>
      </w:r>
      <w:r w:rsidR="1E6E50A7" w:rsidRPr="39673236">
        <w:rPr>
          <w:sz w:val="24"/>
          <w:szCs w:val="24"/>
        </w:rPr>
        <w:t xml:space="preserve">. </w:t>
      </w:r>
      <w:r w:rsidRPr="39673236">
        <w:rPr>
          <w:sz w:val="24"/>
          <w:szCs w:val="24"/>
        </w:rPr>
        <w:t>78</w:t>
      </w:r>
      <w:r w:rsidR="1E6E50A7" w:rsidRPr="39673236">
        <w:rPr>
          <w:sz w:val="24"/>
          <w:szCs w:val="24"/>
        </w:rPr>
        <w:t>% of cases were for a female victim.</w:t>
      </w:r>
      <w:r w:rsidRPr="39673236">
        <w:rPr>
          <w:sz w:val="24"/>
          <w:szCs w:val="24"/>
        </w:rPr>
        <w:t xml:space="preserve"> There were 5 cases where the victim identified themselves as LGBT.</w:t>
      </w:r>
      <w:r w:rsidR="1E6E50A7" w:rsidRPr="39673236">
        <w:rPr>
          <w:sz w:val="24"/>
          <w:szCs w:val="24"/>
        </w:rPr>
        <w:t xml:space="preserve"> </w:t>
      </w:r>
      <w:r w:rsidRPr="39673236">
        <w:rPr>
          <w:sz w:val="24"/>
          <w:szCs w:val="24"/>
        </w:rPr>
        <w:t>In 2022 62 cases (21% of all cases) involved victims whose mental capacity to consent to marriage was in doubt</w:t>
      </w:r>
      <w:r w:rsidR="1E6E50A7" w:rsidRPr="39673236">
        <w:rPr>
          <w:sz w:val="24"/>
          <w:szCs w:val="24"/>
        </w:rPr>
        <w:t>.</w:t>
      </w:r>
      <w:r w:rsidR="00EC1B8E" w:rsidRPr="39673236">
        <w:rPr>
          <w:rStyle w:val="FootnoteReference"/>
          <w:sz w:val="24"/>
          <w:szCs w:val="24"/>
        </w:rPr>
        <w:footnoteReference w:id="32"/>
      </w:r>
    </w:p>
    <w:p w14:paraId="5485CCD1" w14:textId="77777777" w:rsidR="00EC1B8E" w:rsidRPr="00507C4A" w:rsidRDefault="00EC1B8E" w:rsidP="00EC1F2C">
      <w:pPr>
        <w:spacing w:after="200" w:line="360" w:lineRule="auto"/>
        <w:rPr>
          <w:sz w:val="24"/>
          <w:szCs w:val="24"/>
        </w:rPr>
      </w:pPr>
      <w:r w:rsidRPr="39673236">
        <w:rPr>
          <w:sz w:val="24"/>
          <w:szCs w:val="24"/>
        </w:rPr>
        <w:t>The above data includes people at potential risk of future forced marriage, those going through a forced marriage and those already forced to marry.</w:t>
      </w:r>
    </w:p>
    <w:p w14:paraId="605B1D39" w14:textId="2136A3E2" w:rsidR="00EC1B8E" w:rsidRDefault="00EC1B8E" w:rsidP="00EC1F2C">
      <w:pPr>
        <w:pStyle w:val="ListParagraph"/>
        <w:spacing w:after="200" w:line="360" w:lineRule="auto"/>
        <w:ind w:left="0"/>
        <w:rPr>
          <w:sz w:val="24"/>
          <w:szCs w:val="24"/>
        </w:rPr>
      </w:pPr>
      <w:r w:rsidRPr="39673236">
        <w:rPr>
          <w:sz w:val="24"/>
          <w:szCs w:val="24"/>
        </w:rPr>
        <w:t xml:space="preserve">Sheffield commissioned services are required to work with individuals fleeing a forced marriage. Forced marriage victims can access support via the generic services of the helpline, the IDVAs, outreach and refuge, and </w:t>
      </w:r>
      <w:r w:rsidR="00507C4A" w:rsidRPr="39673236">
        <w:rPr>
          <w:sz w:val="24"/>
          <w:szCs w:val="24"/>
        </w:rPr>
        <w:t>data shows</w:t>
      </w:r>
      <w:r w:rsidRPr="39673236">
        <w:rPr>
          <w:sz w:val="24"/>
          <w:szCs w:val="24"/>
        </w:rPr>
        <w:t xml:space="preserve"> that individuals are doing so (although activity data is low</w:t>
      </w:r>
      <w:r w:rsidR="00152C5F" w:rsidRPr="39673236">
        <w:rPr>
          <w:sz w:val="24"/>
          <w:szCs w:val="24"/>
        </w:rPr>
        <w:t xml:space="preserve">, </w:t>
      </w:r>
      <w:r w:rsidR="002F4B39" w:rsidRPr="39673236">
        <w:rPr>
          <w:sz w:val="24"/>
          <w:szCs w:val="24"/>
        </w:rPr>
        <w:t>14</w:t>
      </w:r>
      <w:r w:rsidR="00152C5F" w:rsidRPr="39673236">
        <w:rPr>
          <w:sz w:val="24"/>
          <w:szCs w:val="24"/>
        </w:rPr>
        <w:t xml:space="preserve"> contacts in 2022/23</w:t>
      </w:r>
      <w:r w:rsidRPr="39673236">
        <w:rPr>
          <w:sz w:val="24"/>
          <w:szCs w:val="24"/>
        </w:rPr>
        <w:t xml:space="preserve">). </w:t>
      </w:r>
      <w:r w:rsidR="002F4B39" w:rsidRPr="39673236">
        <w:rPr>
          <w:sz w:val="24"/>
          <w:szCs w:val="24"/>
        </w:rPr>
        <w:t>The FMU supported roughly 39 cases from Yorkshire and the Humber in the same period</w:t>
      </w:r>
      <w:r w:rsidR="00A269F4" w:rsidRPr="39673236">
        <w:rPr>
          <w:sz w:val="24"/>
          <w:szCs w:val="24"/>
        </w:rPr>
        <w:t>.</w:t>
      </w:r>
      <w:r w:rsidR="00A64EFE" w:rsidRPr="39673236">
        <w:rPr>
          <w:sz w:val="24"/>
          <w:szCs w:val="24"/>
        </w:rPr>
        <w:t xml:space="preserve"> </w:t>
      </w:r>
      <w:r w:rsidR="00E0344A" w:rsidRPr="39673236">
        <w:rPr>
          <w:sz w:val="24"/>
          <w:szCs w:val="24"/>
        </w:rPr>
        <w:t xml:space="preserve"> </w:t>
      </w:r>
      <w:r w:rsidR="006102BC" w:rsidRPr="39673236">
        <w:rPr>
          <w:sz w:val="24"/>
          <w:szCs w:val="24"/>
        </w:rPr>
        <w:t>This represents individuals who accessed support</w:t>
      </w:r>
      <w:r w:rsidR="00A700C1" w:rsidRPr="39673236">
        <w:rPr>
          <w:sz w:val="24"/>
          <w:szCs w:val="24"/>
        </w:rPr>
        <w:t>, not the estimated prevalence.</w:t>
      </w:r>
    </w:p>
    <w:p w14:paraId="2C0749CE" w14:textId="77777777" w:rsidR="00181E7E" w:rsidRPr="00152C5F" w:rsidRDefault="00181E7E" w:rsidP="00EC1F2C">
      <w:pPr>
        <w:pStyle w:val="ListParagraph"/>
        <w:spacing w:after="200" w:line="360" w:lineRule="auto"/>
        <w:ind w:left="0"/>
        <w:rPr>
          <w:sz w:val="24"/>
          <w:szCs w:val="24"/>
        </w:rPr>
      </w:pPr>
    </w:p>
    <w:bookmarkEnd w:id="13"/>
    <w:p w14:paraId="3E5AB339" w14:textId="77777777" w:rsidR="00EC1B8E" w:rsidRPr="00923D35" w:rsidRDefault="00EC1B8E" w:rsidP="00EC1F2C">
      <w:pPr>
        <w:spacing w:after="200" w:line="360" w:lineRule="auto"/>
        <w:rPr>
          <w:sz w:val="24"/>
          <w:szCs w:val="24"/>
        </w:rPr>
      </w:pPr>
      <w:r w:rsidRPr="39673236">
        <w:rPr>
          <w:b/>
          <w:bCs/>
          <w:sz w:val="24"/>
          <w:szCs w:val="24"/>
        </w:rPr>
        <w:t>Female Genital Mutilation</w:t>
      </w:r>
    </w:p>
    <w:p w14:paraId="389A7A4F" w14:textId="54AD61A7" w:rsidR="00EC1B8E" w:rsidRDefault="1E6E50A7" w:rsidP="00EC1F2C">
      <w:pPr>
        <w:spacing w:after="200" w:line="360" w:lineRule="auto"/>
        <w:rPr>
          <w:sz w:val="24"/>
          <w:szCs w:val="24"/>
        </w:rPr>
      </w:pPr>
      <w:r w:rsidRPr="39673236">
        <w:rPr>
          <w:sz w:val="24"/>
          <w:szCs w:val="24"/>
        </w:rPr>
        <w:t>A person is guilty of committing Female Genital Mutilation (FGM) if they excise, infibulate or otherwise mutilate the whole or any part of a girl or young woman’s labia majora, labia minora or clitoris</w:t>
      </w:r>
      <w:r w:rsidR="00EC1B8E" w:rsidRPr="39673236">
        <w:rPr>
          <w:rStyle w:val="FootnoteReference"/>
          <w:sz w:val="24"/>
          <w:szCs w:val="24"/>
        </w:rPr>
        <w:footnoteReference w:id="33"/>
      </w:r>
      <w:r w:rsidRPr="39673236">
        <w:rPr>
          <w:sz w:val="24"/>
          <w:szCs w:val="24"/>
        </w:rPr>
        <w:t xml:space="preserve">. </w:t>
      </w:r>
      <w:r w:rsidR="20A1CD3D" w:rsidRPr="39673236">
        <w:rPr>
          <w:sz w:val="24"/>
          <w:szCs w:val="24"/>
        </w:rPr>
        <w:t xml:space="preserve">FGM is </w:t>
      </w:r>
      <w:r w:rsidR="064D954B" w:rsidRPr="39673236">
        <w:rPr>
          <w:sz w:val="24"/>
          <w:szCs w:val="24"/>
        </w:rPr>
        <w:t xml:space="preserve">a </w:t>
      </w:r>
      <w:r w:rsidR="092565AA" w:rsidRPr="39673236">
        <w:rPr>
          <w:sz w:val="24"/>
          <w:szCs w:val="24"/>
        </w:rPr>
        <w:t>crime,</w:t>
      </w:r>
      <w:r w:rsidR="064D954B" w:rsidRPr="39673236">
        <w:rPr>
          <w:sz w:val="24"/>
          <w:szCs w:val="24"/>
        </w:rPr>
        <w:t xml:space="preserve"> and it is child abuse. </w:t>
      </w:r>
      <w:r w:rsidRPr="39673236">
        <w:rPr>
          <w:sz w:val="24"/>
          <w:szCs w:val="24"/>
        </w:rPr>
        <w:t xml:space="preserve"> </w:t>
      </w:r>
      <w:r w:rsidR="092565AA" w:rsidRPr="39673236">
        <w:rPr>
          <w:sz w:val="24"/>
          <w:szCs w:val="24"/>
        </w:rPr>
        <w:t xml:space="preserve">It is illegal in the UK under </w:t>
      </w:r>
      <w:r w:rsidRPr="39673236">
        <w:rPr>
          <w:sz w:val="24"/>
          <w:szCs w:val="24"/>
        </w:rPr>
        <w:t>The FGM Act (2003)</w:t>
      </w:r>
      <w:r w:rsidR="00EC1B8E" w:rsidRPr="39673236">
        <w:rPr>
          <w:rStyle w:val="FootnoteReference"/>
          <w:sz w:val="24"/>
          <w:szCs w:val="24"/>
        </w:rPr>
        <w:footnoteReference w:id="34"/>
      </w:r>
      <w:r w:rsidRPr="39673236">
        <w:rPr>
          <w:sz w:val="24"/>
          <w:szCs w:val="24"/>
        </w:rPr>
        <w:t xml:space="preserve"> </w:t>
      </w:r>
      <w:r w:rsidR="2E2EA2B2" w:rsidRPr="39673236">
        <w:rPr>
          <w:sz w:val="24"/>
          <w:szCs w:val="24"/>
        </w:rPr>
        <w:t>which</w:t>
      </w:r>
      <w:r w:rsidRPr="39673236">
        <w:rPr>
          <w:sz w:val="24"/>
          <w:szCs w:val="24"/>
        </w:rPr>
        <w:t xml:space="preserve"> made it illegal for UK citizens of permanent residence to take a child from the UK abroad for </w:t>
      </w:r>
      <w:r w:rsidR="64528D32" w:rsidRPr="39673236">
        <w:rPr>
          <w:sz w:val="24"/>
          <w:szCs w:val="24"/>
        </w:rPr>
        <w:t>FGM</w:t>
      </w:r>
      <w:r w:rsidRPr="39673236">
        <w:rPr>
          <w:sz w:val="24"/>
          <w:szCs w:val="24"/>
        </w:rPr>
        <w:t xml:space="preserve">, even to a country where the practice is legal. These offences carry up to a maximum of a </w:t>
      </w:r>
      <w:r w:rsidR="779FC378" w:rsidRPr="39673236">
        <w:rPr>
          <w:sz w:val="24"/>
          <w:szCs w:val="24"/>
        </w:rPr>
        <w:t>14-year</w:t>
      </w:r>
      <w:r w:rsidRPr="39673236">
        <w:rPr>
          <w:sz w:val="24"/>
          <w:szCs w:val="24"/>
        </w:rPr>
        <w:t xml:space="preserve"> maximum prison sentence</w:t>
      </w:r>
      <w:r w:rsidR="504A57B9" w:rsidRPr="39673236">
        <w:rPr>
          <w:sz w:val="24"/>
          <w:szCs w:val="24"/>
        </w:rPr>
        <w:t xml:space="preserve">. </w:t>
      </w:r>
      <w:r w:rsidR="0AA41C53" w:rsidRPr="39673236">
        <w:rPr>
          <w:sz w:val="24"/>
          <w:szCs w:val="24"/>
        </w:rPr>
        <w:t>FGM is also covered under the Serious Crime Act 2015</w:t>
      </w:r>
      <w:r w:rsidR="0097543C" w:rsidRPr="39673236">
        <w:rPr>
          <w:rStyle w:val="FootnoteReference"/>
          <w:sz w:val="24"/>
          <w:szCs w:val="24"/>
        </w:rPr>
        <w:footnoteReference w:id="35"/>
      </w:r>
      <w:r w:rsidR="3E9EA023" w:rsidRPr="39673236">
        <w:rPr>
          <w:sz w:val="24"/>
          <w:szCs w:val="24"/>
        </w:rPr>
        <w:t xml:space="preserve"> </w:t>
      </w:r>
      <w:r w:rsidR="6E88275A" w:rsidRPr="39673236">
        <w:rPr>
          <w:sz w:val="24"/>
          <w:szCs w:val="24"/>
        </w:rPr>
        <w:t xml:space="preserve">to extend protection </w:t>
      </w:r>
      <w:r w:rsidR="2A0921B7" w:rsidRPr="39673236">
        <w:rPr>
          <w:sz w:val="24"/>
          <w:szCs w:val="24"/>
        </w:rPr>
        <w:t xml:space="preserve">to victims </w:t>
      </w:r>
      <w:r w:rsidR="034BD4FA" w:rsidRPr="39673236">
        <w:rPr>
          <w:sz w:val="24"/>
          <w:szCs w:val="24"/>
        </w:rPr>
        <w:t xml:space="preserve">so that FGM acts carried out outside of the UK </w:t>
      </w:r>
      <w:r w:rsidR="79C0298E" w:rsidRPr="39673236">
        <w:rPr>
          <w:sz w:val="24"/>
          <w:szCs w:val="24"/>
        </w:rPr>
        <w:t xml:space="preserve">by a UK national or resident in the UK, </w:t>
      </w:r>
      <w:r w:rsidR="678668DF" w:rsidRPr="39673236">
        <w:rPr>
          <w:sz w:val="24"/>
          <w:szCs w:val="24"/>
        </w:rPr>
        <w:t>or acts carried out on a UK national or resident in the UK</w:t>
      </w:r>
      <w:r w:rsidR="3265A27A" w:rsidRPr="39673236">
        <w:rPr>
          <w:sz w:val="24"/>
          <w:szCs w:val="24"/>
        </w:rPr>
        <w:t>,</w:t>
      </w:r>
      <w:r w:rsidR="678668DF" w:rsidRPr="39673236">
        <w:rPr>
          <w:sz w:val="24"/>
          <w:szCs w:val="24"/>
        </w:rPr>
        <w:t xml:space="preserve"> are prohibited.</w:t>
      </w:r>
    </w:p>
    <w:p w14:paraId="11E1AC06" w14:textId="7D33EDF1" w:rsidR="002F4FE6" w:rsidRPr="006E0B0A" w:rsidRDefault="487C922F" w:rsidP="00EC1F2C">
      <w:pPr>
        <w:spacing w:after="200" w:line="360" w:lineRule="auto"/>
        <w:rPr>
          <w:sz w:val="24"/>
          <w:szCs w:val="24"/>
        </w:rPr>
      </w:pPr>
      <w:r w:rsidRPr="39673236">
        <w:rPr>
          <w:sz w:val="24"/>
          <w:szCs w:val="24"/>
        </w:rPr>
        <w:t>The first UK conviction for FGM took place on 1</w:t>
      </w:r>
      <w:r w:rsidRPr="39673236">
        <w:rPr>
          <w:sz w:val="24"/>
          <w:szCs w:val="24"/>
          <w:vertAlign w:val="superscript"/>
        </w:rPr>
        <w:t>st</w:t>
      </w:r>
      <w:r w:rsidRPr="39673236">
        <w:rPr>
          <w:sz w:val="24"/>
          <w:szCs w:val="24"/>
        </w:rPr>
        <w:t xml:space="preserve"> February 2019, </w:t>
      </w:r>
      <w:r w:rsidR="4A5877B1" w:rsidRPr="39673236">
        <w:rPr>
          <w:sz w:val="24"/>
          <w:szCs w:val="24"/>
        </w:rPr>
        <w:t>the perpetrator was sentenced to 11 years in prison</w:t>
      </w:r>
      <w:r w:rsidR="00C20CD4" w:rsidRPr="39673236">
        <w:rPr>
          <w:rStyle w:val="FootnoteReference"/>
          <w:sz w:val="24"/>
          <w:szCs w:val="24"/>
        </w:rPr>
        <w:footnoteReference w:id="36"/>
      </w:r>
      <w:r w:rsidR="4A5877B1" w:rsidRPr="39673236">
        <w:rPr>
          <w:sz w:val="24"/>
          <w:szCs w:val="24"/>
        </w:rPr>
        <w:t>.</w:t>
      </w:r>
    </w:p>
    <w:p w14:paraId="1952F20F" w14:textId="7A48E253" w:rsidR="00EC1B8E" w:rsidRPr="00EC1B8E" w:rsidRDefault="1E6E50A7" w:rsidP="00EC1F2C">
      <w:pPr>
        <w:pStyle w:val="ListParagraph"/>
        <w:spacing w:after="200" w:line="360" w:lineRule="auto"/>
        <w:ind w:left="0"/>
        <w:rPr>
          <w:sz w:val="24"/>
          <w:szCs w:val="24"/>
        </w:rPr>
      </w:pPr>
      <w:r w:rsidRPr="39673236">
        <w:rPr>
          <w:sz w:val="24"/>
          <w:szCs w:val="24"/>
        </w:rPr>
        <w:t>The Health &amp; Social Care Information Centre (HSCIC) releases experimental statistics</w:t>
      </w:r>
      <w:r w:rsidR="00EC1B8E" w:rsidRPr="39673236">
        <w:rPr>
          <w:rStyle w:val="FootnoteReference"/>
          <w:sz w:val="24"/>
          <w:szCs w:val="24"/>
        </w:rPr>
        <w:footnoteReference w:id="37"/>
      </w:r>
      <w:r w:rsidRPr="39673236">
        <w:rPr>
          <w:sz w:val="24"/>
          <w:szCs w:val="24"/>
        </w:rPr>
        <w:t xml:space="preserve"> for FGM. </w:t>
      </w:r>
      <w:r w:rsidR="4FF46AE7" w:rsidRPr="39673236">
        <w:rPr>
          <w:sz w:val="24"/>
          <w:szCs w:val="24"/>
        </w:rPr>
        <w:t>In 2022</w:t>
      </w:r>
      <w:r w:rsidR="050D9640" w:rsidRPr="39673236">
        <w:rPr>
          <w:sz w:val="24"/>
          <w:szCs w:val="24"/>
        </w:rPr>
        <w:t xml:space="preserve">/23 </w:t>
      </w:r>
      <w:r w:rsidRPr="39673236">
        <w:rPr>
          <w:sz w:val="24"/>
          <w:szCs w:val="24"/>
        </w:rPr>
        <w:t xml:space="preserve">there were </w:t>
      </w:r>
      <w:r w:rsidR="5476E313" w:rsidRPr="39673236">
        <w:rPr>
          <w:sz w:val="24"/>
          <w:szCs w:val="24"/>
        </w:rPr>
        <w:t>5,870 women and girls who had a healthcare attendance where FGM was identified</w:t>
      </w:r>
      <w:r w:rsidR="26A1D499" w:rsidRPr="39673236">
        <w:rPr>
          <w:sz w:val="24"/>
          <w:szCs w:val="24"/>
        </w:rPr>
        <w:t>, this was higher than the previous year but remains lower than in 2019/20</w:t>
      </w:r>
      <w:r w:rsidR="500E9AFF" w:rsidRPr="39673236">
        <w:rPr>
          <w:sz w:val="24"/>
          <w:szCs w:val="24"/>
        </w:rPr>
        <w:t xml:space="preserve"> before pressure on NHS services increased because of coronavirus.</w:t>
      </w:r>
    </w:p>
    <w:p w14:paraId="1E1CD642" w14:textId="3BCDFEF6" w:rsidR="00EC1B8E" w:rsidRPr="00ED507B" w:rsidRDefault="1E6E50A7" w:rsidP="00EC1F2C">
      <w:pPr>
        <w:pStyle w:val="ListParagraph"/>
        <w:spacing w:after="200" w:line="360" w:lineRule="auto"/>
        <w:ind w:left="0"/>
        <w:rPr>
          <w:sz w:val="24"/>
          <w:szCs w:val="24"/>
        </w:rPr>
      </w:pPr>
      <w:r w:rsidRPr="39673236">
        <w:rPr>
          <w:sz w:val="24"/>
          <w:szCs w:val="24"/>
        </w:rPr>
        <w:t>Forward UK</w:t>
      </w:r>
      <w:r w:rsidR="00EC1B8E" w:rsidRPr="39673236">
        <w:rPr>
          <w:rStyle w:val="FootnoteReference"/>
          <w:sz w:val="24"/>
          <w:szCs w:val="24"/>
        </w:rPr>
        <w:footnoteReference w:id="38"/>
      </w:r>
      <w:r w:rsidRPr="39673236">
        <w:rPr>
          <w:sz w:val="24"/>
          <w:szCs w:val="24"/>
        </w:rPr>
        <w:t xml:space="preserve"> estimate that 1</w:t>
      </w:r>
      <w:r w:rsidR="44F86B27" w:rsidRPr="39673236">
        <w:rPr>
          <w:sz w:val="24"/>
          <w:szCs w:val="24"/>
        </w:rPr>
        <w:t>37</w:t>
      </w:r>
      <w:r w:rsidRPr="39673236">
        <w:rPr>
          <w:sz w:val="24"/>
          <w:szCs w:val="24"/>
        </w:rPr>
        <w:t xml:space="preserve">,000 women </w:t>
      </w:r>
      <w:r w:rsidR="44F86B27" w:rsidRPr="39673236">
        <w:rPr>
          <w:sz w:val="24"/>
          <w:szCs w:val="24"/>
        </w:rPr>
        <w:t xml:space="preserve">in the UK </w:t>
      </w:r>
      <w:r w:rsidRPr="39673236">
        <w:rPr>
          <w:sz w:val="24"/>
          <w:szCs w:val="24"/>
        </w:rPr>
        <w:t>are living with the consequences of FGM</w:t>
      </w:r>
      <w:r w:rsidR="66E8AC11" w:rsidRPr="39673236">
        <w:rPr>
          <w:sz w:val="24"/>
          <w:szCs w:val="24"/>
        </w:rPr>
        <w:t>.</w:t>
      </w:r>
    </w:p>
    <w:p w14:paraId="722869EB" w14:textId="77777777" w:rsidR="00BC1536" w:rsidRDefault="00EC1B8E" w:rsidP="00EC1F2C">
      <w:pPr>
        <w:pStyle w:val="ListParagraph"/>
        <w:spacing w:after="200" w:line="360" w:lineRule="auto"/>
        <w:ind w:left="0"/>
        <w:rPr>
          <w:sz w:val="24"/>
          <w:szCs w:val="24"/>
        </w:rPr>
      </w:pPr>
      <w:r w:rsidRPr="39673236">
        <w:rPr>
          <w:sz w:val="24"/>
          <w:szCs w:val="24"/>
        </w:rPr>
        <w:t>Commissioned adult domestic abuse services can provide support to individuals over the age of 16 when FGM is an issue in the family and adult sexual violence services can provide support to those who are an adult survivor of FGM.</w:t>
      </w:r>
      <w:r w:rsidR="00C5490C" w:rsidRPr="39673236">
        <w:rPr>
          <w:sz w:val="24"/>
          <w:szCs w:val="24"/>
        </w:rPr>
        <w:t xml:space="preserve"> However, in 2022/23 </w:t>
      </w:r>
      <w:r w:rsidR="00B22551" w:rsidRPr="39673236">
        <w:rPr>
          <w:sz w:val="24"/>
          <w:szCs w:val="24"/>
        </w:rPr>
        <w:t xml:space="preserve">no one who accessed the domestic abuse service was recorded to be at risk of FGM. </w:t>
      </w:r>
      <w:r w:rsidR="00D63F2F" w:rsidRPr="39673236">
        <w:rPr>
          <w:sz w:val="24"/>
          <w:szCs w:val="24"/>
        </w:rPr>
        <w:t xml:space="preserve">Data </w:t>
      </w:r>
      <w:r w:rsidR="008B4148" w:rsidRPr="39673236">
        <w:rPr>
          <w:sz w:val="24"/>
          <w:szCs w:val="24"/>
        </w:rPr>
        <w:t>from the sexual violence service does not capture the number of people they supported who had experienced FGM</w:t>
      </w:r>
      <w:r w:rsidR="00E93171" w:rsidRPr="39673236">
        <w:rPr>
          <w:sz w:val="24"/>
          <w:szCs w:val="24"/>
        </w:rPr>
        <w:t>, this should be improved so that we can get a better understanding of the local need and requirements.</w:t>
      </w:r>
      <w:bookmarkStart w:id="14" w:name="_Hlk144482063"/>
    </w:p>
    <w:p w14:paraId="67CAB2FA" w14:textId="77777777" w:rsidR="004572FD" w:rsidRDefault="004572FD" w:rsidP="00EC1F2C">
      <w:pPr>
        <w:pStyle w:val="ListParagraph"/>
        <w:spacing w:after="200" w:line="360" w:lineRule="auto"/>
        <w:ind w:left="0"/>
        <w:rPr>
          <w:sz w:val="24"/>
          <w:szCs w:val="24"/>
        </w:rPr>
      </w:pPr>
    </w:p>
    <w:p w14:paraId="50FD2758" w14:textId="5682C766" w:rsidR="00EC1B8E" w:rsidRPr="00BC1536" w:rsidRDefault="00EC1B8E" w:rsidP="00EC1F2C">
      <w:pPr>
        <w:pStyle w:val="ListParagraph"/>
        <w:spacing w:after="200" w:line="360" w:lineRule="auto"/>
        <w:ind w:left="0"/>
        <w:rPr>
          <w:sz w:val="24"/>
          <w:szCs w:val="24"/>
        </w:rPr>
      </w:pPr>
      <w:r w:rsidRPr="39673236">
        <w:rPr>
          <w:b/>
          <w:bCs/>
          <w:sz w:val="24"/>
          <w:szCs w:val="24"/>
        </w:rPr>
        <w:t>‘Honour</w:t>
      </w:r>
      <w:r w:rsidR="00051D3B" w:rsidRPr="39673236">
        <w:rPr>
          <w:b/>
          <w:bCs/>
          <w:sz w:val="24"/>
          <w:szCs w:val="24"/>
        </w:rPr>
        <w:t>-</w:t>
      </w:r>
      <w:r w:rsidRPr="39673236">
        <w:rPr>
          <w:b/>
          <w:bCs/>
          <w:sz w:val="24"/>
          <w:szCs w:val="24"/>
        </w:rPr>
        <w:t>Based</w:t>
      </w:r>
      <w:r w:rsidR="00051D3B" w:rsidRPr="39673236">
        <w:rPr>
          <w:b/>
          <w:bCs/>
          <w:sz w:val="24"/>
          <w:szCs w:val="24"/>
        </w:rPr>
        <w:t>’</w:t>
      </w:r>
      <w:r w:rsidRPr="39673236">
        <w:rPr>
          <w:b/>
          <w:bCs/>
          <w:sz w:val="24"/>
          <w:szCs w:val="24"/>
        </w:rPr>
        <w:t xml:space="preserve"> </w:t>
      </w:r>
      <w:r w:rsidR="00051D3B" w:rsidRPr="39673236">
        <w:rPr>
          <w:b/>
          <w:bCs/>
          <w:sz w:val="24"/>
          <w:szCs w:val="24"/>
        </w:rPr>
        <w:t>Abuse</w:t>
      </w:r>
    </w:p>
    <w:p w14:paraId="1ADB45BF" w14:textId="0DA6CDD1" w:rsidR="00EC1B8E" w:rsidRPr="00D12E74" w:rsidRDefault="64ABA37A" w:rsidP="00EC1F2C">
      <w:pPr>
        <w:pStyle w:val="ListParagraph"/>
        <w:spacing w:after="200" w:line="360" w:lineRule="auto"/>
        <w:ind w:left="0"/>
        <w:rPr>
          <w:i/>
          <w:iCs/>
          <w:sz w:val="24"/>
          <w:szCs w:val="24"/>
        </w:rPr>
      </w:pPr>
      <w:r w:rsidRPr="39673236">
        <w:rPr>
          <w:sz w:val="24"/>
          <w:szCs w:val="24"/>
        </w:rPr>
        <w:t xml:space="preserve">The police and CPS define Honour-Based Abuse (HBA) as </w:t>
      </w:r>
      <w:r w:rsidRPr="39673236">
        <w:rPr>
          <w:i/>
          <w:iCs/>
          <w:sz w:val="24"/>
          <w:szCs w:val="24"/>
        </w:rPr>
        <w:t>“an incident or crim</w:t>
      </w:r>
      <w:r w:rsidR="75806281" w:rsidRPr="39673236">
        <w:rPr>
          <w:i/>
          <w:iCs/>
          <w:sz w:val="24"/>
          <w:szCs w:val="24"/>
        </w:rPr>
        <w:t>e</w:t>
      </w:r>
      <w:r w:rsidRPr="39673236">
        <w:rPr>
          <w:i/>
          <w:iCs/>
          <w:sz w:val="24"/>
          <w:szCs w:val="24"/>
        </w:rPr>
        <w:t xml:space="preserve"> involving violence, threats of violence, intimidation, coercion or abuse (including psychological, physical, sexual, financial or emotional abuse) which has or may have been committed to protect or defend the honour of an individual, family and / or community </w:t>
      </w:r>
      <w:r w:rsidR="75806281" w:rsidRPr="39673236">
        <w:rPr>
          <w:i/>
          <w:iCs/>
          <w:sz w:val="24"/>
          <w:szCs w:val="24"/>
        </w:rPr>
        <w:t>for alleged or perceived breaches of the family and / or community’s code of conduct.”</w:t>
      </w:r>
      <w:r w:rsidR="00D12E74" w:rsidRPr="39673236">
        <w:rPr>
          <w:rStyle w:val="FootnoteReference"/>
          <w:i/>
          <w:iCs/>
          <w:sz w:val="24"/>
          <w:szCs w:val="24"/>
        </w:rPr>
        <w:footnoteReference w:id="39"/>
      </w:r>
    </w:p>
    <w:p w14:paraId="690F5DA4" w14:textId="6672FBAC" w:rsidR="00EC1B8E" w:rsidRPr="00D12E74" w:rsidRDefault="00EC1B8E" w:rsidP="00EC1F2C">
      <w:pPr>
        <w:pStyle w:val="ListParagraph"/>
        <w:spacing w:after="200" w:line="360" w:lineRule="auto"/>
        <w:ind w:left="0"/>
        <w:rPr>
          <w:b/>
          <w:bCs/>
          <w:sz w:val="24"/>
          <w:szCs w:val="24"/>
        </w:rPr>
      </w:pPr>
      <w:r w:rsidRPr="39673236">
        <w:rPr>
          <w:sz w:val="24"/>
          <w:szCs w:val="24"/>
        </w:rPr>
        <w:t xml:space="preserve">There is no specific criminal offence for ‘honour’ based violence; </w:t>
      </w:r>
      <w:r w:rsidR="00051D3B" w:rsidRPr="39673236">
        <w:rPr>
          <w:sz w:val="24"/>
          <w:szCs w:val="24"/>
        </w:rPr>
        <w:t>however,</w:t>
      </w:r>
      <w:r w:rsidRPr="39673236">
        <w:rPr>
          <w:sz w:val="24"/>
          <w:szCs w:val="24"/>
        </w:rPr>
        <w:t xml:space="preserve"> the actions of such practice, i.e. ’murder, kidnap, rape and violence’ are criminal offences. ‘Honour’ based violence can include FGM and Forced Marriage.</w:t>
      </w:r>
    </w:p>
    <w:p w14:paraId="008BC04A" w14:textId="7D6ED1A3" w:rsidR="00D12E74" w:rsidRPr="002945FF" w:rsidRDefault="007E5B02" w:rsidP="00EC1F2C">
      <w:pPr>
        <w:pStyle w:val="ListParagraph"/>
        <w:spacing w:after="200" w:line="360" w:lineRule="auto"/>
        <w:ind w:left="0"/>
        <w:rPr>
          <w:sz w:val="24"/>
          <w:szCs w:val="24"/>
        </w:rPr>
      </w:pPr>
      <w:r w:rsidRPr="39673236">
        <w:rPr>
          <w:sz w:val="24"/>
          <w:szCs w:val="24"/>
        </w:rPr>
        <w:t>In 202</w:t>
      </w:r>
      <w:r w:rsidR="00CC2CE4" w:rsidRPr="39673236">
        <w:rPr>
          <w:sz w:val="24"/>
          <w:szCs w:val="24"/>
        </w:rPr>
        <w:t>2</w:t>
      </w:r>
      <w:r w:rsidRPr="39673236">
        <w:rPr>
          <w:sz w:val="24"/>
          <w:szCs w:val="24"/>
        </w:rPr>
        <w:t>/2</w:t>
      </w:r>
      <w:r w:rsidR="00CC2CE4" w:rsidRPr="39673236">
        <w:rPr>
          <w:sz w:val="24"/>
          <w:szCs w:val="24"/>
        </w:rPr>
        <w:t>3</w:t>
      </w:r>
      <w:r w:rsidRPr="39673236">
        <w:rPr>
          <w:sz w:val="24"/>
          <w:szCs w:val="24"/>
        </w:rPr>
        <w:t xml:space="preserve"> there were 2,</w:t>
      </w:r>
      <w:r w:rsidR="00CC2CE4" w:rsidRPr="39673236">
        <w:rPr>
          <w:sz w:val="24"/>
          <w:szCs w:val="24"/>
        </w:rPr>
        <w:t>905</w:t>
      </w:r>
      <w:r w:rsidRPr="39673236">
        <w:rPr>
          <w:sz w:val="24"/>
          <w:szCs w:val="24"/>
        </w:rPr>
        <w:t xml:space="preserve"> HBA related offences recorded by the police in England and Wales, </w:t>
      </w:r>
      <w:r w:rsidR="00373D13" w:rsidRPr="39673236">
        <w:rPr>
          <w:sz w:val="24"/>
          <w:szCs w:val="24"/>
        </w:rPr>
        <w:t>18 more offences than the previous year</w:t>
      </w:r>
      <w:r w:rsidRPr="39673236">
        <w:rPr>
          <w:sz w:val="24"/>
          <w:szCs w:val="24"/>
        </w:rPr>
        <w:t>. Of the 2,</w:t>
      </w:r>
      <w:r w:rsidR="000179E9" w:rsidRPr="39673236">
        <w:rPr>
          <w:sz w:val="24"/>
          <w:szCs w:val="24"/>
        </w:rPr>
        <w:t>905</w:t>
      </w:r>
      <w:r w:rsidRPr="39673236">
        <w:rPr>
          <w:sz w:val="24"/>
          <w:szCs w:val="24"/>
        </w:rPr>
        <w:t xml:space="preserve"> offences there were </w:t>
      </w:r>
      <w:r w:rsidR="000179E9" w:rsidRPr="39673236">
        <w:rPr>
          <w:sz w:val="24"/>
          <w:szCs w:val="24"/>
        </w:rPr>
        <w:t>84</w:t>
      </w:r>
      <w:r w:rsidRPr="39673236">
        <w:rPr>
          <w:sz w:val="24"/>
          <w:szCs w:val="24"/>
        </w:rPr>
        <w:t xml:space="preserve"> FGM and 1</w:t>
      </w:r>
      <w:r w:rsidR="000179E9" w:rsidRPr="39673236">
        <w:rPr>
          <w:sz w:val="24"/>
          <w:szCs w:val="24"/>
        </w:rPr>
        <w:t>72</w:t>
      </w:r>
      <w:r w:rsidRPr="39673236">
        <w:rPr>
          <w:sz w:val="24"/>
          <w:szCs w:val="24"/>
        </w:rPr>
        <w:t xml:space="preserve"> forced marriage offences. The offences recorded for HBA related crimes in 202</w:t>
      </w:r>
      <w:r w:rsidR="000179E9" w:rsidRPr="39673236">
        <w:rPr>
          <w:sz w:val="24"/>
          <w:szCs w:val="24"/>
        </w:rPr>
        <w:t>2</w:t>
      </w:r>
      <w:r w:rsidRPr="39673236">
        <w:rPr>
          <w:sz w:val="24"/>
          <w:szCs w:val="24"/>
        </w:rPr>
        <w:t>/2</w:t>
      </w:r>
      <w:r w:rsidR="000179E9" w:rsidRPr="39673236">
        <w:rPr>
          <w:sz w:val="24"/>
          <w:szCs w:val="24"/>
        </w:rPr>
        <w:t>3</w:t>
      </w:r>
      <w:r w:rsidRPr="39673236">
        <w:rPr>
          <w:sz w:val="24"/>
          <w:szCs w:val="24"/>
        </w:rPr>
        <w:t xml:space="preserve"> were:</w:t>
      </w:r>
    </w:p>
    <w:p w14:paraId="72D972F2" w14:textId="2762B36C" w:rsidR="007E5B02" w:rsidRPr="002945FF" w:rsidRDefault="00AF5261" w:rsidP="00EC1F2C">
      <w:pPr>
        <w:pStyle w:val="ListParagraph"/>
        <w:spacing w:after="200" w:line="360" w:lineRule="auto"/>
        <w:ind w:left="0"/>
        <w:rPr>
          <w:color w:val="0070C0"/>
          <w:sz w:val="24"/>
          <w:szCs w:val="24"/>
        </w:rPr>
      </w:pPr>
      <w:r w:rsidRPr="00AF5261">
        <w:rPr>
          <w:noProof/>
        </w:rPr>
        <w:drawing>
          <wp:inline distT="0" distB="0" distL="0" distR="0" wp14:anchorId="051882CA" wp14:editId="787B6E30">
            <wp:extent cx="3204108" cy="2506980"/>
            <wp:effectExtent l="0" t="0" r="0" b="7620"/>
            <wp:docPr id="1525956130" name="Picture 1" descr="The offences recorded for HBA related crimes in 2022/23 by police in England in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956130" name="Picture 1" descr="The offences recorded for HBA related crimes in 2022/23 by police in England in a tabl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12870" cy="2513836"/>
                    </a:xfrm>
                    <a:prstGeom prst="rect">
                      <a:avLst/>
                    </a:prstGeom>
                    <a:noFill/>
                    <a:ln>
                      <a:noFill/>
                    </a:ln>
                  </pic:spPr>
                </pic:pic>
              </a:graphicData>
            </a:graphic>
          </wp:inline>
        </w:drawing>
      </w:r>
    </w:p>
    <w:p w14:paraId="47A2666E" w14:textId="282F6859" w:rsidR="002945FF" w:rsidRPr="002945FF" w:rsidRDefault="1BB0FC68" w:rsidP="00EC1F2C">
      <w:pPr>
        <w:pStyle w:val="ListParagraph"/>
        <w:spacing w:after="200" w:line="360" w:lineRule="auto"/>
        <w:ind w:left="0"/>
        <w:rPr>
          <w:sz w:val="24"/>
          <w:szCs w:val="24"/>
        </w:rPr>
      </w:pPr>
      <w:r w:rsidRPr="39673236">
        <w:rPr>
          <w:sz w:val="24"/>
          <w:szCs w:val="24"/>
        </w:rPr>
        <w:t>Of the 2,</w:t>
      </w:r>
      <w:r w:rsidR="1196E080" w:rsidRPr="39673236">
        <w:rPr>
          <w:sz w:val="24"/>
          <w:szCs w:val="24"/>
        </w:rPr>
        <w:t>905</w:t>
      </w:r>
      <w:r w:rsidRPr="39673236">
        <w:rPr>
          <w:sz w:val="24"/>
          <w:szCs w:val="24"/>
        </w:rPr>
        <w:t xml:space="preserve"> HBA related offences </w:t>
      </w:r>
      <w:r w:rsidR="0EB53FC8" w:rsidRPr="39673236">
        <w:rPr>
          <w:sz w:val="24"/>
          <w:szCs w:val="24"/>
        </w:rPr>
        <w:t>89</w:t>
      </w:r>
      <w:r w:rsidRPr="39673236">
        <w:rPr>
          <w:sz w:val="24"/>
          <w:szCs w:val="24"/>
        </w:rPr>
        <w:t xml:space="preserve"> (</w:t>
      </w:r>
      <w:r w:rsidR="0EB53FC8" w:rsidRPr="39673236">
        <w:rPr>
          <w:sz w:val="24"/>
          <w:szCs w:val="24"/>
        </w:rPr>
        <w:t>3</w:t>
      </w:r>
      <w:r w:rsidRPr="39673236">
        <w:rPr>
          <w:sz w:val="24"/>
          <w:szCs w:val="24"/>
        </w:rPr>
        <w:t>%) were recorded by South Yorkshire Police</w:t>
      </w:r>
      <w:r w:rsidR="002945FF" w:rsidRPr="39673236">
        <w:rPr>
          <w:rStyle w:val="FootnoteReference"/>
          <w:sz w:val="24"/>
          <w:szCs w:val="24"/>
        </w:rPr>
        <w:footnoteReference w:id="40"/>
      </w:r>
      <w:r w:rsidRPr="39673236">
        <w:rPr>
          <w:sz w:val="24"/>
          <w:szCs w:val="24"/>
        </w:rPr>
        <w:t>.</w:t>
      </w:r>
    </w:p>
    <w:p w14:paraId="2C5CEF81" w14:textId="4FE4D556" w:rsidR="00EC1B8E" w:rsidRDefault="00EC1B8E" w:rsidP="00EC1F2C">
      <w:pPr>
        <w:pStyle w:val="ListParagraph"/>
        <w:spacing w:after="200" w:line="360" w:lineRule="auto"/>
        <w:ind w:left="0"/>
        <w:rPr>
          <w:sz w:val="24"/>
          <w:szCs w:val="24"/>
        </w:rPr>
      </w:pPr>
      <w:r w:rsidRPr="10FD99E7">
        <w:rPr>
          <w:sz w:val="24"/>
          <w:szCs w:val="24"/>
        </w:rPr>
        <w:t xml:space="preserve">Data reported by </w:t>
      </w:r>
      <w:r w:rsidR="002945FF" w:rsidRPr="10FD99E7">
        <w:rPr>
          <w:sz w:val="24"/>
          <w:szCs w:val="24"/>
        </w:rPr>
        <w:t>the community</w:t>
      </w:r>
      <w:r w:rsidRPr="10FD99E7">
        <w:rPr>
          <w:sz w:val="24"/>
          <w:szCs w:val="24"/>
        </w:rPr>
        <w:t xml:space="preserve"> domestic abuse service in Sheffield shows that </w:t>
      </w:r>
      <w:r w:rsidR="002945FF" w:rsidRPr="10FD99E7">
        <w:rPr>
          <w:sz w:val="24"/>
          <w:szCs w:val="24"/>
        </w:rPr>
        <w:t>1.1</w:t>
      </w:r>
      <w:r w:rsidRPr="10FD99E7">
        <w:rPr>
          <w:sz w:val="24"/>
          <w:szCs w:val="24"/>
        </w:rPr>
        <w:t>% (</w:t>
      </w:r>
      <w:r w:rsidR="002945FF" w:rsidRPr="10FD99E7">
        <w:rPr>
          <w:sz w:val="24"/>
          <w:szCs w:val="24"/>
        </w:rPr>
        <w:t>42</w:t>
      </w:r>
      <w:r w:rsidRPr="10FD99E7">
        <w:rPr>
          <w:sz w:val="24"/>
          <w:szCs w:val="24"/>
        </w:rPr>
        <w:t xml:space="preserve"> people) of the people receiving support in 20</w:t>
      </w:r>
      <w:r w:rsidR="002945FF" w:rsidRPr="10FD99E7">
        <w:rPr>
          <w:sz w:val="24"/>
          <w:szCs w:val="24"/>
        </w:rPr>
        <w:t>22/23</w:t>
      </w:r>
      <w:r w:rsidRPr="10FD99E7">
        <w:rPr>
          <w:sz w:val="24"/>
          <w:szCs w:val="24"/>
        </w:rPr>
        <w:t xml:space="preserve"> were a victim of, or at risk of, HB</w:t>
      </w:r>
      <w:r w:rsidR="002945FF" w:rsidRPr="10FD99E7">
        <w:rPr>
          <w:sz w:val="24"/>
          <w:szCs w:val="24"/>
        </w:rPr>
        <w:t>A</w:t>
      </w:r>
      <w:r w:rsidRPr="10FD99E7">
        <w:rPr>
          <w:sz w:val="24"/>
          <w:szCs w:val="24"/>
        </w:rPr>
        <w:t>. MARAC hears HB</w:t>
      </w:r>
      <w:r w:rsidR="002945FF" w:rsidRPr="10FD99E7">
        <w:rPr>
          <w:sz w:val="24"/>
          <w:szCs w:val="24"/>
        </w:rPr>
        <w:t>A</w:t>
      </w:r>
      <w:r w:rsidRPr="10FD99E7">
        <w:rPr>
          <w:sz w:val="24"/>
          <w:szCs w:val="24"/>
        </w:rPr>
        <w:t xml:space="preserve"> cases in a special session at the end of the regular meeting with only those agencies present who are involved with the case.</w:t>
      </w:r>
      <w:r w:rsidR="002945FF" w:rsidRPr="10FD99E7">
        <w:rPr>
          <w:sz w:val="24"/>
          <w:szCs w:val="24"/>
        </w:rPr>
        <w:t xml:space="preserve"> In 2022/23 there were 70 HBA related cases heard equating to 6% of all MARAC cases in the year.</w:t>
      </w:r>
    </w:p>
    <w:p w14:paraId="25A9895C" w14:textId="7C90B716" w:rsidR="05C1D684" w:rsidRDefault="05C1D684" w:rsidP="00EC1F2C">
      <w:pPr>
        <w:spacing w:line="360" w:lineRule="auto"/>
        <w:rPr>
          <w:sz w:val="24"/>
          <w:szCs w:val="24"/>
        </w:rPr>
      </w:pPr>
      <w:r w:rsidRPr="10FD99E7">
        <w:rPr>
          <w:sz w:val="24"/>
          <w:szCs w:val="24"/>
        </w:rPr>
        <w:t xml:space="preserve">Ashiana, a </w:t>
      </w:r>
      <w:proofErr w:type="gramStart"/>
      <w:r w:rsidRPr="10FD99E7">
        <w:rPr>
          <w:sz w:val="24"/>
          <w:szCs w:val="24"/>
        </w:rPr>
        <w:t>long established</w:t>
      </w:r>
      <w:proofErr w:type="gramEnd"/>
      <w:r w:rsidRPr="10FD99E7">
        <w:rPr>
          <w:sz w:val="24"/>
          <w:szCs w:val="24"/>
        </w:rPr>
        <w:t xml:space="preserve"> provider in the city, specialising in support for victims / survivors from racialised communities has told us that 80% of their </w:t>
      </w:r>
      <w:proofErr w:type="gramStart"/>
      <w:r w:rsidRPr="10FD99E7">
        <w:rPr>
          <w:sz w:val="24"/>
          <w:szCs w:val="24"/>
        </w:rPr>
        <w:t>clients</w:t>
      </w:r>
      <w:proofErr w:type="gramEnd"/>
      <w:r w:rsidRPr="10FD99E7">
        <w:rPr>
          <w:sz w:val="24"/>
          <w:szCs w:val="24"/>
        </w:rPr>
        <w:t xml:space="preserve"> experience HBA</w:t>
      </w:r>
      <w:r w:rsidR="3348DBD2" w:rsidRPr="10FD99E7">
        <w:rPr>
          <w:sz w:val="24"/>
          <w:szCs w:val="24"/>
        </w:rPr>
        <w:t xml:space="preserve"> – </w:t>
      </w:r>
      <w:r w:rsidRPr="10FD99E7">
        <w:rPr>
          <w:sz w:val="24"/>
          <w:szCs w:val="24"/>
        </w:rPr>
        <w:t xml:space="preserve">they </w:t>
      </w:r>
      <w:r w:rsidR="3348DBD2" w:rsidRPr="10FD99E7">
        <w:rPr>
          <w:sz w:val="24"/>
          <w:szCs w:val="24"/>
        </w:rPr>
        <w:t xml:space="preserve">therefore </w:t>
      </w:r>
      <w:r w:rsidR="229F85EB" w:rsidRPr="10FD99E7">
        <w:rPr>
          <w:sz w:val="24"/>
          <w:szCs w:val="24"/>
        </w:rPr>
        <w:t>believe</w:t>
      </w:r>
      <w:r w:rsidRPr="10FD99E7">
        <w:rPr>
          <w:sz w:val="24"/>
          <w:szCs w:val="24"/>
        </w:rPr>
        <w:t xml:space="preserve"> these figures are evidence of under recording. </w:t>
      </w:r>
      <w:proofErr w:type="gramStart"/>
      <w:r w:rsidR="69A7FB5C" w:rsidRPr="10FD99E7">
        <w:rPr>
          <w:sz w:val="24"/>
          <w:szCs w:val="24"/>
        </w:rPr>
        <w:t>However</w:t>
      </w:r>
      <w:proofErr w:type="gramEnd"/>
      <w:r w:rsidR="69A7FB5C" w:rsidRPr="10FD99E7">
        <w:rPr>
          <w:sz w:val="24"/>
          <w:szCs w:val="24"/>
        </w:rPr>
        <w:t xml:space="preserve"> they did not provide their numbers prior to the Needs Assessment being finalised. </w:t>
      </w:r>
    </w:p>
    <w:p w14:paraId="1836E9A9" w14:textId="5E2C2801" w:rsidR="00F56F82" w:rsidRDefault="13A0EF71" w:rsidP="00EC1F2C">
      <w:pPr>
        <w:pStyle w:val="ListParagraph"/>
        <w:spacing w:after="200" w:line="360" w:lineRule="auto"/>
        <w:ind w:left="0"/>
        <w:rPr>
          <w:sz w:val="24"/>
          <w:szCs w:val="24"/>
        </w:rPr>
      </w:pPr>
      <w:r w:rsidRPr="39673236">
        <w:rPr>
          <w:sz w:val="24"/>
          <w:szCs w:val="24"/>
        </w:rPr>
        <w:t>Given the increase in reports to the police</w:t>
      </w:r>
      <w:r w:rsidR="1BB0FC68" w:rsidRPr="39673236">
        <w:rPr>
          <w:sz w:val="24"/>
          <w:szCs w:val="24"/>
        </w:rPr>
        <w:t xml:space="preserve"> </w:t>
      </w:r>
      <w:r w:rsidRPr="39673236">
        <w:rPr>
          <w:sz w:val="24"/>
          <w:szCs w:val="24"/>
        </w:rPr>
        <w:t>t</w:t>
      </w:r>
      <w:r w:rsidR="1E6E50A7" w:rsidRPr="39673236">
        <w:rPr>
          <w:sz w:val="24"/>
          <w:szCs w:val="24"/>
        </w:rPr>
        <w:t>here is a need to ensure that support services promote that they support people affected by / at risk of HB</w:t>
      </w:r>
      <w:r w:rsidR="1165C6BA" w:rsidRPr="39673236">
        <w:rPr>
          <w:sz w:val="24"/>
          <w:szCs w:val="24"/>
        </w:rPr>
        <w:t>A</w:t>
      </w:r>
      <w:r w:rsidR="1E6E50A7" w:rsidRPr="39673236">
        <w:rPr>
          <w:sz w:val="24"/>
          <w:szCs w:val="24"/>
        </w:rPr>
        <w:t xml:space="preserve"> and that staff are appropriately skilled and experienced to respond to disclosures of this kind.</w:t>
      </w:r>
      <w:bookmarkEnd w:id="14"/>
    </w:p>
    <w:p w14:paraId="036E5FE2" w14:textId="77777777" w:rsidR="00F56F82" w:rsidRDefault="00F56F82" w:rsidP="00EC1F2C">
      <w:pPr>
        <w:pStyle w:val="ListParagraph"/>
        <w:spacing w:after="200" w:line="360" w:lineRule="auto"/>
        <w:ind w:left="0"/>
      </w:pPr>
    </w:p>
    <w:p w14:paraId="5C2AF2F6" w14:textId="77777777" w:rsidR="00180639" w:rsidRDefault="00180639" w:rsidP="00EC1F2C">
      <w:pPr>
        <w:pStyle w:val="ListParagraph"/>
        <w:spacing w:after="200" w:line="360" w:lineRule="auto"/>
        <w:ind w:left="0"/>
        <w:rPr>
          <w:b/>
          <w:bCs/>
          <w:sz w:val="24"/>
          <w:szCs w:val="24"/>
        </w:rPr>
      </w:pPr>
    </w:p>
    <w:p w14:paraId="00A71DCA" w14:textId="77777777" w:rsidR="00180639" w:rsidRDefault="00180639" w:rsidP="00EC1F2C">
      <w:pPr>
        <w:pStyle w:val="ListParagraph"/>
        <w:spacing w:after="200" w:line="360" w:lineRule="auto"/>
        <w:ind w:left="0"/>
        <w:rPr>
          <w:b/>
          <w:bCs/>
          <w:sz w:val="24"/>
          <w:szCs w:val="24"/>
        </w:rPr>
      </w:pPr>
    </w:p>
    <w:p w14:paraId="563FAF4A" w14:textId="76B7B4FC" w:rsidR="00FD06FA" w:rsidRDefault="00F56F82" w:rsidP="00EC1F2C">
      <w:pPr>
        <w:pStyle w:val="ListParagraph"/>
        <w:spacing w:after="200" w:line="360" w:lineRule="auto"/>
        <w:ind w:left="0"/>
        <w:rPr>
          <w:b/>
          <w:bCs/>
          <w:sz w:val="24"/>
          <w:szCs w:val="24"/>
        </w:rPr>
      </w:pPr>
      <w:r w:rsidRPr="39673236">
        <w:rPr>
          <w:b/>
          <w:bCs/>
          <w:sz w:val="24"/>
          <w:szCs w:val="24"/>
        </w:rPr>
        <w:t>Virginity Testing</w:t>
      </w:r>
    </w:p>
    <w:p w14:paraId="0A91EC55" w14:textId="2D184961" w:rsidR="00AF259C" w:rsidRPr="00FD06FA" w:rsidRDefault="4F52D454" w:rsidP="00EC1F2C">
      <w:pPr>
        <w:pStyle w:val="ListParagraph"/>
        <w:spacing w:after="200" w:line="360" w:lineRule="auto"/>
        <w:ind w:left="0"/>
        <w:rPr>
          <w:color w:val="0070C0"/>
          <w:sz w:val="24"/>
          <w:szCs w:val="24"/>
        </w:rPr>
      </w:pPr>
      <w:r w:rsidRPr="5CFFB6D3">
        <w:rPr>
          <w:sz w:val="24"/>
          <w:szCs w:val="24"/>
        </w:rPr>
        <w:t xml:space="preserve">The </w:t>
      </w:r>
      <w:r w:rsidR="471B89FE" w:rsidRPr="5CFFB6D3">
        <w:rPr>
          <w:sz w:val="24"/>
          <w:szCs w:val="24"/>
        </w:rPr>
        <w:t>Health and Care Act 2022</w:t>
      </w:r>
      <w:r w:rsidR="096A6EB2" w:rsidRPr="5CFFB6D3">
        <w:rPr>
          <w:sz w:val="24"/>
          <w:szCs w:val="24"/>
        </w:rPr>
        <w:t xml:space="preserve"> makes it an offence to carry out, offer or aid and abet virginity testing and hymenoplasty in the United Kingdom. There are separate offences for each UK jurisdiction.</w:t>
      </w:r>
    </w:p>
    <w:p w14:paraId="266A16F7" w14:textId="52C08EF8" w:rsidR="00AF259C" w:rsidRPr="00FD06FA" w:rsidRDefault="096A6EB2" w:rsidP="00EC1F2C">
      <w:pPr>
        <w:pStyle w:val="ListParagraph"/>
        <w:spacing w:after="200" w:line="360" w:lineRule="auto"/>
        <w:ind w:left="0"/>
        <w:rPr>
          <w:sz w:val="24"/>
          <w:szCs w:val="24"/>
        </w:rPr>
      </w:pPr>
      <w:r w:rsidRPr="39673236">
        <w:t>T</w:t>
      </w:r>
      <w:r w:rsidRPr="39673236">
        <w:rPr>
          <w:sz w:val="24"/>
          <w:szCs w:val="24"/>
        </w:rPr>
        <w:t>he law defines ‘virginity testing’ as “the examination of female genitalia, with or without consent, for the purpose (or purported purpose) of determining virginity.”</w:t>
      </w:r>
    </w:p>
    <w:p w14:paraId="0035D185" w14:textId="04D82A09" w:rsidR="00AF259C" w:rsidRPr="00FD06FA" w:rsidRDefault="096A6EB2" w:rsidP="00EC1F2C">
      <w:pPr>
        <w:pStyle w:val="ListParagraph"/>
        <w:spacing w:after="200" w:line="360" w:lineRule="auto"/>
        <w:ind w:left="0"/>
        <w:rPr>
          <w:sz w:val="24"/>
          <w:szCs w:val="24"/>
        </w:rPr>
      </w:pPr>
      <w:r w:rsidRPr="39673236">
        <w:rPr>
          <w:sz w:val="24"/>
          <w:szCs w:val="24"/>
        </w:rPr>
        <w:t>The law defines ‘hymenoplasty’ as “the reconstruction of the hymen (with or without consent).”</w:t>
      </w:r>
    </w:p>
    <w:p w14:paraId="5470BB52" w14:textId="712F1F0A" w:rsidR="00AF259C" w:rsidRPr="00FD06FA" w:rsidRDefault="1C01974A" w:rsidP="00EC1F2C">
      <w:pPr>
        <w:pStyle w:val="ListParagraph"/>
        <w:spacing w:after="200" w:line="360" w:lineRule="auto"/>
        <w:ind w:left="0"/>
        <w:rPr>
          <w:sz w:val="24"/>
          <w:szCs w:val="24"/>
        </w:rPr>
      </w:pPr>
      <w:r w:rsidRPr="39673236">
        <w:rPr>
          <w:sz w:val="24"/>
          <w:szCs w:val="24"/>
        </w:rPr>
        <w:t>Virginity testing is a form of ’honour’ based abuse. Data is not currently collected by support services around this form of abuse specifically</w:t>
      </w:r>
      <w:r w:rsidR="7E0EC00C" w:rsidRPr="39673236">
        <w:rPr>
          <w:sz w:val="24"/>
          <w:szCs w:val="24"/>
        </w:rPr>
        <w:t xml:space="preserve">. </w:t>
      </w:r>
    </w:p>
    <w:p w14:paraId="32D22CB0" w14:textId="052D198B" w:rsidR="39673236" w:rsidRDefault="39673236" w:rsidP="00EC1F2C">
      <w:pPr>
        <w:pStyle w:val="ListParagraph"/>
        <w:spacing w:after="200" w:line="360" w:lineRule="auto"/>
        <w:ind w:left="0"/>
        <w:rPr>
          <w:sz w:val="24"/>
          <w:szCs w:val="24"/>
        </w:rPr>
      </w:pPr>
    </w:p>
    <w:p w14:paraId="178EB3DE" w14:textId="04B1BF25" w:rsidR="796E752F" w:rsidRDefault="796E752F" w:rsidP="00EC1F2C">
      <w:pPr>
        <w:pStyle w:val="ListParagraph"/>
        <w:spacing w:after="200" w:line="360" w:lineRule="auto"/>
        <w:ind w:left="0"/>
        <w:rPr>
          <w:b/>
          <w:bCs/>
          <w:sz w:val="24"/>
          <w:szCs w:val="24"/>
        </w:rPr>
      </w:pPr>
      <w:r w:rsidRPr="39673236">
        <w:rPr>
          <w:b/>
          <w:bCs/>
          <w:sz w:val="24"/>
          <w:szCs w:val="24"/>
        </w:rPr>
        <w:t>Recommendation</w:t>
      </w:r>
    </w:p>
    <w:p w14:paraId="2F8104D5" w14:textId="34F8BFA2" w:rsidR="796E752F" w:rsidRDefault="796E752F" w:rsidP="00EC1F2C">
      <w:pPr>
        <w:pStyle w:val="ListParagraph"/>
        <w:numPr>
          <w:ilvl w:val="0"/>
          <w:numId w:val="2"/>
        </w:numPr>
        <w:spacing w:after="200" w:line="360" w:lineRule="auto"/>
        <w:ind w:left="360"/>
        <w:rPr>
          <w:sz w:val="24"/>
          <w:szCs w:val="24"/>
        </w:rPr>
      </w:pPr>
      <w:r w:rsidRPr="39673236">
        <w:rPr>
          <w:sz w:val="24"/>
          <w:szCs w:val="24"/>
        </w:rPr>
        <w:t xml:space="preserve">Agree methods for collection of data on virginity testing / people at risk of virginity testing with partners </w:t>
      </w:r>
    </w:p>
    <w:p w14:paraId="7C044093" w14:textId="77777777" w:rsidR="00610F73" w:rsidRDefault="00610F73" w:rsidP="00EC1F2C">
      <w:pPr>
        <w:spacing w:after="200" w:line="360" w:lineRule="auto"/>
        <w:rPr>
          <w:sz w:val="24"/>
          <w:szCs w:val="24"/>
        </w:rPr>
      </w:pPr>
    </w:p>
    <w:p w14:paraId="52501084" w14:textId="77777777" w:rsidR="00610F73" w:rsidRDefault="00610F73" w:rsidP="00EC1F2C">
      <w:pPr>
        <w:spacing w:after="200" w:line="360" w:lineRule="auto"/>
        <w:rPr>
          <w:sz w:val="24"/>
          <w:szCs w:val="24"/>
        </w:rPr>
      </w:pPr>
    </w:p>
    <w:p w14:paraId="7ACC1679" w14:textId="77777777" w:rsidR="00610F73" w:rsidRDefault="00610F73" w:rsidP="00EC1F2C">
      <w:pPr>
        <w:spacing w:after="200" w:line="360" w:lineRule="auto"/>
        <w:rPr>
          <w:sz w:val="24"/>
          <w:szCs w:val="24"/>
        </w:rPr>
      </w:pPr>
    </w:p>
    <w:p w14:paraId="14821B4D" w14:textId="77777777" w:rsidR="00610F73" w:rsidRDefault="00610F73" w:rsidP="00EC1F2C">
      <w:pPr>
        <w:spacing w:after="200" w:line="360" w:lineRule="auto"/>
        <w:rPr>
          <w:sz w:val="24"/>
          <w:szCs w:val="24"/>
        </w:rPr>
      </w:pPr>
    </w:p>
    <w:p w14:paraId="59471DFE" w14:textId="77777777" w:rsidR="00610F73" w:rsidRDefault="00610F73" w:rsidP="00EC1F2C">
      <w:pPr>
        <w:spacing w:after="200" w:line="360" w:lineRule="auto"/>
        <w:rPr>
          <w:sz w:val="24"/>
          <w:szCs w:val="24"/>
        </w:rPr>
      </w:pPr>
    </w:p>
    <w:p w14:paraId="4BA14222" w14:textId="77777777" w:rsidR="00610F73" w:rsidRDefault="00610F73" w:rsidP="00EC1F2C">
      <w:pPr>
        <w:spacing w:after="200" w:line="360" w:lineRule="auto"/>
        <w:rPr>
          <w:sz w:val="24"/>
          <w:szCs w:val="24"/>
        </w:rPr>
      </w:pPr>
    </w:p>
    <w:p w14:paraId="47352CF9" w14:textId="77777777" w:rsidR="00610F73" w:rsidRDefault="00610F73" w:rsidP="00EC1F2C">
      <w:pPr>
        <w:spacing w:after="200" w:line="360" w:lineRule="auto"/>
        <w:rPr>
          <w:sz w:val="24"/>
          <w:szCs w:val="24"/>
        </w:rPr>
      </w:pPr>
    </w:p>
    <w:p w14:paraId="6E0AF4CB" w14:textId="77777777" w:rsidR="00610F73" w:rsidRDefault="00610F73" w:rsidP="00EC1F2C">
      <w:pPr>
        <w:spacing w:after="200" w:line="360" w:lineRule="auto"/>
        <w:rPr>
          <w:sz w:val="24"/>
          <w:szCs w:val="24"/>
        </w:rPr>
      </w:pPr>
    </w:p>
    <w:p w14:paraId="745771DE" w14:textId="77777777" w:rsidR="00610F73" w:rsidRDefault="00610F73" w:rsidP="00EC1F2C">
      <w:pPr>
        <w:spacing w:after="200" w:line="360" w:lineRule="auto"/>
        <w:rPr>
          <w:sz w:val="24"/>
          <w:szCs w:val="24"/>
        </w:rPr>
      </w:pPr>
    </w:p>
    <w:p w14:paraId="0C79E8C8" w14:textId="77777777" w:rsidR="00610F73" w:rsidRDefault="00610F73" w:rsidP="00EC1F2C">
      <w:pPr>
        <w:spacing w:after="200" w:line="360" w:lineRule="auto"/>
        <w:rPr>
          <w:sz w:val="24"/>
          <w:szCs w:val="24"/>
        </w:rPr>
      </w:pPr>
    </w:p>
    <w:p w14:paraId="7B33CDEF" w14:textId="77777777" w:rsidR="00610F73" w:rsidRDefault="00610F73" w:rsidP="00EC1F2C">
      <w:pPr>
        <w:spacing w:after="200" w:line="360" w:lineRule="auto"/>
        <w:rPr>
          <w:sz w:val="24"/>
          <w:szCs w:val="24"/>
        </w:rPr>
      </w:pPr>
    </w:p>
    <w:p w14:paraId="1D2C17BE" w14:textId="77777777" w:rsidR="00610F73" w:rsidRPr="00610F73" w:rsidRDefault="00610F73" w:rsidP="00EC1F2C">
      <w:pPr>
        <w:spacing w:after="200" w:line="360" w:lineRule="auto"/>
        <w:rPr>
          <w:sz w:val="24"/>
          <w:szCs w:val="24"/>
        </w:rPr>
      </w:pPr>
    </w:p>
    <w:p w14:paraId="3BB10926" w14:textId="61320547" w:rsidR="00AF259C" w:rsidRDefault="00AF259C" w:rsidP="00EC1F2C">
      <w:pPr>
        <w:pStyle w:val="Heading1"/>
        <w:numPr>
          <w:ilvl w:val="0"/>
          <w:numId w:val="20"/>
        </w:numPr>
        <w:spacing w:line="360" w:lineRule="auto"/>
        <w:ind w:left="0" w:hanging="709"/>
        <w:rPr>
          <w:lang w:eastAsia="en-GB"/>
        </w:rPr>
      </w:pPr>
      <w:r w:rsidRPr="10FD99E7">
        <w:rPr>
          <w:lang w:eastAsia="en-GB"/>
        </w:rPr>
        <w:t xml:space="preserve"> </w:t>
      </w:r>
      <w:bookmarkStart w:id="15" w:name="_Toc463947932"/>
      <w:r w:rsidRPr="10FD99E7">
        <w:rPr>
          <w:lang w:eastAsia="en-GB"/>
        </w:rPr>
        <w:t>Domestic Abuse Support in Sheffield</w:t>
      </w:r>
      <w:bookmarkEnd w:id="15"/>
    </w:p>
    <w:p w14:paraId="290FB707" w14:textId="77777777" w:rsidR="004613CE" w:rsidRDefault="004613CE" w:rsidP="00EC1F2C">
      <w:pPr>
        <w:spacing w:after="200" w:line="360" w:lineRule="auto"/>
        <w:rPr>
          <w:lang w:eastAsia="en-GB"/>
        </w:rPr>
      </w:pPr>
    </w:p>
    <w:p w14:paraId="5DBE235A" w14:textId="7A805A28" w:rsidR="0003670B" w:rsidRPr="004613CE" w:rsidRDefault="0003670B" w:rsidP="00EC1F2C">
      <w:pPr>
        <w:spacing w:after="200" w:line="360" w:lineRule="auto"/>
        <w:rPr>
          <w:rFonts w:cs="Arial"/>
          <w:sz w:val="24"/>
          <w:szCs w:val="24"/>
        </w:rPr>
      </w:pPr>
      <w:r w:rsidRPr="39673236">
        <w:rPr>
          <w:rFonts w:cs="Arial"/>
          <w:color w:val="0070C0"/>
          <w:sz w:val="24"/>
          <w:szCs w:val="24"/>
        </w:rPr>
        <w:t>T</w:t>
      </w:r>
      <w:r w:rsidRPr="39673236">
        <w:rPr>
          <w:rFonts w:cs="Arial"/>
          <w:sz w:val="24"/>
          <w:szCs w:val="24"/>
        </w:rPr>
        <w:t xml:space="preserve">here are </w:t>
      </w:r>
      <w:proofErr w:type="gramStart"/>
      <w:r w:rsidRPr="39673236">
        <w:rPr>
          <w:rFonts w:cs="Arial"/>
          <w:sz w:val="24"/>
          <w:szCs w:val="24"/>
        </w:rPr>
        <w:t>a number of</w:t>
      </w:r>
      <w:proofErr w:type="gramEnd"/>
      <w:r w:rsidRPr="39673236">
        <w:rPr>
          <w:rFonts w:cs="Arial"/>
          <w:sz w:val="24"/>
          <w:szCs w:val="24"/>
        </w:rPr>
        <w:t xml:space="preserve"> domestic and sexual abuse services in Sheffield providing support/ advice </w:t>
      </w:r>
      <w:proofErr w:type="gramStart"/>
      <w:r w:rsidRPr="39673236">
        <w:rPr>
          <w:rFonts w:cs="Arial"/>
          <w:sz w:val="24"/>
          <w:szCs w:val="24"/>
        </w:rPr>
        <w:t>to:-</w:t>
      </w:r>
      <w:proofErr w:type="gramEnd"/>
    </w:p>
    <w:p w14:paraId="1B03F258" w14:textId="77777777" w:rsidR="004613CE" w:rsidRPr="004613CE" w:rsidRDefault="0003670B" w:rsidP="00EC1F2C">
      <w:pPr>
        <w:pStyle w:val="ListParagraph"/>
        <w:numPr>
          <w:ilvl w:val="0"/>
          <w:numId w:val="33"/>
        </w:numPr>
        <w:spacing w:after="200" w:line="360" w:lineRule="auto"/>
        <w:rPr>
          <w:rFonts w:cs="Arial"/>
          <w:sz w:val="24"/>
          <w:szCs w:val="24"/>
        </w:rPr>
      </w:pPr>
      <w:r w:rsidRPr="39673236">
        <w:rPr>
          <w:rFonts w:cs="Arial"/>
          <w:sz w:val="24"/>
          <w:szCs w:val="24"/>
        </w:rPr>
        <w:t>victims of domestic abuse - aged 16 and over</w:t>
      </w:r>
    </w:p>
    <w:p w14:paraId="2B07DD2E" w14:textId="77777777" w:rsidR="004613CE" w:rsidRPr="004613CE" w:rsidRDefault="0003670B" w:rsidP="00EC1F2C">
      <w:pPr>
        <w:pStyle w:val="ListParagraph"/>
        <w:numPr>
          <w:ilvl w:val="0"/>
          <w:numId w:val="33"/>
        </w:numPr>
        <w:spacing w:after="200" w:line="360" w:lineRule="auto"/>
        <w:rPr>
          <w:rFonts w:cs="Arial"/>
          <w:sz w:val="24"/>
          <w:szCs w:val="24"/>
        </w:rPr>
      </w:pPr>
      <w:r w:rsidRPr="39673236">
        <w:rPr>
          <w:rFonts w:cs="Arial"/>
          <w:sz w:val="24"/>
          <w:szCs w:val="24"/>
        </w:rPr>
        <w:t>young people affected by domestic abuse</w:t>
      </w:r>
    </w:p>
    <w:p w14:paraId="473A7BC7" w14:textId="77777777" w:rsidR="004613CE" w:rsidRPr="004613CE" w:rsidRDefault="0003670B" w:rsidP="00EC1F2C">
      <w:pPr>
        <w:pStyle w:val="ListParagraph"/>
        <w:numPr>
          <w:ilvl w:val="0"/>
          <w:numId w:val="33"/>
        </w:numPr>
        <w:spacing w:after="200" w:line="360" w:lineRule="auto"/>
        <w:rPr>
          <w:rFonts w:cs="Arial"/>
          <w:sz w:val="24"/>
          <w:szCs w:val="24"/>
        </w:rPr>
      </w:pPr>
      <w:r w:rsidRPr="39673236">
        <w:rPr>
          <w:rFonts w:cs="Arial"/>
          <w:sz w:val="24"/>
          <w:szCs w:val="24"/>
        </w:rPr>
        <w:t xml:space="preserve">victims of sexual abuse – aged 13 and over </w:t>
      </w:r>
    </w:p>
    <w:p w14:paraId="7BF23D3D" w14:textId="52F0D048" w:rsidR="004613CE" w:rsidRPr="007F4F80" w:rsidRDefault="004613CE" w:rsidP="00EC1F2C">
      <w:pPr>
        <w:pStyle w:val="ListParagraph"/>
        <w:numPr>
          <w:ilvl w:val="0"/>
          <w:numId w:val="33"/>
        </w:numPr>
        <w:spacing w:after="200" w:line="360" w:lineRule="auto"/>
        <w:rPr>
          <w:rFonts w:cs="Arial"/>
          <w:sz w:val="24"/>
          <w:szCs w:val="24"/>
        </w:rPr>
      </w:pPr>
      <w:r w:rsidRPr="39673236">
        <w:rPr>
          <w:rFonts w:cs="Arial"/>
          <w:sz w:val="24"/>
          <w:szCs w:val="24"/>
        </w:rPr>
        <w:t>p</w:t>
      </w:r>
      <w:r w:rsidR="0003670B" w:rsidRPr="39673236">
        <w:rPr>
          <w:rFonts w:cs="Arial"/>
          <w:sz w:val="24"/>
          <w:szCs w:val="24"/>
        </w:rPr>
        <w:t>erpetrators of domestic abuse – aged 1</w:t>
      </w:r>
      <w:r w:rsidR="00671F6C" w:rsidRPr="39673236">
        <w:rPr>
          <w:rFonts w:cs="Arial"/>
          <w:sz w:val="24"/>
          <w:szCs w:val="24"/>
        </w:rPr>
        <w:t>6</w:t>
      </w:r>
      <w:r w:rsidR="0003670B" w:rsidRPr="39673236">
        <w:rPr>
          <w:rFonts w:cs="Arial"/>
          <w:sz w:val="24"/>
          <w:szCs w:val="24"/>
        </w:rPr>
        <w:t xml:space="preserve"> and over, and a programme for under 1</w:t>
      </w:r>
      <w:r w:rsidR="00671F6C" w:rsidRPr="39673236">
        <w:rPr>
          <w:rFonts w:cs="Arial"/>
          <w:sz w:val="24"/>
          <w:szCs w:val="24"/>
        </w:rPr>
        <w:t>6</w:t>
      </w:r>
      <w:r w:rsidR="0003670B" w:rsidRPr="39673236">
        <w:rPr>
          <w:rFonts w:cs="Arial"/>
          <w:sz w:val="24"/>
          <w:szCs w:val="24"/>
        </w:rPr>
        <w:t xml:space="preserve">s that </w:t>
      </w:r>
      <w:r w:rsidR="000434CA" w:rsidRPr="39673236">
        <w:rPr>
          <w:rFonts w:cs="Arial"/>
          <w:sz w:val="24"/>
          <w:szCs w:val="24"/>
        </w:rPr>
        <w:t>are using harmful behaviour in their relationships</w:t>
      </w:r>
      <w:r w:rsidR="0003670B" w:rsidRPr="39673236">
        <w:rPr>
          <w:rFonts w:cs="Arial"/>
          <w:sz w:val="24"/>
          <w:szCs w:val="24"/>
        </w:rPr>
        <w:t>.</w:t>
      </w:r>
    </w:p>
    <w:p w14:paraId="06DF20CC" w14:textId="26B9E5C1" w:rsidR="004613CE" w:rsidRPr="007F4F80" w:rsidRDefault="0003670B" w:rsidP="00EC1F2C">
      <w:pPr>
        <w:pStyle w:val="ListParagraph"/>
        <w:numPr>
          <w:ilvl w:val="0"/>
          <w:numId w:val="33"/>
        </w:numPr>
        <w:spacing w:after="200" w:line="360" w:lineRule="auto"/>
        <w:rPr>
          <w:rFonts w:cs="Arial"/>
          <w:sz w:val="24"/>
          <w:szCs w:val="24"/>
        </w:rPr>
      </w:pPr>
      <w:r w:rsidRPr="39673236">
        <w:rPr>
          <w:rFonts w:cs="Arial"/>
          <w:sz w:val="24"/>
          <w:szCs w:val="24"/>
        </w:rPr>
        <w:t>professionals working with those affected by domestic abuse</w:t>
      </w:r>
      <w:r w:rsidR="000434CA" w:rsidRPr="39673236">
        <w:rPr>
          <w:rFonts w:cs="Arial"/>
          <w:sz w:val="24"/>
          <w:szCs w:val="24"/>
        </w:rPr>
        <w:t>.</w:t>
      </w:r>
    </w:p>
    <w:p w14:paraId="00236266" w14:textId="11A6ED66" w:rsidR="0003670B" w:rsidRPr="007F4F80" w:rsidRDefault="004613CE" w:rsidP="00EC1F2C">
      <w:pPr>
        <w:pStyle w:val="ListParagraph"/>
        <w:numPr>
          <w:ilvl w:val="0"/>
          <w:numId w:val="33"/>
        </w:numPr>
        <w:spacing w:after="200" w:line="360" w:lineRule="auto"/>
        <w:rPr>
          <w:rFonts w:cs="Arial"/>
          <w:sz w:val="24"/>
          <w:szCs w:val="24"/>
        </w:rPr>
      </w:pPr>
      <w:r w:rsidRPr="39673236">
        <w:rPr>
          <w:rFonts w:cs="Arial"/>
          <w:sz w:val="24"/>
          <w:szCs w:val="24"/>
        </w:rPr>
        <w:t>i</w:t>
      </w:r>
      <w:r w:rsidR="0003670B" w:rsidRPr="39673236">
        <w:rPr>
          <w:rFonts w:cs="Arial"/>
          <w:sz w:val="24"/>
          <w:szCs w:val="24"/>
        </w:rPr>
        <w:t>ndividuals who are concerned about the domestic abuse situation of another</w:t>
      </w:r>
      <w:r w:rsidR="007F4F80" w:rsidRPr="39673236">
        <w:rPr>
          <w:rFonts w:cs="Arial"/>
          <w:sz w:val="24"/>
          <w:szCs w:val="24"/>
        </w:rPr>
        <w:t xml:space="preserve"> person</w:t>
      </w:r>
      <w:r w:rsidR="0003670B" w:rsidRPr="39673236">
        <w:rPr>
          <w:rFonts w:cs="Arial"/>
          <w:sz w:val="24"/>
          <w:szCs w:val="24"/>
        </w:rPr>
        <w:t>, e.g. family member</w:t>
      </w:r>
      <w:r w:rsidR="007F4F80" w:rsidRPr="39673236">
        <w:rPr>
          <w:rFonts w:cs="Arial"/>
          <w:sz w:val="24"/>
          <w:szCs w:val="24"/>
        </w:rPr>
        <w:t>.</w:t>
      </w:r>
    </w:p>
    <w:p w14:paraId="5F07A07F" w14:textId="77777777" w:rsidR="004613CE" w:rsidRDefault="004613CE" w:rsidP="00EC1F2C">
      <w:pPr>
        <w:pStyle w:val="ListParagraph"/>
        <w:widowControl w:val="0"/>
        <w:adjustRightInd w:val="0"/>
        <w:spacing w:after="200" w:line="360" w:lineRule="auto"/>
        <w:ind w:left="0"/>
        <w:textAlignment w:val="baseline"/>
        <w:rPr>
          <w:rFonts w:cs="Arial"/>
          <w:sz w:val="24"/>
          <w:szCs w:val="24"/>
        </w:rPr>
      </w:pPr>
    </w:p>
    <w:p w14:paraId="68829448" w14:textId="037BFA11" w:rsidR="0003670B" w:rsidRPr="004613CE" w:rsidRDefault="006C65B7" w:rsidP="00EC1F2C">
      <w:pPr>
        <w:pStyle w:val="ListParagraph"/>
        <w:widowControl w:val="0"/>
        <w:adjustRightInd w:val="0"/>
        <w:spacing w:after="200" w:line="360" w:lineRule="auto"/>
        <w:ind w:left="0"/>
        <w:textAlignment w:val="baseline"/>
        <w:rPr>
          <w:rFonts w:cs="Arial"/>
          <w:sz w:val="24"/>
          <w:szCs w:val="24"/>
        </w:rPr>
      </w:pPr>
      <w:r w:rsidRPr="39673236">
        <w:rPr>
          <w:rFonts w:cs="Arial"/>
          <w:sz w:val="24"/>
          <w:szCs w:val="24"/>
        </w:rPr>
        <w:t>Domestic abuse s</w:t>
      </w:r>
      <w:r w:rsidR="0003670B" w:rsidRPr="39673236">
        <w:rPr>
          <w:rFonts w:cs="Arial"/>
          <w:sz w:val="24"/>
          <w:szCs w:val="24"/>
        </w:rPr>
        <w:t xml:space="preserve">ervice provision includes: IDVA, one to one support for domestic abuse and those affected by sexual abuse, group support, refuge provision, floating support, a helpline for domestic abuse, training for professionals and </w:t>
      </w:r>
      <w:proofErr w:type="gramStart"/>
      <w:r w:rsidR="0003670B" w:rsidRPr="39673236">
        <w:rPr>
          <w:rFonts w:cs="Arial"/>
          <w:sz w:val="24"/>
          <w:szCs w:val="24"/>
        </w:rPr>
        <w:t>a number of</w:t>
      </w:r>
      <w:proofErr w:type="gramEnd"/>
      <w:r w:rsidR="0003670B" w:rsidRPr="39673236">
        <w:rPr>
          <w:rFonts w:cs="Arial"/>
          <w:sz w:val="24"/>
          <w:szCs w:val="24"/>
        </w:rPr>
        <w:t xml:space="preserve"> voluntary sector services that are not commissioned by the local authority, but by other grants e.g. National Lottery.</w:t>
      </w:r>
    </w:p>
    <w:p w14:paraId="320CA6D8" w14:textId="55EC1CE1" w:rsidR="006417AB" w:rsidRDefault="168FAFA9" w:rsidP="00EC1F2C">
      <w:pPr>
        <w:spacing w:after="200" w:line="360" w:lineRule="auto"/>
        <w:rPr>
          <w:rFonts w:cs="Arial"/>
          <w:sz w:val="24"/>
          <w:szCs w:val="24"/>
        </w:rPr>
      </w:pPr>
      <w:r w:rsidRPr="39673236">
        <w:rPr>
          <w:rFonts w:cs="Arial"/>
          <w:sz w:val="24"/>
          <w:szCs w:val="24"/>
        </w:rPr>
        <w:t xml:space="preserve">These services provide a range of support covering all three risk </w:t>
      </w:r>
      <w:proofErr w:type="gramStart"/>
      <w:r w:rsidRPr="39673236">
        <w:rPr>
          <w:rFonts w:cs="Arial"/>
          <w:sz w:val="24"/>
          <w:szCs w:val="24"/>
        </w:rPr>
        <w:t>areas;</w:t>
      </w:r>
      <w:proofErr w:type="gramEnd"/>
      <w:r w:rsidRPr="39673236">
        <w:rPr>
          <w:rFonts w:cs="Arial"/>
          <w:sz w:val="24"/>
          <w:szCs w:val="24"/>
        </w:rPr>
        <w:t xml:space="preserve"> Standard, Medium and High risk. The DACT commission a helpline, </w:t>
      </w:r>
      <w:r w:rsidR="0EAA6A8C" w:rsidRPr="39673236">
        <w:rPr>
          <w:rFonts w:cs="Arial"/>
          <w:sz w:val="24"/>
          <w:szCs w:val="24"/>
        </w:rPr>
        <w:t xml:space="preserve">community IDVA support service to support individuals at all levels of </w:t>
      </w:r>
      <w:r w:rsidR="391BCB87" w:rsidRPr="39673236">
        <w:rPr>
          <w:rFonts w:cs="Arial"/>
          <w:sz w:val="24"/>
          <w:szCs w:val="24"/>
        </w:rPr>
        <w:t>risk, and</w:t>
      </w:r>
      <w:r w:rsidRPr="39673236">
        <w:rPr>
          <w:rFonts w:cs="Arial"/>
          <w:sz w:val="24"/>
          <w:szCs w:val="24"/>
        </w:rPr>
        <w:t xml:space="preserve"> there are training contracts to provide training to health and public sector services. </w:t>
      </w:r>
      <w:r w:rsidR="391BCB87" w:rsidRPr="39673236">
        <w:rPr>
          <w:rFonts w:cs="Arial"/>
          <w:sz w:val="24"/>
          <w:szCs w:val="24"/>
        </w:rPr>
        <w:t>The DACT have also allocated some funding to provide</w:t>
      </w:r>
      <w:r w:rsidR="4437941F" w:rsidRPr="39673236">
        <w:rPr>
          <w:rFonts w:cs="Arial"/>
          <w:sz w:val="24"/>
          <w:szCs w:val="24"/>
        </w:rPr>
        <w:t xml:space="preserve"> behavioural change</w:t>
      </w:r>
      <w:r w:rsidR="391BCB87" w:rsidRPr="39673236">
        <w:rPr>
          <w:rFonts w:cs="Arial"/>
          <w:sz w:val="24"/>
          <w:szCs w:val="24"/>
        </w:rPr>
        <w:t xml:space="preserve"> support to perpetrators, practical support for victims from the Citizens Advice Bureau, counselling for children affected by domestic abuse, and counselling for </w:t>
      </w:r>
      <w:r w:rsidR="0E037BD5" w:rsidRPr="39673236">
        <w:rPr>
          <w:rFonts w:cs="Arial"/>
          <w:sz w:val="24"/>
          <w:szCs w:val="24"/>
        </w:rPr>
        <w:t xml:space="preserve">adult </w:t>
      </w:r>
      <w:r w:rsidR="391BCB87" w:rsidRPr="39673236">
        <w:rPr>
          <w:rFonts w:cs="Arial"/>
          <w:sz w:val="24"/>
          <w:szCs w:val="24"/>
        </w:rPr>
        <w:t xml:space="preserve">victims of </w:t>
      </w:r>
      <w:r w:rsidR="7E5975B1" w:rsidRPr="39673236">
        <w:rPr>
          <w:rFonts w:cs="Arial"/>
          <w:sz w:val="24"/>
          <w:szCs w:val="24"/>
        </w:rPr>
        <w:t>domestic</w:t>
      </w:r>
      <w:r w:rsidR="391BCB87" w:rsidRPr="39673236">
        <w:rPr>
          <w:rFonts w:cs="Arial"/>
          <w:sz w:val="24"/>
          <w:szCs w:val="24"/>
        </w:rPr>
        <w:t xml:space="preserve"> abuse.</w:t>
      </w:r>
    </w:p>
    <w:p w14:paraId="02C78B5F" w14:textId="77777777" w:rsidR="00FB7505" w:rsidRDefault="00FB7505" w:rsidP="00EC1F2C">
      <w:pPr>
        <w:spacing w:after="200" w:line="360" w:lineRule="auto"/>
        <w:rPr>
          <w:rFonts w:cs="Arial"/>
          <w:color w:val="C45911" w:themeColor="accent2" w:themeShade="BF"/>
          <w:sz w:val="24"/>
          <w:szCs w:val="24"/>
        </w:rPr>
      </w:pPr>
    </w:p>
    <w:p w14:paraId="3FD001F7" w14:textId="77777777" w:rsidR="006417AB" w:rsidRPr="005C0EB8" w:rsidRDefault="006417AB" w:rsidP="00EC1F2C">
      <w:pPr>
        <w:pStyle w:val="ListParagraph"/>
        <w:spacing w:after="200" w:line="360" w:lineRule="auto"/>
        <w:ind w:left="0"/>
        <w:rPr>
          <w:rFonts w:cs="Arial"/>
          <w:b/>
          <w:bCs/>
          <w:sz w:val="24"/>
          <w:szCs w:val="24"/>
        </w:rPr>
      </w:pPr>
      <w:r w:rsidRPr="39673236">
        <w:rPr>
          <w:rFonts w:cs="Arial"/>
          <w:b/>
          <w:bCs/>
          <w:sz w:val="24"/>
          <w:szCs w:val="24"/>
        </w:rPr>
        <w:t>Domestic Abuse Helpline</w:t>
      </w:r>
    </w:p>
    <w:p w14:paraId="29E84656" w14:textId="1554C94B" w:rsidR="006417AB" w:rsidRPr="005C0EB8" w:rsidRDefault="006417AB" w:rsidP="00EC1F2C">
      <w:pPr>
        <w:spacing w:after="200" w:line="360" w:lineRule="auto"/>
        <w:rPr>
          <w:rFonts w:cs="Arial"/>
          <w:sz w:val="24"/>
          <w:szCs w:val="24"/>
        </w:rPr>
      </w:pPr>
      <w:r w:rsidRPr="39673236">
        <w:rPr>
          <w:rFonts w:cs="Arial"/>
          <w:sz w:val="24"/>
          <w:szCs w:val="24"/>
        </w:rPr>
        <w:t>The Sheffield Domestic Abuse Helpline provides support for all victims, concerned family or friends of a victim, professionals, and referral services. The telephone number is 0808 808 2241 and is advertised widely in Sheffield. The helpline is provided Monday to Friday 08:00 – 20:00, and from 11:00 – 20:00 on Saturday, Sunday, and bank holidays.</w:t>
      </w:r>
    </w:p>
    <w:p w14:paraId="6783030D" w14:textId="11CE14D2" w:rsidR="00934CE9" w:rsidRPr="005C0EB8" w:rsidRDefault="00445425" w:rsidP="00EC1F2C">
      <w:pPr>
        <w:spacing w:after="200" w:line="360" w:lineRule="auto"/>
        <w:rPr>
          <w:rFonts w:cs="Arial"/>
          <w:sz w:val="24"/>
          <w:szCs w:val="24"/>
        </w:rPr>
      </w:pPr>
      <w:r>
        <w:rPr>
          <w:noProof/>
        </w:rPr>
        <w:drawing>
          <wp:inline distT="0" distB="0" distL="0" distR="0" wp14:anchorId="2A0167C0" wp14:editId="3639E2F3">
            <wp:extent cx="4572000" cy="2743200"/>
            <wp:effectExtent l="0" t="0" r="0" b="0"/>
            <wp:docPr id="2139076785" name="Chart 1" descr="A bar graph showing the increase in the number of helpline calls to IDAS per year.">
              <a:extLst xmlns:a="http://schemas.openxmlformats.org/drawingml/2006/main">
                <a:ext uri="{FF2B5EF4-FFF2-40B4-BE49-F238E27FC236}">
                  <a16:creationId xmlns:a16="http://schemas.microsoft.com/office/drawing/2014/main" id="{E95E2977-EA27-A6C5-B47A-1D18D86405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D9AE914" w14:textId="474B3FF7" w:rsidR="00934CE9" w:rsidRPr="00BF4A2D" w:rsidRDefault="258195E4" w:rsidP="00EC1F2C">
      <w:pPr>
        <w:pStyle w:val="ListParagraph"/>
        <w:spacing w:after="200" w:line="360" w:lineRule="auto"/>
        <w:ind w:left="0"/>
        <w:rPr>
          <w:rFonts w:cs="Arial"/>
          <w:sz w:val="24"/>
          <w:szCs w:val="24"/>
        </w:rPr>
      </w:pPr>
      <w:r w:rsidRPr="39673236">
        <w:rPr>
          <w:rFonts w:cs="Arial"/>
          <w:sz w:val="24"/>
          <w:szCs w:val="24"/>
        </w:rPr>
        <w:t xml:space="preserve">The chart above shows the change in the number of calls to the helpline per year over </w:t>
      </w:r>
      <w:proofErr w:type="gramStart"/>
      <w:r w:rsidRPr="39673236">
        <w:rPr>
          <w:rFonts w:cs="Arial"/>
          <w:sz w:val="24"/>
          <w:szCs w:val="24"/>
        </w:rPr>
        <w:t xml:space="preserve">the  </w:t>
      </w:r>
      <w:r w:rsidR="323CFFF2" w:rsidRPr="39673236">
        <w:rPr>
          <w:rFonts w:cs="Arial"/>
          <w:sz w:val="24"/>
          <w:szCs w:val="24"/>
        </w:rPr>
        <w:t>five</w:t>
      </w:r>
      <w:proofErr w:type="gramEnd"/>
      <w:r w:rsidRPr="39673236">
        <w:rPr>
          <w:rFonts w:cs="Arial"/>
          <w:sz w:val="24"/>
          <w:szCs w:val="24"/>
        </w:rPr>
        <w:t xml:space="preserve"> financial years</w:t>
      </w:r>
      <w:r w:rsidR="3A10F0CA" w:rsidRPr="39673236">
        <w:rPr>
          <w:rFonts w:cs="Arial"/>
          <w:sz w:val="24"/>
          <w:szCs w:val="24"/>
        </w:rPr>
        <w:t xml:space="preserve"> 2019/20 - 2023/24</w:t>
      </w:r>
      <w:r w:rsidRPr="39673236">
        <w:rPr>
          <w:rFonts w:cs="Arial"/>
          <w:sz w:val="24"/>
          <w:szCs w:val="24"/>
        </w:rPr>
        <w:t xml:space="preserve">. It shows that calls increased year-on year between 2019/20 to 2021/22 and remained at over 5,000 calls in 2022/23. </w:t>
      </w:r>
      <w:r w:rsidR="2B8F6C0A" w:rsidRPr="39673236">
        <w:rPr>
          <w:rFonts w:cs="Arial"/>
          <w:sz w:val="24"/>
          <w:szCs w:val="24"/>
        </w:rPr>
        <w:t xml:space="preserve">The most recent year (2023/24) saw calls increase again to 6,171. </w:t>
      </w:r>
      <w:r w:rsidRPr="39673236">
        <w:rPr>
          <w:rFonts w:cs="Arial"/>
          <w:sz w:val="24"/>
          <w:szCs w:val="24"/>
        </w:rPr>
        <w:t>When comparing the 202</w:t>
      </w:r>
      <w:r w:rsidR="2B8F6C0A" w:rsidRPr="39673236">
        <w:rPr>
          <w:rFonts w:cs="Arial"/>
          <w:sz w:val="24"/>
          <w:szCs w:val="24"/>
        </w:rPr>
        <w:t>3</w:t>
      </w:r>
      <w:r w:rsidRPr="39673236">
        <w:rPr>
          <w:rFonts w:cs="Arial"/>
          <w:sz w:val="24"/>
          <w:szCs w:val="24"/>
        </w:rPr>
        <w:t>/2</w:t>
      </w:r>
      <w:r w:rsidR="2B8F6C0A" w:rsidRPr="39673236">
        <w:rPr>
          <w:rFonts w:cs="Arial"/>
          <w:sz w:val="24"/>
          <w:szCs w:val="24"/>
        </w:rPr>
        <w:t>4</w:t>
      </w:r>
      <w:r w:rsidRPr="39673236">
        <w:rPr>
          <w:rFonts w:cs="Arial"/>
          <w:sz w:val="24"/>
          <w:szCs w:val="24"/>
        </w:rPr>
        <w:t xml:space="preserve"> number of calls with 2019/20 there has been a </w:t>
      </w:r>
      <w:r w:rsidR="2B8F6C0A" w:rsidRPr="39673236">
        <w:rPr>
          <w:rFonts w:cs="Arial"/>
          <w:sz w:val="24"/>
          <w:szCs w:val="24"/>
        </w:rPr>
        <w:t>5</w:t>
      </w:r>
      <w:r w:rsidR="10D518E8" w:rsidRPr="39673236">
        <w:rPr>
          <w:rFonts w:cs="Arial"/>
          <w:sz w:val="24"/>
          <w:szCs w:val="24"/>
        </w:rPr>
        <w:t>7</w:t>
      </w:r>
      <w:r w:rsidRPr="39673236">
        <w:rPr>
          <w:rFonts w:cs="Arial"/>
          <w:sz w:val="24"/>
          <w:szCs w:val="24"/>
        </w:rPr>
        <w:t>% increase in calls to the helpline.</w:t>
      </w:r>
    </w:p>
    <w:p w14:paraId="5EEDB520" w14:textId="2CB7FDA8" w:rsidR="00934CE9" w:rsidRPr="005C0EB8" w:rsidRDefault="00AF3F1E" w:rsidP="00EC1F2C">
      <w:pPr>
        <w:pStyle w:val="ListParagraph"/>
        <w:spacing w:after="200" w:line="360" w:lineRule="auto"/>
        <w:ind w:left="0"/>
        <w:rPr>
          <w:rFonts w:cs="Arial"/>
          <w:sz w:val="24"/>
          <w:szCs w:val="24"/>
        </w:rPr>
      </w:pPr>
      <w:r w:rsidRPr="39673236">
        <w:rPr>
          <w:rFonts w:cs="Arial"/>
          <w:sz w:val="24"/>
          <w:szCs w:val="24"/>
        </w:rPr>
        <w:t>Of the calls received in 202</w:t>
      </w:r>
      <w:r w:rsidR="008B5C94" w:rsidRPr="39673236">
        <w:rPr>
          <w:rFonts w:cs="Arial"/>
          <w:sz w:val="24"/>
          <w:szCs w:val="24"/>
        </w:rPr>
        <w:t>3</w:t>
      </w:r>
      <w:r w:rsidRPr="39673236">
        <w:rPr>
          <w:rFonts w:cs="Arial"/>
          <w:sz w:val="24"/>
          <w:szCs w:val="24"/>
        </w:rPr>
        <w:t>/2</w:t>
      </w:r>
      <w:r w:rsidR="008B5C94" w:rsidRPr="39673236">
        <w:rPr>
          <w:rFonts w:cs="Arial"/>
          <w:sz w:val="24"/>
          <w:szCs w:val="24"/>
        </w:rPr>
        <w:t>4</w:t>
      </w:r>
      <w:r w:rsidRPr="39673236">
        <w:rPr>
          <w:rFonts w:cs="Arial"/>
          <w:sz w:val="24"/>
          <w:szCs w:val="24"/>
        </w:rPr>
        <w:t xml:space="preserve"> </w:t>
      </w:r>
      <w:r w:rsidR="00626FCC" w:rsidRPr="39673236">
        <w:rPr>
          <w:rFonts w:cs="Arial"/>
          <w:sz w:val="24"/>
          <w:szCs w:val="24"/>
        </w:rPr>
        <w:t>56</w:t>
      </w:r>
      <w:r w:rsidRPr="39673236">
        <w:rPr>
          <w:rFonts w:cs="Arial"/>
          <w:sz w:val="24"/>
          <w:szCs w:val="24"/>
        </w:rPr>
        <w:t>% of calls came from individuals seeking advice and support for themselves. 3</w:t>
      </w:r>
      <w:r w:rsidR="009A6D1F" w:rsidRPr="39673236">
        <w:rPr>
          <w:rFonts w:cs="Arial"/>
          <w:sz w:val="24"/>
          <w:szCs w:val="24"/>
        </w:rPr>
        <w:t>2</w:t>
      </w:r>
      <w:r w:rsidRPr="39673236">
        <w:rPr>
          <w:rFonts w:cs="Arial"/>
          <w:sz w:val="24"/>
          <w:szCs w:val="24"/>
        </w:rPr>
        <w:t xml:space="preserve">% of calls came from professionals seeking advice or support for their service users with the most calls in the year coming from children’s social care accounting for 4% of calls made to the helpline, followed by </w:t>
      </w:r>
      <w:r w:rsidR="00F15F61" w:rsidRPr="39673236">
        <w:rPr>
          <w:rFonts w:cs="Arial"/>
          <w:sz w:val="24"/>
          <w:szCs w:val="24"/>
        </w:rPr>
        <w:t>adult social care and adult safeguarding</w:t>
      </w:r>
      <w:r w:rsidRPr="39673236">
        <w:rPr>
          <w:rFonts w:cs="Arial"/>
          <w:sz w:val="24"/>
          <w:szCs w:val="24"/>
        </w:rPr>
        <w:t xml:space="preserve"> with </w:t>
      </w:r>
      <w:r w:rsidR="00F15F61" w:rsidRPr="39673236">
        <w:rPr>
          <w:rFonts w:cs="Arial"/>
          <w:sz w:val="24"/>
          <w:szCs w:val="24"/>
        </w:rPr>
        <w:t>2</w:t>
      </w:r>
      <w:r w:rsidRPr="39673236">
        <w:rPr>
          <w:rFonts w:cs="Arial"/>
          <w:sz w:val="24"/>
          <w:szCs w:val="24"/>
        </w:rPr>
        <w:t>% of all calls. Calls to the helpline from friends and family of victims accounted for 3% of all calls to the helpline in the year.</w:t>
      </w:r>
    </w:p>
    <w:p w14:paraId="50F2BA8C" w14:textId="1E1FD938" w:rsidR="006417AB" w:rsidRPr="00D7566B" w:rsidRDefault="261FA0FC" w:rsidP="00EC1F2C">
      <w:pPr>
        <w:pStyle w:val="ListParagraph"/>
        <w:spacing w:after="200" w:line="360" w:lineRule="auto"/>
        <w:ind w:left="0"/>
        <w:rPr>
          <w:rFonts w:cs="Arial"/>
          <w:sz w:val="24"/>
          <w:szCs w:val="24"/>
        </w:rPr>
      </w:pPr>
      <w:r w:rsidRPr="39673236">
        <w:rPr>
          <w:rFonts w:cs="Arial"/>
          <w:sz w:val="24"/>
          <w:szCs w:val="24"/>
        </w:rPr>
        <w:t xml:space="preserve">The main reasons cited for </w:t>
      </w:r>
      <w:r w:rsidR="60BC1D04" w:rsidRPr="39673236">
        <w:rPr>
          <w:rFonts w:cs="Arial"/>
          <w:sz w:val="24"/>
          <w:szCs w:val="24"/>
        </w:rPr>
        <w:t xml:space="preserve">individuals </w:t>
      </w:r>
      <w:r w:rsidRPr="39673236">
        <w:rPr>
          <w:rFonts w:cs="Arial"/>
          <w:sz w:val="24"/>
          <w:szCs w:val="24"/>
        </w:rPr>
        <w:t>calling the helpline are to provide an update on their situation, for emotional support / listening, to get information about local services, and to get information about their rights and options.</w:t>
      </w:r>
    </w:p>
    <w:p w14:paraId="6AC86EFB" w14:textId="25DA1BA5" w:rsidR="00CA435C" w:rsidRPr="005C0EB8" w:rsidRDefault="234FFEE2" w:rsidP="00EC1F2C">
      <w:pPr>
        <w:pStyle w:val="ListParagraph"/>
        <w:spacing w:after="200" w:line="360" w:lineRule="auto"/>
        <w:ind w:left="0"/>
        <w:rPr>
          <w:rFonts w:cs="Arial"/>
          <w:sz w:val="24"/>
          <w:szCs w:val="24"/>
        </w:rPr>
      </w:pPr>
      <w:r w:rsidRPr="39673236">
        <w:rPr>
          <w:rFonts w:cs="Arial"/>
          <w:sz w:val="24"/>
          <w:szCs w:val="24"/>
        </w:rPr>
        <w:t xml:space="preserve">The current data suggests that to meet demand for helpline calls during the current operating hours the helpline needs to have capacity to receive more than </w:t>
      </w:r>
      <w:r w:rsidR="780155A1" w:rsidRPr="39673236">
        <w:rPr>
          <w:rFonts w:cs="Arial"/>
          <w:sz w:val="24"/>
          <w:szCs w:val="24"/>
        </w:rPr>
        <w:t>6</w:t>
      </w:r>
      <w:r w:rsidRPr="39673236">
        <w:rPr>
          <w:rFonts w:cs="Arial"/>
          <w:sz w:val="24"/>
          <w:szCs w:val="24"/>
        </w:rPr>
        <w:t>,000 calls per annum.</w:t>
      </w:r>
    </w:p>
    <w:p w14:paraId="7AB2DE7E" w14:textId="03BC1856" w:rsidR="5CFFB6D3" w:rsidRDefault="5CFFB6D3" w:rsidP="00EC1F2C">
      <w:pPr>
        <w:pStyle w:val="ListParagraph"/>
        <w:spacing w:after="200" w:line="360" w:lineRule="auto"/>
        <w:ind w:left="0"/>
        <w:rPr>
          <w:rFonts w:cs="Arial"/>
          <w:sz w:val="24"/>
          <w:szCs w:val="24"/>
        </w:rPr>
      </w:pPr>
    </w:p>
    <w:p w14:paraId="2260F2D4" w14:textId="18E5DAFE" w:rsidR="006417AB" w:rsidRPr="009539FB" w:rsidRDefault="00CA435C" w:rsidP="00EC1F2C">
      <w:pPr>
        <w:pStyle w:val="ListParagraph"/>
        <w:spacing w:after="200" w:line="360" w:lineRule="auto"/>
        <w:ind w:left="0"/>
        <w:rPr>
          <w:rFonts w:cs="Arial"/>
          <w:sz w:val="24"/>
          <w:szCs w:val="24"/>
        </w:rPr>
      </w:pPr>
      <w:r w:rsidRPr="39673236">
        <w:rPr>
          <w:rFonts w:cs="Arial"/>
          <w:b/>
          <w:bCs/>
          <w:sz w:val="24"/>
          <w:szCs w:val="24"/>
        </w:rPr>
        <w:t>Community Based</w:t>
      </w:r>
      <w:r w:rsidR="006417AB" w:rsidRPr="39673236">
        <w:rPr>
          <w:rFonts w:cs="Arial"/>
          <w:b/>
          <w:bCs/>
          <w:sz w:val="24"/>
          <w:szCs w:val="24"/>
        </w:rPr>
        <w:t xml:space="preserve"> </w:t>
      </w:r>
      <w:r w:rsidRPr="39673236">
        <w:rPr>
          <w:rFonts w:cs="Arial"/>
          <w:b/>
          <w:bCs/>
          <w:sz w:val="24"/>
          <w:szCs w:val="24"/>
        </w:rPr>
        <w:t xml:space="preserve">IDVA and </w:t>
      </w:r>
      <w:r w:rsidR="006417AB" w:rsidRPr="39673236">
        <w:rPr>
          <w:rFonts w:cs="Arial"/>
          <w:b/>
          <w:bCs/>
          <w:sz w:val="24"/>
          <w:szCs w:val="24"/>
        </w:rPr>
        <w:t>Support Service</w:t>
      </w:r>
    </w:p>
    <w:p w14:paraId="45534021" w14:textId="49E85B9F" w:rsidR="00BA3249" w:rsidRPr="009539FB" w:rsidRDefault="005935E0" w:rsidP="00EC1F2C">
      <w:pPr>
        <w:pStyle w:val="ListParagraph"/>
        <w:spacing w:after="200" w:line="360" w:lineRule="auto"/>
        <w:ind w:left="0"/>
        <w:rPr>
          <w:rFonts w:cs="Arial"/>
          <w:sz w:val="24"/>
          <w:szCs w:val="24"/>
        </w:rPr>
      </w:pPr>
      <w:r w:rsidRPr="39673236">
        <w:rPr>
          <w:rFonts w:cs="Arial"/>
          <w:sz w:val="24"/>
          <w:szCs w:val="24"/>
        </w:rPr>
        <w:t xml:space="preserve">The community-based service offers IDVA support, practical and emotional support, police triage, 1 to 1 support, group work, court support, Sanctuary Scheme measures, and support for </w:t>
      </w:r>
      <w:r w:rsidR="00FB1C2F" w:rsidRPr="39673236">
        <w:rPr>
          <w:rFonts w:cs="Arial"/>
          <w:sz w:val="24"/>
          <w:szCs w:val="24"/>
        </w:rPr>
        <w:t>the Multi-Agency Risk Assessment Conference (</w:t>
      </w:r>
      <w:r w:rsidRPr="39673236">
        <w:rPr>
          <w:rFonts w:cs="Arial"/>
          <w:sz w:val="24"/>
          <w:szCs w:val="24"/>
        </w:rPr>
        <w:t>MARAC</w:t>
      </w:r>
      <w:r w:rsidR="00FB1C2F" w:rsidRPr="39673236">
        <w:rPr>
          <w:rFonts w:cs="Arial"/>
          <w:sz w:val="24"/>
          <w:szCs w:val="24"/>
        </w:rPr>
        <w:t>)</w:t>
      </w:r>
      <w:r w:rsidRPr="39673236">
        <w:rPr>
          <w:rFonts w:cs="Arial"/>
          <w:sz w:val="24"/>
          <w:szCs w:val="24"/>
        </w:rPr>
        <w:t>.</w:t>
      </w:r>
    </w:p>
    <w:p w14:paraId="3B879CFD" w14:textId="69248AF8" w:rsidR="00BA3249" w:rsidRPr="005C0EB8" w:rsidRDefault="00756692" w:rsidP="00EC1F2C">
      <w:pPr>
        <w:pStyle w:val="ListParagraph"/>
        <w:spacing w:after="200" w:line="360" w:lineRule="auto"/>
        <w:ind w:left="0"/>
        <w:rPr>
          <w:rFonts w:cs="Arial"/>
          <w:sz w:val="24"/>
          <w:szCs w:val="24"/>
        </w:rPr>
      </w:pPr>
      <w:r>
        <w:rPr>
          <w:noProof/>
        </w:rPr>
        <w:drawing>
          <wp:inline distT="0" distB="0" distL="0" distR="0" wp14:anchorId="39F42FE6" wp14:editId="32B7C22B">
            <wp:extent cx="4572000" cy="2743200"/>
            <wp:effectExtent l="0" t="0" r="0" b="0"/>
            <wp:docPr id="291455070" name="Chart 1" descr="A bar graph showing the levels of referral to community based support per year.">
              <a:extLst xmlns:a="http://schemas.openxmlformats.org/drawingml/2006/main">
                <a:ext uri="{FF2B5EF4-FFF2-40B4-BE49-F238E27FC236}">
                  <a16:creationId xmlns:a16="http://schemas.microsoft.com/office/drawing/2014/main" id="{32357CF9-40F6-15AE-A17E-EB440DD245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82002ED" w14:textId="0BA3086B" w:rsidR="00BD4AC0" w:rsidRPr="005C0EB8" w:rsidRDefault="00B56B4B" w:rsidP="00EC1F2C">
      <w:pPr>
        <w:pStyle w:val="ListParagraph"/>
        <w:spacing w:after="200" w:line="360" w:lineRule="auto"/>
        <w:ind w:left="0"/>
        <w:rPr>
          <w:rFonts w:cs="Arial"/>
          <w:sz w:val="24"/>
          <w:szCs w:val="24"/>
        </w:rPr>
      </w:pPr>
      <w:r w:rsidRPr="39673236">
        <w:rPr>
          <w:rFonts w:cs="Arial"/>
          <w:sz w:val="24"/>
          <w:szCs w:val="24"/>
        </w:rPr>
        <w:t xml:space="preserve">The chart above shows the total number of referrals into the service per year. </w:t>
      </w:r>
      <w:r w:rsidR="00BD4AC0" w:rsidRPr="39673236">
        <w:rPr>
          <w:rFonts w:cs="Arial"/>
          <w:sz w:val="24"/>
          <w:szCs w:val="24"/>
        </w:rPr>
        <w:t>Referrals to the service have remained high for the duration of the last f</w:t>
      </w:r>
      <w:r w:rsidR="001208D6" w:rsidRPr="39673236">
        <w:rPr>
          <w:rFonts w:cs="Arial"/>
          <w:sz w:val="24"/>
          <w:szCs w:val="24"/>
        </w:rPr>
        <w:t>ive</w:t>
      </w:r>
      <w:r w:rsidR="00BD4AC0" w:rsidRPr="39673236">
        <w:rPr>
          <w:rFonts w:cs="Arial"/>
          <w:sz w:val="24"/>
          <w:szCs w:val="24"/>
        </w:rPr>
        <w:t xml:space="preserve"> years</w:t>
      </w:r>
      <w:r w:rsidR="00916DD7" w:rsidRPr="39673236">
        <w:rPr>
          <w:rFonts w:cs="Arial"/>
          <w:sz w:val="24"/>
          <w:szCs w:val="24"/>
        </w:rPr>
        <w:t>, although the last two years do each show a small reduction on the year before.</w:t>
      </w:r>
      <w:r w:rsidR="00BD4AC0" w:rsidRPr="39673236">
        <w:rPr>
          <w:rFonts w:cs="Arial"/>
          <w:sz w:val="24"/>
          <w:szCs w:val="24"/>
        </w:rPr>
        <w:t xml:space="preserve"> </w:t>
      </w:r>
    </w:p>
    <w:p w14:paraId="1A872721" w14:textId="68197F85" w:rsidR="00BD4AC0" w:rsidRPr="007C47DE" w:rsidRDefault="00284D98" w:rsidP="00EC1F2C">
      <w:pPr>
        <w:pStyle w:val="ListParagraph"/>
        <w:spacing w:after="200" w:line="360" w:lineRule="auto"/>
        <w:ind w:left="0"/>
        <w:rPr>
          <w:rFonts w:cs="Arial"/>
          <w:sz w:val="24"/>
          <w:szCs w:val="24"/>
        </w:rPr>
      </w:pPr>
      <w:r w:rsidRPr="39673236">
        <w:rPr>
          <w:rFonts w:cs="Arial"/>
          <w:sz w:val="24"/>
          <w:szCs w:val="24"/>
        </w:rPr>
        <w:t xml:space="preserve">Of the referrals in 2023/24, 1,217 </w:t>
      </w:r>
      <w:r w:rsidR="007C47DE" w:rsidRPr="39673236">
        <w:rPr>
          <w:rFonts w:cs="Arial"/>
          <w:sz w:val="24"/>
          <w:szCs w:val="24"/>
        </w:rPr>
        <w:t xml:space="preserve">were high risk and discussed at MARAC. </w:t>
      </w:r>
      <w:r w:rsidR="00BD4AC0" w:rsidRPr="39673236">
        <w:rPr>
          <w:rFonts w:cs="Arial"/>
          <w:sz w:val="24"/>
          <w:szCs w:val="24"/>
        </w:rPr>
        <w:t>High risk referrals that engage with the service</w:t>
      </w:r>
      <w:r w:rsidR="007C47DE" w:rsidRPr="39673236">
        <w:rPr>
          <w:rFonts w:cs="Arial"/>
          <w:sz w:val="24"/>
          <w:szCs w:val="24"/>
        </w:rPr>
        <w:t xml:space="preserve"> </w:t>
      </w:r>
      <w:r w:rsidR="00BD4AC0" w:rsidRPr="39673236">
        <w:rPr>
          <w:rFonts w:cs="Arial"/>
          <w:sz w:val="24"/>
          <w:szCs w:val="24"/>
        </w:rPr>
        <w:t>generally require more intensive support</w:t>
      </w:r>
      <w:r w:rsidR="007C47DE" w:rsidRPr="39673236">
        <w:rPr>
          <w:rFonts w:cs="Arial"/>
          <w:sz w:val="24"/>
          <w:szCs w:val="24"/>
        </w:rPr>
        <w:t xml:space="preserve">. </w:t>
      </w:r>
      <w:r w:rsidR="00BD4AC0" w:rsidRPr="39673236">
        <w:rPr>
          <w:rFonts w:cs="Arial"/>
          <w:sz w:val="24"/>
          <w:szCs w:val="24"/>
        </w:rPr>
        <w:t xml:space="preserve">High risk referrals that do not engage with the service also impact on the services capacity </w:t>
      </w:r>
      <w:r w:rsidR="00FB1C2F" w:rsidRPr="39673236">
        <w:rPr>
          <w:rFonts w:cs="Arial"/>
          <w:sz w:val="24"/>
          <w:szCs w:val="24"/>
        </w:rPr>
        <w:t>because all high-risk cases are heard at MARAC and have an IDVA assigned to them. MARAC is discussed in more detail in the next section of this report.</w:t>
      </w:r>
    </w:p>
    <w:p w14:paraId="42715980" w14:textId="25827A4C" w:rsidR="00FB1C2F" w:rsidRPr="00C14C84" w:rsidRDefault="00FB1C2F" w:rsidP="00EC1F2C">
      <w:pPr>
        <w:pStyle w:val="ListParagraph"/>
        <w:spacing w:after="200" w:line="360" w:lineRule="auto"/>
        <w:ind w:left="0"/>
        <w:rPr>
          <w:rFonts w:cs="Arial"/>
          <w:sz w:val="24"/>
          <w:szCs w:val="24"/>
        </w:rPr>
      </w:pPr>
      <w:r w:rsidRPr="39673236">
        <w:rPr>
          <w:rFonts w:cs="Arial"/>
          <w:sz w:val="24"/>
          <w:szCs w:val="24"/>
        </w:rPr>
        <w:t xml:space="preserve">Of all the referrals received by the service the police are the highest referring organisation accounting for </w:t>
      </w:r>
      <w:r w:rsidR="00F10903" w:rsidRPr="39673236">
        <w:rPr>
          <w:rFonts w:cs="Arial"/>
          <w:sz w:val="24"/>
          <w:szCs w:val="24"/>
        </w:rPr>
        <w:t>55</w:t>
      </w:r>
      <w:r w:rsidRPr="39673236">
        <w:rPr>
          <w:rFonts w:cs="Arial"/>
          <w:sz w:val="24"/>
          <w:szCs w:val="24"/>
        </w:rPr>
        <w:t>% of all referrals into the service in 202</w:t>
      </w:r>
      <w:r w:rsidR="00F10903" w:rsidRPr="39673236">
        <w:rPr>
          <w:rFonts w:cs="Arial"/>
          <w:sz w:val="24"/>
          <w:szCs w:val="24"/>
        </w:rPr>
        <w:t>3</w:t>
      </w:r>
      <w:r w:rsidRPr="39673236">
        <w:rPr>
          <w:rFonts w:cs="Arial"/>
          <w:sz w:val="24"/>
          <w:szCs w:val="24"/>
        </w:rPr>
        <w:t>/2</w:t>
      </w:r>
      <w:r w:rsidR="00F10903" w:rsidRPr="39673236">
        <w:rPr>
          <w:rFonts w:cs="Arial"/>
          <w:sz w:val="24"/>
          <w:szCs w:val="24"/>
        </w:rPr>
        <w:t>4</w:t>
      </w:r>
      <w:r w:rsidRPr="39673236">
        <w:rPr>
          <w:rFonts w:cs="Arial"/>
          <w:sz w:val="24"/>
          <w:szCs w:val="24"/>
        </w:rPr>
        <w:t xml:space="preserve">. The next largest referral source were self-referrals, accounting for </w:t>
      </w:r>
      <w:r w:rsidR="00C14C84" w:rsidRPr="39673236">
        <w:rPr>
          <w:rFonts w:cs="Arial"/>
          <w:sz w:val="24"/>
          <w:szCs w:val="24"/>
        </w:rPr>
        <w:t>10</w:t>
      </w:r>
      <w:r w:rsidRPr="39673236">
        <w:rPr>
          <w:rFonts w:cs="Arial"/>
          <w:sz w:val="24"/>
          <w:szCs w:val="24"/>
        </w:rPr>
        <w:t>% of all referrals in the year.</w:t>
      </w:r>
    </w:p>
    <w:p w14:paraId="7DFB8D65" w14:textId="1FF5A891" w:rsidR="00C14C84" w:rsidRDefault="00C14C84" w:rsidP="00EC1F2C">
      <w:pPr>
        <w:pStyle w:val="ListParagraph"/>
        <w:spacing w:after="200" w:line="360" w:lineRule="auto"/>
        <w:ind w:left="0"/>
        <w:rPr>
          <w:rFonts w:cs="Arial"/>
          <w:color w:val="FF0000"/>
          <w:sz w:val="24"/>
          <w:szCs w:val="24"/>
        </w:rPr>
      </w:pPr>
    </w:p>
    <w:p w14:paraId="2CA98508" w14:textId="7F370D06" w:rsidR="006F5D44" w:rsidRPr="00FA5EDB" w:rsidRDefault="003E3BE2" w:rsidP="00EC1F2C">
      <w:pPr>
        <w:pStyle w:val="ListParagraph"/>
        <w:spacing w:after="200" w:line="360" w:lineRule="auto"/>
        <w:ind w:left="0"/>
        <w:rPr>
          <w:rFonts w:cs="Arial"/>
          <w:b/>
          <w:bCs/>
          <w:sz w:val="24"/>
          <w:szCs w:val="24"/>
        </w:rPr>
      </w:pPr>
      <w:r w:rsidRPr="39673236">
        <w:rPr>
          <w:rFonts w:cs="Arial"/>
          <w:b/>
          <w:bCs/>
          <w:sz w:val="24"/>
          <w:szCs w:val="24"/>
        </w:rPr>
        <w:t>Police Referrals</w:t>
      </w:r>
    </w:p>
    <w:p w14:paraId="3A5D8D1E" w14:textId="3BF4AE83" w:rsidR="003E3BE2" w:rsidRPr="005C0EB8" w:rsidRDefault="003E3BE2" w:rsidP="00EC1F2C">
      <w:pPr>
        <w:spacing w:line="360" w:lineRule="auto"/>
        <w:rPr>
          <w:sz w:val="24"/>
          <w:szCs w:val="24"/>
        </w:rPr>
      </w:pPr>
      <w:r w:rsidRPr="39673236">
        <w:rPr>
          <w:sz w:val="24"/>
          <w:szCs w:val="24"/>
        </w:rPr>
        <w:t xml:space="preserve">From the service activity data in </w:t>
      </w:r>
      <w:r w:rsidR="00942941" w:rsidRPr="39673236">
        <w:rPr>
          <w:sz w:val="24"/>
          <w:szCs w:val="24"/>
        </w:rPr>
        <w:t>Sheffield,</w:t>
      </w:r>
      <w:r w:rsidRPr="39673236">
        <w:rPr>
          <w:sz w:val="24"/>
          <w:szCs w:val="24"/>
        </w:rPr>
        <w:t xml:space="preserve"> we know that SYP made 3,</w:t>
      </w:r>
      <w:r w:rsidR="00D7343C" w:rsidRPr="39673236">
        <w:rPr>
          <w:sz w:val="24"/>
          <w:szCs w:val="24"/>
        </w:rPr>
        <w:t>021</w:t>
      </w:r>
      <w:r w:rsidRPr="39673236">
        <w:rPr>
          <w:sz w:val="24"/>
          <w:szCs w:val="24"/>
        </w:rPr>
        <w:t xml:space="preserve"> referrals to the domestic abuse support service, a reduction of </w:t>
      </w:r>
      <w:r w:rsidR="00FA5EDB" w:rsidRPr="39673236">
        <w:rPr>
          <w:sz w:val="24"/>
          <w:szCs w:val="24"/>
        </w:rPr>
        <w:t>458</w:t>
      </w:r>
      <w:r w:rsidRPr="39673236">
        <w:rPr>
          <w:sz w:val="24"/>
          <w:szCs w:val="24"/>
        </w:rPr>
        <w:t xml:space="preserve"> referrals when compared to the previous year. However, in 202</w:t>
      </w:r>
      <w:r w:rsidR="00EB0F2D" w:rsidRPr="39673236">
        <w:rPr>
          <w:sz w:val="24"/>
          <w:szCs w:val="24"/>
        </w:rPr>
        <w:t>3</w:t>
      </w:r>
      <w:r w:rsidRPr="39673236">
        <w:rPr>
          <w:sz w:val="24"/>
          <w:szCs w:val="24"/>
        </w:rPr>
        <w:t>/2</w:t>
      </w:r>
      <w:r w:rsidR="00EB0F2D" w:rsidRPr="39673236">
        <w:rPr>
          <w:sz w:val="24"/>
          <w:szCs w:val="24"/>
        </w:rPr>
        <w:t>4</w:t>
      </w:r>
      <w:r w:rsidRPr="39673236">
        <w:rPr>
          <w:sz w:val="24"/>
          <w:szCs w:val="24"/>
        </w:rPr>
        <w:t xml:space="preserve"> SYP made </w:t>
      </w:r>
      <w:r w:rsidR="00EB0F2D" w:rsidRPr="39673236">
        <w:rPr>
          <w:sz w:val="24"/>
          <w:szCs w:val="24"/>
        </w:rPr>
        <w:t>509</w:t>
      </w:r>
      <w:r w:rsidRPr="39673236">
        <w:rPr>
          <w:sz w:val="24"/>
          <w:szCs w:val="24"/>
        </w:rPr>
        <w:t xml:space="preserve"> fewer medium and standard risk referrals to the service than the previous year but </w:t>
      </w:r>
      <w:r w:rsidR="00AF337C" w:rsidRPr="39673236">
        <w:rPr>
          <w:sz w:val="24"/>
          <w:szCs w:val="24"/>
        </w:rPr>
        <w:t>52</w:t>
      </w:r>
      <w:r w:rsidRPr="39673236">
        <w:rPr>
          <w:sz w:val="24"/>
          <w:szCs w:val="24"/>
        </w:rPr>
        <w:t xml:space="preserve"> more high risk referrals. The impact of this is that in 202</w:t>
      </w:r>
      <w:r w:rsidR="00AF337C" w:rsidRPr="39673236">
        <w:rPr>
          <w:sz w:val="24"/>
          <w:szCs w:val="24"/>
        </w:rPr>
        <w:t>3</w:t>
      </w:r>
      <w:r w:rsidRPr="39673236">
        <w:rPr>
          <w:sz w:val="24"/>
          <w:szCs w:val="24"/>
        </w:rPr>
        <w:t>/2</w:t>
      </w:r>
      <w:r w:rsidR="00AF337C" w:rsidRPr="39673236">
        <w:rPr>
          <w:sz w:val="24"/>
          <w:szCs w:val="24"/>
        </w:rPr>
        <w:t>4</w:t>
      </w:r>
      <w:r w:rsidRPr="39673236">
        <w:rPr>
          <w:sz w:val="24"/>
          <w:szCs w:val="24"/>
        </w:rPr>
        <w:t xml:space="preserve"> high risk referrals accounted for </w:t>
      </w:r>
      <w:r w:rsidR="00C6197E" w:rsidRPr="39673236">
        <w:rPr>
          <w:sz w:val="24"/>
          <w:szCs w:val="24"/>
        </w:rPr>
        <w:t>42</w:t>
      </w:r>
      <w:r w:rsidRPr="39673236">
        <w:rPr>
          <w:sz w:val="24"/>
          <w:szCs w:val="24"/>
        </w:rPr>
        <w:t>% of all referrals made by the police, an increase from 3</w:t>
      </w:r>
      <w:r w:rsidR="00C6197E" w:rsidRPr="39673236">
        <w:rPr>
          <w:sz w:val="24"/>
          <w:szCs w:val="24"/>
        </w:rPr>
        <w:t>5</w:t>
      </w:r>
      <w:r w:rsidRPr="39673236">
        <w:rPr>
          <w:sz w:val="24"/>
          <w:szCs w:val="24"/>
        </w:rPr>
        <w:t xml:space="preserve">% in the previous year. In total police referrals accounted for </w:t>
      </w:r>
      <w:r w:rsidR="00C43A04" w:rsidRPr="39673236">
        <w:rPr>
          <w:sz w:val="24"/>
          <w:szCs w:val="24"/>
        </w:rPr>
        <w:t>55</w:t>
      </w:r>
      <w:r w:rsidRPr="39673236">
        <w:rPr>
          <w:sz w:val="24"/>
          <w:szCs w:val="24"/>
        </w:rPr>
        <w:t>% of all referrals to the domestic abuse service in 202</w:t>
      </w:r>
      <w:r w:rsidR="00C43A04" w:rsidRPr="39673236">
        <w:rPr>
          <w:sz w:val="24"/>
          <w:szCs w:val="24"/>
        </w:rPr>
        <w:t>3</w:t>
      </w:r>
      <w:r w:rsidRPr="39673236">
        <w:rPr>
          <w:sz w:val="24"/>
          <w:szCs w:val="24"/>
        </w:rPr>
        <w:t>/2</w:t>
      </w:r>
      <w:r w:rsidR="00C43A04" w:rsidRPr="39673236">
        <w:rPr>
          <w:sz w:val="24"/>
          <w:szCs w:val="24"/>
        </w:rPr>
        <w:t>4</w:t>
      </w:r>
      <w:r w:rsidRPr="39673236">
        <w:rPr>
          <w:sz w:val="24"/>
          <w:szCs w:val="24"/>
        </w:rPr>
        <w:t>. Although lower than 6</w:t>
      </w:r>
      <w:r w:rsidR="009C1DAE" w:rsidRPr="39673236">
        <w:rPr>
          <w:sz w:val="24"/>
          <w:szCs w:val="24"/>
        </w:rPr>
        <w:t>2</w:t>
      </w:r>
      <w:r w:rsidRPr="39673236">
        <w:rPr>
          <w:sz w:val="24"/>
          <w:szCs w:val="24"/>
        </w:rPr>
        <w:t>% for 202</w:t>
      </w:r>
      <w:r w:rsidR="009C1DAE" w:rsidRPr="39673236">
        <w:rPr>
          <w:sz w:val="24"/>
          <w:szCs w:val="24"/>
        </w:rPr>
        <w:t>2</w:t>
      </w:r>
      <w:r w:rsidRPr="39673236">
        <w:rPr>
          <w:sz w:val="24"/>
          <w:szCs w:val="24"/>
        </w:rPr>
        <w:t>/2</w:t>
      </w:r>
      <w:r w:rsidR="009C1DAE" w:rsidRPr="39673236">
        <w:rPr>
          <w:sz w:val="24"/>
          <w:szCs w:val="24"/>
        </w:rPr>
        <w:t>3</w:t>
      </w:r>
      <w:r w:rsidRPr="39673236">
        <w:rPr>
          <w:sz w:val="24"/>
          <w:szCs w:val="24"/>
        </w:rPr>
        <w:t xml:space="preserve"> this information for both years further highlights the importance of the police role in helping people get support for domestic abuse.</w:t>
      </w:r>
    </w:p>
    <w:p w14:paraId="707457EA" w14:textId="377EF018" w:rsidR="003E3BE2" w:rsidRPr="00802EE1" w:rsidRDefault="00942941" w:rsidP="00EC1F2C">
      <w:pPr>
        <w:pStyle w:val="ListParagraph"/>
        <w:spacing w:after="200" w:line="360" w:lineRule="auto"/>
        <w:ind w:left="0"/>
        <w:rPr>
          <w:rFonts w:cs="Arial"/>
          <w:sz w:val="24"/>
          <w:szCs w:val="24"/>
        </w:rPr>
      </w:pPr>
      <w:r w:rsidRPr="39673236">
        <w:rPr>
          <w:rFonts w:cs="Arial"/>
          <w:sz w:val="24"/>
          <w:szCs w:val="24"/>
        </w:rPr>
        <w:t xml:space="preserve">We also know that of the </w:t>
      </w:r>
      <w:r w:rsidR="002F0063" w:rsidRPr="39673236">
        <w:rPr>
          <w:rFonts w:cs="Arial"/>
          <w:sz w:val="24"/>
          <w:szCs w:val="24"/>
        </w:rPr>
        <w:t>3,021</w:t>
      </w:r>
      <w:r w:rsidRPr="39673236">
        <w:rPr>
          <w:rFonts w:cs="Arial"/>
          <w:sz w:val="24"/>
          <w:szCs w:val="24"/>
        </w:rPr>
        <w:t xml:space="preserve"> referrals the police made, </w:t>
      </w:r>
      <w:r w:rsidR="00E8042E" w:rsidRPr="39673236">
        <w:rPr>
          <w:rFonts w:cs="Arial"/>
          <w:sz w:val="24"/>
          <w:szCs w:val="24"/>
        </w:rPr>
        <w:t>1,339</w:t>
      </w:r>
      <w:r w:rsidRPr="39673236">
        <w:rPr>
          <w:rFonts w:cs="Arial"/>
          <w:sz w:val="24"/>
          <w:szCs w:val="24"/>
        </w:rPr>
        <w:t xml:space="preserve"> of them were already accessing the service at the time of the referral, equating to </w:t>
      </w:r>
      <w:r w:rsidR="00EF7559" w:rsidRPr="39673236">
        <w:rPr>
          <w:rFonts w:cs="Arial"/>
          <w:sz w:val="24"/>
          <w:szCs w:val="24"/>
        </w:rPr>
        <w:t>44</w:t>
      </w:r>
      <w:r w:rsidRPr="39673236">
        <w:rPr>
          <w:rFonts w:cs="Arial"/>
          <w:sz w:val="24"/>
          <w:szCs w:val="24"/>
        </w:rPr>
        <w:t>% of all the referrals made and shows the repeat victimisation of domestic abuse experienced by many service users.</w:t>
      </w:r>
    </w:p>
    <w:p w14:paraId="515E5D5F" w14:textId="77777777" w:rsidR="00942941" w:rsidRPr="005C0EB8" w:rsidRDefault="00942941" w:rsidP="00EC1F2C">
      <w:pPr>
        <w:pStyle w:val="ListParagraph"/>
        <w:spacing w:after="200" w:line="360" w:lineRule="auto"/>
        <w:ind w:left="0"/>
        <w:rPr>
          <w:rFonts w:cs="Arial"/>
          <w:sz w:val="24"/>
          <w:szCs w:val="24"/>
        </w:rPr>
      </w:pPr>
    </w:p>
    <w:p w14:paraId="2BE08345" w14:textId="214C1248" w:rsidR="00ED34AB" w:rsidRPr="00802EE1" w:rsidRDefault="004106F6" w:rsidP="00EC1F2C">
      <w:pPr>
        <w:pStyle w:val="ListParagraph"/>
        <w:spacing w:after="200" w:line="360" w:lineRule="auto"/>
        <w:ind w:left="0"/>
        <w:rPr>
          <w:rFonts w:cs="Arial"/>
          <w:sz w:val="24"/>
          <w:szCs w:val="24"/>
        </w:rPr>
      </w:pPr>
      <w:r w:rsidRPr="39673236">
        <w:rPr>
          <w:rFonts w:cs="Arial"/>
          <w:b/>
          <w:bCs/>
          <w:sz w:val="24"/>
          <w:szCs w:val="24"/>
        </w:rPr>
        <w:t>Health Referrals</w:t>
      </w:r>
    </w:p>
    <w:p w14:paraId="45339012" w14:textId="10F29EE3" w:rsidR="0091116E" w:rsidRPr="00802EE1" w:rsidRDefault="71CD466F" w:rsidP="00EC1F2C">
      <w:pPr>
        <w:pStyle w:val="ListParagraph"/>
        <w:spacing w:after="200" w:line="360" w:lineRule="auto"/>
        <w:ind w:left="0"/>
        <w:rPr>
          <w:rFonts w:cs="Arial"/>
          <w:sz w:val="24"/>
          <w:szCs w:val="24"/>
        </w:rPr>
      </w:pPr>
      <w:r w:rsidRPr="39673236">
        <w:rPr>
          <w:rFonts w:cs="Arial"/>
          <w:sz w:val="24"/>
          <w:szCs w:val="24"/>
        </w:rPr>
        <w:t>Many victims of domestic abuse come in to contact with health services</w:t>
      </w:r>
      <w:r w:rsidR="64FF13DB" w:rsidRPr="39673236">
        <w:rPr>
          <w:rFonts w:cs="Arial"/>
          <w:sz w:val="24"/>
          <w:szCs w:val="24"/>
        </w:rPr>
        <w:t xml:space="preserve"> </w:t>
      </w:r>
      <w:r w:rsidR="174BB0CD" w:rsidRPr="39673236">
        <w:rPr>
          <w:rFonts w:cs="Arial"/>
          <w:sz w:val="24"/>
          <w:szCs w:val="24"/>
        </w:rPr>
        <w:t>which may or may not</w:t>
      </w:r>
      <w:r w:rsidR="64FF13DB" w:rsidRPr="39673236">
        <w:rPr>
          <w:rFonts w:cs="Arial"/>
          <w:sz w:val="24"/>
          <w:szCs w:val="24"/>
        </w:rPr>
        <w:t xml:space="preserve"> be because of the domestic abuse experienced. </w:t>
      </w:r>
      <w:r w:rsidR="174BB0CD" w:rsidRPr="39673236">
        <w:rPr>
          <w:rFonts w:cs="Arial"/>
          <w:sz w:val="24"/>
          <w:szCs w:val="24"/>
        </w:rPr>
        <w:t xml:space="preserve">However, health professionals are well placed to identify signs of domestic abuse, </w:t>
      </w:r>
      <w:proofErr w:type="gramStart"/>
      <w:r w:rsidR="174BB0CD" w:rsidRPr="39673236">
        <w:rPr>
          <w:rFonts w:cs="Arial"/>
          <w:sz w:val="24"/>
          <w:szCs w:val="24"/>
        </w:rPr>
        <w:t>and also</w:t>
      </w:r>
      <w:proofErr w:type="gramEnd"/>
      <w:r w:rsidR="174BB0CD" w:rsidRPr="39673236">
        <w:rPr>
          <w:rFonts w:cs="Arial"/>
          <w:sz w:val="24"/>
          <w:szCs w:val="24"/>
        </w:rPr>
        <w:t xml:space="preserve"> to have incidents of domestic abuse disclosed to them. </w:t>
      </w:r>
      <w:r w:rsidR="6B52F84F" w:rsidRPr="39673236">
        <w:rPr>
          <w:rFonts w:cs="Arial"/>
          <w:sz w:val="24"/>
          <w:szCs w:val="24"/>
        </w:rPr>
        <w:t>Health partners therefore need to be able to refer people to the domestic abuse community service. Also, i</w:t>
      </w:r>
      <w:r w:rsidR="64FF13DB" w:rsidRPr="39673236">
        <w:rPr>
          <w:rFonts w:cs="Arial"/>
          <w:sz w:val="24"/>
          <w:szCs w:val="24"/>
        </w:rPr>
        <w:t>n 2019 a report published by the Home Office</w:t>
      </w:r>
      <w:r w:rsidR="00647C19" w:rsidRPr="39673236">
        <w:rPr>
          <w:rStyle w:val="FootnoteReference"/>
          <w:rFonts w:cs="Arial"/>
          <w:sz w:val="24"/>
          <w:szCs w:val="24"/>
        </w:rPr>
        <w:footnoteReference w:id="41"/>
      </w:r>
      <w:r w:rsidR="64FF13DB" w:rsidRPr="39673236">
        <w:rPr>
          <w:rFonts w:cs="Arial"/>
          <w:sz w:val="24"/>
          <w:szCs w:val="24"/>
        </w:rPr>
        <w:t xml:space="preserve"> estimated the economic and social cost of domestic abuse to be £66 billion. The report also provided the following unit costs </w:t>
      </w:r>
      <w:r w:rsidR="4BF517EC" w:rsidRPr="39673236">
        <w:rPr>
          <w:rFonts w:cs="Arial"/>
          <w:sz w:val="24"/>
          <w:szCs w:val="24"/>
        </w:rPr>
        <w:t xml:space="preserve">in 2016/17 </w:t>
      </w:r>
      <w:r w:rsidR="64FF13DB" w:rsidRPr="39673236">
        <w:rPr>
          <w:rFonts w:cs="Arial"/>
          <w:sz w:val="24"/>
          <w:szCs w:val="24"/>
        </w:rPr>
        <w:t xml:space="preserve">to health services: </w:t>
      </w:r>
    </w:p>
    <w:p w14:paraId="3870EBCB" w14:textId="0AE75EEE" w:rsidR="00943823" w:rsidRPr="005C0EB8" w:rsidRDefault="002E2C5B" w:rsidP="00EC1F2C">
      <w:pPr>
        <w:pStyle w:val="ListParagraph"/>
        <w:spacing w:after="200" w:line="360" w:lineRule="auto"/>
        <w:ind w:left="0"/>
        <w:rPr>
          <w:rFonts w:cs="Arial"/>
          <w:sz w:val="24"/>
          <w:szCs w:val="24"/>
        </w:rPr>
      </w:pPr>
      <w:r>
        <w:rPr>
          <w:noProof/>
        </w:rPr>
        <w:drawing>
          <wp:inline distT="0" distB="0" distL="0" distR="0" wp14:anchorId="7881736C" wp14:editId="7A5732A1">
            <wp:extent cx="5731510" cy="2341880"/>
            <wp:effectExtent l="0" t="0" r="2540" b="1270"/>
            <wp:docPr id="818240185" name="Picture 1" descr="A table showing the estimated unit costs of health services for domestic abuse by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240185" name="Picture 1" descr="A table showing the estimated unit costs of health services for domestic abuse by type."/>
                    <pic:cNvPicPr/>
                  </pic:nvPicPr>
                  <pic:blipFill>
                    <a:blip r:embed="rId35">
                      <a:extLst>
                        <a:ext uri="{28A0092B-C50C-407E-A947-70E740481C1C}">
                          <a14:useLocalDpi xmlns:a14="http://schemas.microsoft.com/office/drawing/2010/main" val="0"/>
                        </a:ext>
                      </a:extLst>
                    </a:blip>
                    <a:stretch>
                      <a:fillRect/>
                    </a:stretch>
                  </pic:blipFill>
                  <pic:spPr>
                    <a:xfrm>
                      <a:off x="0" y="0"/>
                      <a:ext cx="5731510" cy="2341880"/>
                    </a:xfrm>
                    <a:prstGeom prst="rect">
                      <a:avLst/>
                    </a:prstGeom>
                  </pic:spPr>
                </pic:pic>
              </a:graphicData>
            </a:graphic>
          </wp:inline>
        </w:drawing>
      </w:r>
      <w:r w:rsidR="00943823" w:rsidRPr="39673236">
        <w:rPr>
          <w:rFonts w:cs="Arial"/>
          <w:sz w:val="24"/>
          <w:szCs w:val="24"/>
        </w:rPr>
        <w:t>Through support for domestic abuse, and by working with partners, we can aim to reduce the costs to services.</w:t>
      </w:r>
      <w:r w:rsidR="00570828" w:rsidRPr="39673236">
        <w:rPr>
          <w:rFonts w:cs="Arial"/>
          <w:sz w:val="24"/>
          <w:szCs w:val="24"/>
        </w:rPr>
        <w:t xml:space="preserve"> Looking at all partner referrals (excluding referrals from the police) referrals from health partners accounted for </w:t>
      </w:r>
      <w:r w:rsidR="00C7412E" w:rsidRPr="39673236">
        <w:rPr>
          <w:rFonts w:cs="Arial"/>
          <w:sz w:val="24"/>
          <w:szCs w:val="24"/>
        </w:rPr>
        <w:t>38</w:t>
      </w:r>
      <w:r w:rsidR="00570828" w:rsidRPr="39673236">
        <w:rPr>
          <w:rFonts w:cs="Arial"/>
          <w:sz w:val="24"/>
          <w:szCs w:val="24"/>
        </w:rPr>
        <w:t>% of all partner referrals in 202</w:t>
      </w:r>
      <w:r w:rsidR="00C7412E" w:rsidRPr="39673236">
        <w:rPr>
          <w:rFonts w:cs="Arial"/>
          <w:sz w:val="24"/>
          <w:szCs w:val="24"/>
        </w:rPr>
        <w:t>3</w:t>
      </w:r>
      <w:r w:rsidR="00570828" w:rsidRPr="39673236">
        <w:rPr>
          <w:rFonts w:cs="Arial"/>
          <w:sz w:val="24"/>
          <w:szCs w:val="24"/>
        </w:rPr>
        <w:t>/2</w:t>
      </w:r>
      <w:r w:rsidR="0069016F" w:rsidRPr="39673236">
        <w:rPr>
          <w:rFonts w:cs="Arial"/>
          <w:sz w:val="24"/>
          <w:szCs w:val="24"/>
        </w:rPr>
        <w:t>4</w:t>
      </w:r>
      <w:r w:rsidR="00570828" w:rsidRPr="39673236">
        <w:rPr>
          <w:rFonts w:cs="Arial"/>
          <w:sz w:val="24"/>
          <w:szCs w:val="24"/>
        </w:rPr>
        <w:t xml:space="preserve">, </w:t>
      </w:r>
      <w:r w:rsidR="0069016F" w:rsidRPr="39673236">
        <w:rPr>
          <w:rFonts w:cs="Arial"/>
          <w:sz w:val="24"/>
          <w:szCs w:val="24"/>
        </w:rPr>
        <w:t xml:space="preserve">lower than the 43% the year before, but still </w:t>
      </w:r>
      <w:r w:rsidR="00570828" w:rsidRPr="39673236">
        <w:rPr>
          <w:rFonts w:cs="Arial"/>
          <w:sz w:val="24"/>
          <w:szCs w:val="24"/>
        </w:rPr>
        <w:t>a</w:t>
      </w:r>
      <w:r w:rsidR="0069016F" w:rsidRPr="39673236">
        <w:rPr>
          <w:rFonts w:cs="Arial"/>
          <w:sz w:val="24"/>
          <w:szCs w:val="24"/>
        </w:rPr>
        <w:t xml:space="preserve">n </w:t>
      </w:r>
      <w:r w:rsidR="00570828" w:rsidRPr="39673236">
        <w:rPr>
          <w:rFonts w:cs="Arial"/>
          <w:sz w:val="24"/>
          <w:szCs w:val="24"/>
        </w:rPr>
        <w:t>increase from 30% in 2021/22.</w:t>
      </w:r>
      <w:r w:rsidR="00164CA6" w:rsidRPr="39673236">
        <w:rPr>
          <w:rFonts w:cs="Arial"/>
          <w:sz w:val="24"/>
          <w:szCs w:val="24"/>
        </w:rPr>
        <w:t xml:space="preserve"> In 202</w:t>
      </w:r>
      <w:r w:rsidR="006C57F0" w:rsidRPr="39673236">
        <w:rPr>
          <w:rFonts w:cs="Arial"/>
          <w:sz w:val="24"/>
          <w:szCs w:val="24"/>
        </w:rPr>
        <w:t>3</w:t>
      </w:r>
      <w:r w:rsidR="00164CA6" w:rsidRPr="39673236">
        <w:rPr>
          <w:rFonts w:cs="Arial"/>
          <w:sz w:val="24"/>
          <w:szCs w:val="24"/>
        </w:rPr>
        <w:t>/2</w:t>
      </w:r>
      <w:r w:rsidR="006C57F0" w:rsidRPr="39673236">
        <w:rPr>
          <w:rFonts w:cs="Arial"/>
          <w:sz w:val="24"/>
          <w:szCs w:val="24"/>
        </w:rPr>
        <w:t>4</w:t>
      </w:r>
      <w:r w:rsidR="00164CA6" w:rsidRPr="39673236">
        <w:rPr>
          <w:rFonts w:cs="Arial"/>
          <w:sz w:val="24"/>
          <w:szCs w:val="24"/>
        </w:rPr>
        <w:t xml:space="preserve"> the highest health referrers into the domestic abuse support service were A&amp;E accounting for 4</w:t>
      </w:r>
      <w:r w:rsidR="00353DDD" w:rsidRPr="39673236">
        <w:rPr>
          <w:rFonts w:cs="Arial"/>
          <w:sz w:val="24"/>
          <w:szCs w:val="24"/>
        </w:rPr>
        <w:t>5</w:t>
      </w:r>
      <w:r w:rsidR="00164CA6" w:rsidRPr="39673236">
        <w:rPr>
          <w:rFonts w:cs="Arial"/>
          <w:sz w:val="24"/>
          <w:szCs w:val="24"/>
        </w:rPr>
        <w:t xml:space="preserve">% of health referrals, </w:t>
      </w:r>
      <w:r w:rsidR="001C66B3" w:rsidRPr="39673236">
        <w:rPr>
          <w:rFonts w:cs="Arial"/>
          <w:sz w:val="24"/>
          <w:szCs w:val="24"/>
        </w:rPr>
        <w:t>mental health services</w:t>
      </w:r>
      <w:r w:rsidR="00164CA6" w:rsidRPr="39673236">
        <w:rPr>
          <w:rFonts w:cs="Arial"/>
          <w:sz w:val="24"/>
          <w:szCs w:val="24"/>
        </w:rPr>
        <w:t xml:space="preserve"> accounted for 1</w:t>
      </w:r>
      <w:r w:rsidR="001C66B3" w:rsidRPr="39673236">
        <w:rPr>
          <w:rFonts w:cs="Arial"/>
          <w:sz w:val="24"/>
          <w:szCs w:val="24"/>
        </w:rPr>
        <w:t>3</w:t>
      </w:r>
      <w:r w:rsidR="00164CA6" w:rsidRPr="39673236">
        <w:rPr>
          <w:rFonts w:cs="Arial"/>
          <w:sz w:val="24"/>
          <w:szCs w:val="24"/>
        </w:rPr>
        <w:t xml:space="preserve">% of health referrals, GPs </w:t>
      </w:r>
      <w:r w:rsidR="001C66B3" w:rsidRPr="39673236">
        <w:rPr>
          <w:rFonts w:cs="Arial"/>
          <w:sz w:val="24"/>
          <w:szCs w:val="24"/>
        </w:rPr>
        <w:t>12</w:t>
      </w:r>
      <w:r w:rsidR="00164CA6" w:rsidRPr="39673236">
        <w:rPr>
          <w:rFonts w:cs="Arial"/>
          <w:sz w:val="24"/>
          <w:szCs w:val="24"/>
        </w:rPr>
        <w:t xml:space="preserve">%, and </w:t>
      </w:r>
      <w:r w:rsidR="00BB74B2" w:rsidRPr="39673236">
        <w:rPr>
          <w:rFonts w:cs="Arial"/>
          <w:sz w:val="24"/>
          <w:szCs w:val="24"/>
        </w:rPr>
        <w:t>midwifery</w:t>
      </w:r>
      <w:r w:rsidR="00164CA6" w:rsidRPr="39673236">
        <w:rPr>
          <w:rFonts w:cs="Arial"/>
          <w:sz w:val="24"/>
          <w:szCs w:val="24"/>
        </w:rPr>
        <w:t xml:space="preserve"> </w:t>
      </w:r>
      <w:r w:rsidR="00BB74B2" w:rsidRPr="39673236">
        <w:rPr>
          <w:rFonts w:cs="Arial"/>
          <w:sz w:val="24"/>
          <w:szCs w:val="24"/>
        </w:rPr>
        <w:t>5</w:t>
      </w:r>
      <w:r w:rsidR="00164CA6" w:rsidRPr="39673236">
        <w:rPr>
          <w:rFonts w:cs="Arial"/>
          <w:sz w:val="24"/>
          <w:szCs w:val="24"/>
        </w:rPr>
        <w:t xml:space="preserve">%. </w:t>
      </w:r>
    </w:p>
    <w:p w14:paraId="132CAD85" w14:textId="337DAF86" w:rsidR="00E20686" w:rsidRPr="005C0EB8" w:rsidRDefault="00E20686" w:rsidP="00EC1F2C">
      <w:pPr>
        <w:pStyle w:val="ListParagraph"/>
        <w:spacing w:after="200" w:line="360" w:lineRule="auto"/>
        <w:ind w:left="0"/>
        <w:rPr>
          <w:rFonts w:cs="Arial"/>
          <w:sz w:val="24"/>
          <w:szCs w:val="24"/>
        </w:rPr>
      </w:pPr>
    </w:p>
    <w:p w14:paraId="1E83E893" w14:textId="197EC2E1" w:rsidR="00E20686" w:rsidRPr="002901A1" w:rsidRDefault="00E20686" w:rsidP="00EC1F2C">
      <w:pPr>
        <w:pStyle w:val="ListParagraph"/>
        <w:spacing w:after="200" w:line="360" w:lineRule="auto"/>
        <w:ind w:left="0"/>
        <w:rPr>
          <w:rFonts w:cs="Arial"/>
          <w:b/>
          <w:bCs/>
          <w:sz w:val="24"/>
          <w:szCs w:val="24"/>
        </w:rPr>
      </w:pPr>
      <w:r w:rsidRPr="39673236">
        <w:rPr>
          <w:rFonts w:cs="Arial"/>
          <w:b/>
          <w:bCs/>
          <w:sz w:val="24"/>
          <w:szCs w:val="24"/>
        </w:rPr>
        <w:t>Structured Support</w:t>
      </w:r>
    </w:p>
    <w:p w14:paraId="374C3860" w14:textId="1154F848" w:rsidR="00E20686" w:rsidRPr="005C0EB8" w:rsidRDefault="2A8EE81D" w:rsidP="00EC1F2C">
      <w:pPr>
        <w:pStyle w:val="ListParagraph"/>
        <w:spacing w:after="200" w:line="360" w:lineRule="auto"/>
        <w:ind w:left="0"/>
        <w:rPr>
          <w:rFonts w:cs="Arial"/>
          <w:sz w:val="24"/>
          <w:szCs w:val="24"/>
        </w:rPr>
      </w:pPr>
      <w:r w:rsidRPr="39673236">
        <w:rPr>
          <w:rFonts w:cs="Arial"/>
          <w:sz w:val="24"/>
          <w:szCs w:val="24"/>
        </w:rPr>
        <w:t>In 202</w:t>
      </w:r>
      <w:r w:rsidR="26E48F20" w:rsidRPr="39673236">
        <w:rPr>
          <w:rFonts w:cs="Arial"/>
          <w:sz w:val="24"/>
          <w:szCs w:val="24"/>
        </w:rPr>
        <w:t>3</w:t>
      </w:r>
      <w:r w:rsidRPr="39673236">
        <w:rPr>
          <w:rFonts w:cs="Arial"/>
          <w:sz w:val="24"/>
          <w:szCs w:val="24"/>
        </w:rPr>
        <w:t>/2</w:t>
      </w:r>
      <w:r w:rsidR="26E48F20" w:rsidRPr="39673236">
        <w:rPr>
          <w:rFonts w:cs="Arial"/>
          <w:sz w:val="24"/>
          <w:szCs w:val="24"/>
        </w:rPr>
        <w:t>4</w:t>
      </w:r>
      <w:r w:rsidRPr="39673236">
        <w:rPr>
          <w:rFonts w:cs="Arial"/>
          <w:sz w:val="24"/>
          <w:szCs w:val="24"/>
        </w:rPr>
        <w:t xml:space="preserve"> 1,</w:t>
      </w:r>
      <w:r w:rsidR="4275F7DC" w:rsidRPr="39673236">
        <w:rPr>
          <w:rFonts w:cs="Arial"/>
          <w:sz w:val="24"/>
          <w:szCs w:val="24"/>
        </w:rPr>
        <w:t>442</w:t>
      </w:r>
      <w:r w:rsidRPr="39673236">
        <w:rPr>
          <w:rFonts w:cs="Arial"/>
          <w:sz w:val="24"/>
          <w:szCs w:val="24"/>
        </w:rPr>
        <w:t xml:space="preserve"> indivi</w:t>
      </w:r>
      <w:r w:rsidR="12DCCD25" w:rsidRPr="39673236">
        <w:rPr>
          <w:rFonts w:cs="Arial"/>
          <w:sz w:val="24"/>
          <w:szCs w:val="24"/>
        </w:rPr>
        <w:t xml:space="preserve">duals accessing the domestic abuse support service </w:t>
      </w:r>
      <w:r w:rsidR="4275F7DC" w:rsidRPr="39673236">
        <w:rPr>
          <w:rFonts w:cs="Arial"/>
          <w:sz w:val="24"/>
          <w:szCs w:val="24"/>
        </w:rPr>
        <w:t>were offered structured support.</w:t>
      </w:r>
      <w:r w:rsidR="12DCCD25" w:rsidRPr="39673236">
        <w:rPr>
          <w:rFonts w:cs="Arial"/>
          <w:sz w:val="24"/>
          <w:szCs w:val="24"/>
        </w:rPr>
        <w:t xml:space="preserve"> </w:t>
      </w:r>
      <w:r w:rsidR="4275F7DC" w:rsidRPr="39673236">
        <w:rPr>
          <w:rFonts w:cs="Arial"/>
          <w:sz w:val="24"/>
          <w:szCs w:val="24"/>
        </w:rPr>
        <w:t>In total</w:t>
      </w:r>
      <w:r w:rsidR="12DCCD25" w:rsidRPr="39673236">
        <w:rPr>
          <w:rFonts w:cs="Arial"/>
          <w:sz w:val="24"/>
          <w:szCs w:val="24"/>
        </w:rPr>
        <w:t xml:space="preserve">, </w:t>
      </w:r>
      <w:r w:rsidR="4275F7DC" w:rsidRPr="39673236">
        <w:rPr>
          <w:rFonts w:cs="Arial"/>
          <w:sz w:val="24"/>
          <w:szCs w:val="24"/>
        </w:rPr>
        <w:t>2023</w:t>
      </w:r>
      <w:r w:rsidR="12DCCD25" w:rsidRPr="39673236">
        <w:rPr>
          <w:rFonts w:cs="Arial"/>
          <w:sz w:val="24"/>
          <w:szCs w:val="24"/>
        </w:rPr>
        <w:t xml:space="preserve"> </w:t>
      </w:r>
      <w:r w:rsidR="683A1ADC" w:rsidRPr="39673236">
        <w:rPr>
          <w:rFonts w:cs="Arial"/>
          <w:sz w:val="24"/>
          <w:szCs w:val="24"/>
        </w:rPr>
        <w:t xml:space="preserve">service users </w:t>
      </w:r>
      <w:r w:rsidR="12DCCD25" w:rsidRPr="39673236">
        <w:rPr>
          <w:rFonts w:cs="Arial"/>
          <w:sz w:val="24"/>
          <w:szCs w:val="24"/>
        </w:rPr>
        <w:t>received structured 1to1 support. Structured 1to1 support is offered to service users with high needs.</w:t>
      </w:r>
      <w:r w:rsidR="2DEBA60A" w:rsidRPr="39673236">
        <w:rPr>
          <w:rFonts w:cs="Arial"/>
          <w:sz w:val="24"/>
          <w:szCs w:val="24"/>
        </w:rPr>
        <w:t xml:space="preserve"> This compares to </w:t>
      </w:r>
      <w:r w:rsidR="200E6334" w:rsidRPr="39673236">
        <w:rPr>
          <w:rFonts w:cs="Arial"/>
          <w:sz w:val="24"/>
          <w:szCs w:val="24"/>
        </w:rPr>
        <w:t>647</w:t>
      </w:r>
      <w:r w:rsidR="2DEBA60A" w:rsidRPr="39673236">
        <w:rPr>
          <w:rFonts w:cs="Arial"/>
          <w:sz w:val="24"/>
          <w:szCs w:val="24"/>
        </w:rPr>
        <w:t xml:space="preserve"> receiving structured 1to1 support</w:t>
      </w:r>
      <w:r w:rsidR="200E6334" w:rsidRPr="39673236">
        <w:rPr>
          <w:rFonts w:cs="Arial"/>
          <w:sz w:val="24"/>
          <w:szCs w:val="24"/>
        </w:rPr>
        <w:t xml:space="preserve"> in 2022/23</w:t>
      </w:r>
      <w:r w:rsidR="2DEBA60A" w:rsidRPr="39673236">
        <w:rPr>
          <w:rFonts w:cs="Arial"/>
          <w:sz w:val="24"/>
          <w:szCs w:val="24"/>
        </w:rPr>
        <w:t>, which means 202</w:t>
      </w:r>
      <w:r w:rsidR="200E6334" w:rsidRPr="39673236">
        <w:rPr>
          <w:rFonts w:cs="Arial"/>
          <w:sz w:val="24"/>
          <w:szCs w:val="24"/>
        </w:rPr>
        <w:t>3</w:t>
      </w:r>
      <w:r w:rsidR="2DEBA60A" w:rsidRPr="39673236">
        <w:rPr>
          <w:rFonts w:cs="Arial"/>
          <w:sz w:val="24"/>
          <w:szCs w:val="24"/>
        </w:rPr>
        <w:t>/2</w:t>
      </w:r>
      <w:r w:rsidR="200E6334" w:rsidRPr="39673236">
        <w:rPr>
          <w:rFonts w:cs="Arial"/>
          <w:sz w:val="24"/>
          <w:szCs w:val="24"/>
        </w:rPr>
        <w:t>4</w:t>
      </w:r>
      <w:r w:rsidR="2DEBA60A" w:rsidRPr="39673236">
        <w:rPr>
          <w:rFonts w:cs="Arial"/>
          <w:sz w:val="24"/>
          <w:szCs w:val="24"/>
        </w:rPr>
        <w:t xml:space="preserve"> saw a </w:t>
      </w:r>
      <w:r w:rsidR="3ED4BB52" w:rsidRPr="39673236">
        <w:rPr>
          <w:rFonts w:cs="Arial"/>
          <w:sz w:val="24"/>
          <w:szCs w:val="24"/>
        </w:rPr>
        <w:t>212%</w:t>
      </w:r>
      <w:r w:rsidR="2DEBA60A" w:rsidRPr="39673236">
        <w:rPr>
          <w:rFonts w:cs="Arial"/>
          <w:sz w:val="24"/>
          <w:szCs w:val="24"/>
        </w:rPr>
        <w:t xml:space="preserve"> increase in the number receiving structured 1to1 support.</w:t>
      </w:r>
    </w:p>
    <w:p w14:paraId="567C7EF7" w14:textId="3153E297" w:rsidR="39673236" w:rsidRDefault="39673236" w:rsidP="00EC1F2C">
      <w:pPr>
        <w:pStyle w:val="ListParagraph"/>
        <w:spacing w:after="200" w:line="360" w:lineRule="auto"/>
        <w:ind w:left="0"/>
        <w:rPr>
          <w:rFonts w:cs="Arial"/>
          <w:sz w:val="24"/>
          <w:szCs w:val="24"/>
        </w:rPr>
      </w:pPr>
    </w:p>
    <w:p w14:paraId="52FC9993" w14:textId="11CB555F" w:rsidR="009F17D4" w:rsidRPr="00BA28A4" w:rsidRDefault="003152E6" w:rsidP="00EC1F2C">
      <w:pPr>
        <w:pStyle w:val="ListParagraph"/>
        <w:spacing w:after="200" w:line="360" w:lineRule="auto"/>
        <w:ind w:left="0"/>
        <w:rPr>
          <w:rFonts w:cs="Arial"/>
          <w:color w:val="0070C0"/>
          <w:sz w:val="24"/>
          <w:szCs w:val="24"/>
        </w:rPr>
      </w:pPr>
      <w:r w:rsidRPr="39673236">
        <w:rPr>
          <w:rFonts w:cs="Arial"/>
          <w:sz w:val="24"/>
          <w:szCs w:val="24"/>
        </w:rPr>
        <w:t xml:space="preserve">The service also offers structured group work to service users, with a target for this to be provided to 100 victims per year. </w:t>
      </w:r>
      <w:r w:rsidR="000472AE" w:rsidRPr="39673236">
        <w:rPr>
          <w:rFonts w:cs="Arial"/>
          <w:sz w:val="24"/>
          <w:szCs w:val="24"/>
        </w:rPr>
        <w:t>In 202</w:t>
      </w:r>
      <w:r w:rsidR="00F03FC6" w:rsidRPr="39673236">
        <w:rPr>
          <w:rFonts w:cs="Arial"/>
          <w:sz w:val="24"/>
          <w:szCs w:val="24"/>
        </w:rPr>
        <w:t>3</w:t>
      </w:r>
      <w:r w:rsidR="000472AE" w:rsidRPr="39673236">
        <w:rPr>
          <w:rFonts w:cs="Arial"/>
          <w:sz w:val="24"/>
          <w:szCs w:val="24"/>
        </w:rPr>
        <w:t>/2</w:t>
      </w:r>
      <w:r w:rsidR="00F03FC6" w:rsidRPr="39673236">
        <w:rPr>
          <w:rFonts w:cs="Arial"/>
          <w:sz w:val="24"/>
          <w:szCs w:val="24"/>
        </w:rPr>
        <w:t>4</w:t>
      </w:r>
      <w:r w:rsidR="000472AE" w:rsidRPr="39673236">
        <w:rPr>
          <w:rFonts w:cs="Arial"/>
          <w:sz w:val="24"/>
          <w:szCs w:val="24"/>
        </w:rPr>
        <w:t xml:space="preserve"> </w:t>
      </w:r>
      <w:r w:rsidR="00C85280" w:rsidRPr="39673236">
        <w:rPr>
          <w:rFonts w:cs="Arial"/>
          <w:sz w:val="24"/>
          <w:szCs w:val="24"/>
        </w:rPr>
        <w:t>153</w:t>
      </w:r>
      <w:r w:rsidR="000472AE" w:rsidRPr="39673236">
        <w:rPr>
          <w:rFonts w:cs="Arial"/>
          <w:sz w:val="24"/>
          <w:szCs w:val="24"/>
        </w:rPr>
        <w:t xml:space="preserve"> individuals commenced the structured group work</w:t>
      </w:r>
      <w:r w:rsidR="00FB30D6" w:rsidRPr="39673236">
        <w:rPr>
          <w:rFonts w:cs="Arial"/>
          <w:sz w:val="24"/>
          <w:szCs w:val="24"/>
        </w:rPr>
        <w:t xml:space="preserve">, </w:t>
      </w:r>
      <w:r w:rsidR="00BE75FB" w:rsidRPr="39673236">
        <w:rPr>
          <w:rFonts w:cs="Arial"/>
          <w:sz w:val="24"/>
          <w:szCs w:val="24"/>
        </w:rPr>
        <w:t>117</w:t>
      </w:r>
      <w:r w:rsidR="00FB30D6" w:rsidRPr="39673236">
        <w:rPr>
          <w:rFonts w:cs="Arial"/>
          <w:sz w:val="24"/>
          <w:szCs w:val="24"/>
        </w:rPr>
        <w:t xml:space="preserve"> people completed the </w:t>
      </w:r>
      <w:r w:rsidR="00BE75FB" w:rsidRPr="39673236">
        <w:rPr>
          <w:rFonts w:cs="Arial"/>
          <w:sz w:val="24"/>
          <w:szCs w:val="24"/>
        </w:rPr>
        <w:t xml:space="preserve">structured </w:t>
      </w:r>
      <w:r w:rsidR="00FB30D6" w:rsidRPr="39673236">
        <w:rPr>
          <w:rFonts w:cs="Arial"/>
          <w:sz w:val="24"/>
          <w:szCs w:val="24"/>
        </w:rPr>
        <w:t xml:space="preserve">group work programme, equating to </w:t>
      </w:r>
      <w:r w:rsidR="00BE75FB" w:rsidRPr="39673236">
        <w:rPr>
          <w:rFonts w:cs="Arial"/>
          <w:sz w:val="24"/>
          <w:szCs w:val="24"/>
        </w:rPr>
        <w:t>76</w:t>
      </w:r>
      <w:r w:rsidR="00FB30D6" w:rsidRPr="39673236">
        <w:rPr>
          <w:rFonts w:cs="Arial"/>
          <w:sz w:val="24"/>
          <w:szCs w:val="24"/>
        </w:rPr>
        <w:t xml:space="preserve">% of the commencements. The number of people starting the group work programme </w:t>
      </w:r>
      <w:r w:rsidR="008D5CB3" w:rsidRPr="39673236">
        <w:rPr>
          <w:rFonts w:cs="Arial"/>
          <w:sz w:val="24"/>
          <w:szCs w:val="24"/>
        </w:rPr>
        <w:t>increased</w:t>
      </w:r>
      <w:r w:rsidR="00FB30D6" w:rsidRPr="39673236">
        <w:rPr>
          <w:rFonts w:cs="Arial"/>
          <w:sz w:val="24"/>
          <w:szCs w:val="24"/>
        </w:rPr>
        <w:t xml:space="preserve"> in 202</w:t>
      </w:r>
      <w:r w:rsidR="008D5CB3" w:rsidRPr="39673236">
        <w:rPr>
          <w:rFonts w:cs="Arial"/>
          <w:sz w:val="24"/>
          <w:szCs w:val="24"/>
        </w:rPr>
        <w:t>3</w:t>
      </w:r>
      <w:r w:rsidR="00FB30D6" w:rsidRPr="39673236">
        <w:rPr>
          <w:rFonts w:cs="Arial"/>
          <w:sz w:val="24"/>
          <w:szCs w:val="24"/>
        </w:rPr>
        <w:t>/2</w:t>
      </w:r>
      <w:r w:rsidR="008D5CB3" w:rsidRPr="39673236">
        <w:rPr>
          <w:rFonts w:cs="Arial"/>
          <w:sz w:val="24"/>
          <w:szCs w:val="24"/>
        </w:rPr>
        <w:t>4</w:t>
      </w:r>
      <w:r w:rsidR="00FB30D6" w:rsidRPr="39673236">
        <w:rPr>
          <w:rFonts w:cs="Arial"/>
          <w:sz w:val="24"/>
          <w:szCs w:val="24"/>
        </w:rPr>
        <w:t xml:space="preserve"> in comparison to 202</w:t>
      </w:r>
      <w:r w:rsidR="008D5CB3" w:rsidRPr="39673236">
        <w:rPr>
          <w:rFonts w:cs="Arial"/>
          <w:sz w:val="24"/>
          <w:szCs w:val="24"/>
        </w:rPr>
        <w:t>2</w:t>
      </w:r>
      <w:r w:rsidR="00FB30D6" w:rsidRPr="39673236">
        <w:rPr>
          <w:rFonts w:cs="Arial"/>
          <w:sz w:val="24"/>
          <w:szCs w:val="24"/>
        </w:rPr>
        <w:t>/2</w:t>
      </w:r>
      <w:r w:rsidR="008D5CB3" w:rsidRPr="39673236">
        <w:rPr>
          <w:rFonts w:cs="Arial"/>
          <w:sz w:val="24"/>
          <w:szCs w:val="24"/>
        </w:rPr>
        <w:t>3</w:t>
      </w:r>
      <w:r w:rsidR="00FB30D6" w:rsidRPr="39673236">
        <w:rPr>
          <w:rFonts w:cs="Arial"/>
          <w:sz w:val="24"/>
          <w:szCs w:val="24"/>
        </w:rPr>
        <w:t xml:space="preserve"> when </w:t>
      </w:r>
      <w:r w:rsidR="008D5CB3" w:rsidRPr="39673236">
        <w:rPr>
          <w:rFonts w:cs="Arial"/>
          <w:sz w:val="24"/>
          <w:szCs w:val="24"/>
        </w:rPr>
        <w:t>97</w:t>
      </w:r>
      <w:r w:rsidR="00FB30D6" w:rsidRPr="39673236">
        <w:rPr>
          <w:rFonts w:cs="Arial"/>
          <w:sz w:val="24"/>
          <w:szCs w:val="24"/>
        </w:rPr>
        <w:t xml:space="preserve"> people commenced the</w:t>
      </w:r>
      <w:r w:rsidR="00FB30D6" w:rsidRPr="39673236">
        <w:rPr>
          <w:rFonts w:cs="Arial"/>
          <w:color w:val="0070C0"/>
          <w:sz w:val="24"/>
          <w:szCs w:val="24"/>
        </w:rPr>
        <w:t xml:space="preserve"> </w:t>
      </w:r>
      <w:r w:rsidR="00FB30D6" w:rsidRPr="39673236">
        <w:rPr>
          <w:rFonts w:cs="Arial"/>
          <w:sz w:val="24"/>
          <w:szCs w:val="24"/>
        </w:rPr>
        <w:t>programme</w:t>
      </w:r>
      <w:r w:rsidR="00FB30D6" w:rsidRPr="39673236">
        <w:rPr>
          <w:rFonts w:cs="Arial"/>
          <w:color w:val="0070C0"/>
          <w:sz w:val="24"/>
          <w:szCs w:val="24"/>
        </w:rPr>
        <w:t>.</w:t>
      </w:r>
      <w:r w:rsidRPr="39673236">
        <w:rPr>
          <w:color w:val="FF0000"/>
          <w:lang w:eastAsia="en-GB"/>
        </w:rPr>
        <w:br w:type="page"/>
      </w:r>
    </w:p>
    <w:p w14:paraId="6F06CA7D" w14:textId="04F76E0B" w:rsidR="009F17D4" w:rsidRPr="00D26533" w:rsidRDefault="009F17D4" w:rsidP="00EC1F2C">
      <w:pPr>
        <w:pStyle w:val="Heading1"/>
        <w:numPr>
          <w:ilvl w:val="0"/>
          <w:numId w:val="20"/>
        </w:numPr>
        <w:spacing w:line="360" w:lineRule="auto"/>
        <w:ind w:left="0" w:hanging="709"/>
        <w:rPr>
          <w:color w:val="auto"/>
          <w:lang w:eastAsia="en-GB"/>
        </w:rPr>
      </w:pPr>
      <w:bookmarkStart w:id="16" w:name="_Toc2016477955"/>
      <w:r w:rsidRPr="10FD99E7">
        <w:rPr>
          <w:color w:val="auto"/>
          <w:lang w:eastAsia="en-GB"/>
        </w:rPr>
        <w:t>Multi-Agency Risk Assessment Conference (MARAC)</w:t>
      </w:r>
      <w:bookmarkEnd w:id="16"/>
    </w:p>
    <w:p w14:paraId="5EFA39F8" w14:textId="77777777" w:rsidR="009F17D4" w:rsidRPr="005C0EB8" w:rsidRDefault="009F17D4" w:rsidP="00EC1F2C">
      <w:pPr>
        <w:spacing w:line="360" w:lineRule="auto"/>
        <w:rPr>
          <w:lang w:eastAsia="en-GB"/>
        </w:rPr>
      </w:pPr>
    </w:p>
    <w:p w14:paraId="335B0FAD" w14:textId="77777777" w:rsidR="00F81095" w:rsidRPr="00D26533" w:rsidRDefault="00F81095" w:rsidP="00EC1F2C">
      <w:pPr>
        <w:spacing w:after="200" w:line="360" w:lineRule="auto"/>
        <w:rPr>
          <w:rFonts w:cs="Arial"/>
          <w:sz w:val="24"/>
          <w:szCs w:val="24"/>
        </w:rPr>
      </w:pPr>
      <w:r w:rsidRPr="39673236">
        <w:rPr>
          <w:rFonts w:cs="Arial"/>
          <w:sz w:val="24"/>
          <w:szCs w:val="24"/>
        </w:rPr>
        <w:t xml:space="preserve">All identified high risk domestic abuse cases should be referred to the Multi-Agency Risk Assessment Conference (MARAC) and all cases should have an IDVA support worker assigned to them. MARAC and IDVAs are a national approach but with locally agreed processes. The increase in the number of high-risk referrals into the service means that more victims go through the MARAC process. </w:t>
      </w:r>
    </w:p>
    <w:p w14:paraId="76B18C6D" w14:textId="448B2E73" w:rsidR="00F81095" w:rsidRPr="00D26533" w:rsidRDefault="00F81095" w:rsidP="00EC1F2C">
      <w:pPr>
        <w:pStyle w:val="ListParagraph"/>
        <w:spacing w:after="200" w:line="360" w:lineRule="auto"/>
        <w:ind w:left="0"/>
        <w:rPr>
          <w:rFonts w:cs="Arial"/>
          <w:sz w:val="24"/>
          <w:szCs w:val="24"/>
        </w:rPr>
      </w:pPr>
      <w:r w:rsidRPr="4D18ED28">
        <w:rPr>
          <w:rFonts w:cs="Arial"/>
          <w:sz w:val="24"/>
          <w:szCs w:val="24"/>
        </w:rPr>
        <w:t xml:space="preserve">The aim of the IDVA worker </w:t>
      </w:r>
      <w:r w:rsidR="6310EA6E" w:rsidRPr="4D18ED28">
        <w:rPr>
          <w:rFonts w:cs="Arial"/>
          <w:sz w:val="24"/>
          <w:szCs w:val="24"/>
        </w:rPr>
        <w:t xml:space="preserve">working with </w:t>
      </w:r>
      <w:bookmarkStart w:id="17" w:name="_Int_QPyRsiFO"/>
      <w:proofErr w:type="gramStart"/>
      <w:r w:rsidR="6310EA6E" w:rsidRPr="4D18ED28">
        <w:rPr>
          <w:rFonts w:cs="Arial"/>
          <w:sz w:val="24"/>
          <w:szCs w:val="24"/>
        </w:rPr>
        <w:t>high risk</w:t>
      </w:r>
      <w:bookmarkEnd w:id="17"/>
      <w:proofErr w:type="gramEnd"/>
      <w:r w:rsidR="6310EA6E" w:rsidRPr="4D18ED28">
        <w:rPr>
          <w:rFonts w:cs="Arial"/>
          <w:sz w:val="24"/>
          <w:szCs w:val="24"/>
        </w:rPr>
        <w:t xml:space="preserve"> cases</w:t>
      </w:r>
      <w:r w:rsidRPr="4D18ED28">
        <w:rPr>
          <w:rStyle w:val="FootnoteReference"/>
          <w:rFonts w:cs="Arial"/>
          <w:sz w:val="24"/>
          <w:szCs w:val="24"/>
        </w:rPr>
        <w:footnoteReference w:id="42"/>
      </w:r>
      <w:r w:rsidR="6310EA6E" w:rsidRPr="4D18ED28">
        <w:rPr>
          <w:rFonts w:cs="Arial"/>
          <w:sz w:val="24"/>
          <w:szCs w:val="24"/>
        </w:rPr>
        <w:t xml:space="preserve"> </w:t>
      </w:r>
      <w:r w:rsidRPr="4D18ED28">
        <w:rPr>
          <w:rFonts w:cs="Arial"/>
          <w:sz w:val="24"/>
          <w:szCs w:val="24"/>
        </w:rPr>
        <w:t>is to reduce a victim’s risk level by representing victims at MARAC, creating safety plans, supporting the client through the criminal justice process, assisting them to secure safe housing and facilitate access to support services. The chart below shows the number of high-risk cases discussed at MARAC per year:</w:t>
      </w:r>
    </w:p>
    <w:p w14:paraId="14652AFC" w14:textId="71475828" w:rsidR="00F81095" w:rsidRPr="005C0EB8" w:rsidRDefault="001733DE" w:rsidP="00EC1F2C">
      <w:pPr>
        <w:pStyle w:val="ListParagraph"/>
        <w:spacing w:after="200" w:line="360" w:lineRule="auto"/>
        <w:ind w:left="0"/>
        <w:rPr>
          <w:rFonts w:cs="Arial"/>
          <w:sz w:val="24"/>
          <w:szCs w:val="24"/>
        </w:rPr>
      </w:pPr>
      <w:r>
        <w:rPr>
          <w:noProof/>
        </w:rPr>
        <w:drawing>
          <wp:inline distT="0" distB="0" distL="0" distR="0" wp14:anchorId="590DF442" wp14:editId="1F76B98F">
            <wp:extent cx="4572000" cy="2743200"/>
            <wp:effectExtent l="0" t="0" r="0" b="0"/>
            <wp:docPr id="676570187" name="Chart 1" descr="A bar graph showing an increase in the number of MARAC cases annually. ">
              <a:extLst xmlns:a="http://schemas.openxmlformats.org/drawingml/2006/main">
                <a:ext uri="{FF2B5EF4-FFF2-40B4-BE49-F238E27FC236}">
                  <a16:creationId xmlns:a16="http://schemas.microsoft.com/office/drawing/2014/main" id="{CE3969C5-C782-3F0E-B567-4C7E2941D3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82EC2EB" w14:textId="293A4326" w:rsidR="00F81095" w:rsidRPr="005C0EB8" w:rsidRDefault="00F81095" w:rsidP="00EC1F2C">
      <w:pPr>
        <w:pStyle w:val="ListParagraph"/>
        <w:spacing w:after="200" w:line="360" w:lineRule="auto"/>
        <w:ind w:left="0"/>
        <w:rPr>
          <w:rFonts w:cs="Arial"/>
          <w:sz w:val="24"/>
          <w:szCs w:val="24"/>
        </w:rPr>
      </w:pPr>
      <w:r w:rsidRPr="3935C7B7">
        <w:rPr>
          <w:rFonts w:cs="Arial"/>
          <w:sz w:val="24"/>
          <w:szCs w:val="24"/>
        </w:rPr>
        <w:t>The chart shows the increase in the number of cases discussed at MARAC over the last f</w:t>
      </w:r>
      <w:r w:rsidR="001733DE" w:rsidRPr="3935C7B7">
        <w:rPr>
          <w:rFonts w:cs="Arial"/>
          <w:sz w:val="24"/>
          <w:szCs w:val="24"/>
        </w:rPr>
        <w:t xml:space="preserve">ive </w:t>
      </w:r>
      <w:r w:rsidRPr="3935C7B7">
        <w:rPr>
          <w:rFonts w:cs="Arial"/>
          <w:sz w:val="24"/>
          <w:szCs w:val="24"/>
        </w:rPr>
        <w:t>years. Comparing 2019/20 data to that for 202</w:t>
      </w:r>
      <w:r w:rsidR="007F1B7A" w:rsidRPr="3935C7B7">
        <w:rPr>
          <w:rFonts w:cs="Arial"/>
          <w:sz w:val="24"/>
          <w:szCs w:val="24"/>
        </w:rPr>
        <w:t>3</w:t>
      </w:r>
      <w:r w:rsidRPr="3935C7B7">
        <w:rPr>
          <w:rFonts w:cs="Arial"/>
          <w:sz w:val="24"/>
          <w:szCs w:val="24"/>
        </w:rPr>
        <w:t>/2</w:t>
      </w:r>
      <w:r w:rsidR="007F1B7A" w:rsidRPr="3935C7B7">
        <w:rPr>
          <w:rFonts w:cs="Arial"/>
          <w:sz w:val="24"/>
          <w:szCs w:val="24"/>
        </w:rPr>
        <w:t>4</w:t>
      </w:r>
      <w:r w:rsidRPr="3935C7B7">
        <w:rPr>
          <w:rFonts w:cs="Arial"/>
          <w:sz w:val="24"/>
          <w:szCs w:val="24"/>
        </w:rPr>
        <w:t xml:space="preserve"> there has been a 2</w:t>
      </w:r>
      <w:r w:rsidR="006D2C42" w:rsidRPr="3935C7B7">
        <w:rPr>
          <w:rFonts w:cs="Arial"/>
          <w:sz w:val="24"/>
          <w:szCs w:val="24"/>
        </w:rPr>
        <w:t>6</w:t>
      </w:r>
      <w:r w:rsidRPr="3935C7B7">
        <w:rPr>
          <w:rFonts w:cs="Arial"/>
          <w:sz w:val="24"/>
          <w:szCs w:val="24"/>
        </w:rPr>
        <w:t xml:space="preserve">% increase in the number of cases heard. Both the number of female and number of male MARAC cases have increased </w:t>
      </w:r>
      <w:r w:rsidR="006D2C42" w:rsidRPr="3935C7B7">
        <w:rPr>
          <w:rFonts w:cs="Arial"/>
          <w:sz w:val="24"/>
          <w:szCs w:val="24"/>
        </w:rPr>
        <w:t>year-on-year up to 2022/23</w:t>
      </w:r>
      <w:r w:rsidR="003B7928" w:rsidRPr="3935C7B7">
        <w:rPr>
          <w:rFonts w:cs="Arial"/>
          <w:sz w:val="24"/>
          <w:szCs w:val="24"/>
        </w:rPr>
        <w:t>, however, in 2023/24 fewer men were discussed at MARAC than during the previous two years.</w:t>
      </w:r>
      <w:r w:rsidRPr="3935C7B7">
        <w:rPr>
          <w:rFonts w:cs="Arial"/>
          <w:sz w:val="24"/>
          <w:szCs w:val="24"/>
        </w:rPr>
        <w:t xml:space="preserve"> </w:t>
      </w:r>
      <w:r w:rsidR="003B7928" w:rsidRPr="3935C7B7">
        <w:rPr>
          <w:rFonts w:cs="Arial"/>
          <w:sz w:val="24"/>
          <w:szCs w:val="24"/>
        </w:rPr>
        <w:t>I</w:t>
      </w:r>
      <w:r w:rsidRPr="3935C7B7">
        <w:rPr>
          <w:rFonts w:cs="Arial"/>
          <w:sz w:val="24"/>
          <w:szCs w:val="24"/>
        </w:rPr>
        <w:t>n 202</w:t>
      </w:r>
      <w:r w:rsidR="003B7928" w:rsidRPr="3935C7B7">
        <w:rPr>
          <w:rFonts w:cs="Arial"/>
          <w:sz w:val="24"/>
          <w:szCs w:val="24"/>
        </w:rPr>
        <w:t>3</w:t>
      </w:r>
      <w:r w:rsidRPr="3935C7B7">
        <w:rPr>
          <w:rFonts w:cs="Arial"/>
          <w:sz w:val="24"/>
          <w:szCs w:val="24"/>
        </w:rPr>
        <w:t>/2</w:t>
      </w:r>
      <w:r w:rsidR="003B7928" w:rsidRPr="3935C7B7">
        <w:rPr>
          <w:rFonts w:cs="Arial"/>
          <w:sz w:val="24"/>
          <w:szCs w:val="24"/>
        </w:rPr>
        <w:t>4</w:t>
      </w:r>
      <w:r w:rsidRPr="3935C7B7">
        <w:rPr>
          <w:rFonts w:cs="Arial"/>
          <w:sz w:val="24"/>
          <w:szCs w:val="24"/>
        </w:rPr>
        <w:t xml:space="preserve"> male victims accounted for </w:t>
      </w:r>
      <w:r w:rsidR="003B7928" w:rsidRPr="3935C7B7">
        <w:rPr>
          <w:rFonts w:cs="Arial"/>
          <w:sz w:val="24"/>
          <w:szCs w:val="24"/>
        </w:rPr>
        <w:t>7</w:t>
      </w:r>
      <w:r w:rsidRPr="3935C7B7">
        <w:rPr>
          <w:rFonts w:cs="Arial"/>
          <w:sz w:val="24"/>
          <w:szCs w:val="24"/>
        </w:rPr>
        <w:t>% of all cases heard at MARAC, this is an increase from 6% in 2019/20</w:t>
      </w:r>
      <w:r w:rsidR="003B7928" w:rsidRPr="3935C7B7">
        <w:rPr>
          <w:rFonts w:cs="Arial"/>
          <w:sz w:val="24"/>
          <w:szCs w:val="24"/>
        </w:rPr>
        <w:t>, but lower than 9% for the previous year</w:t>
      </w:r>
      <w:r w:rsidRPr="3935C7B7">
        <w:rPr>
          <w:rFonts w:cs="Arial"/>
          <w:sz w:val="24"/>
          <w:szCs w:val="24"/>
        </w:rPr>
        <w:t xml:space="preserve">. With </w:t>
      </w:r>
      <w:r w:rsidR="0002113C" w:rsidRPr="3935C7B7">
        <w:rPr>
          <w:rFonts w:cs="Arial"/>
          <w:sz w:val="24"/>
          <w:szCs w:val="24"/>
        </w:rPr>
        <w:t>88</w:t>
      </w:r>
      <w:r w:rsidRPr="3935C7B7">
        <w:rPr>
          <w:rFonts w:cs="Arial"/>
          <w:sz w:val="24"/>
          <w:szCs w:val="24"/>
        </w:rPr>
        <w:t xml:space="preserve"> males discussed at MARAC in 202</w:t>
      </w:r>
      <w:r w:rsidR="00281B2E" w:rsidRPr="3935C7B7">
        <w:rPr>
          <w:rFonts w:cs="Arial"/>
          <w:sz w:val="24"/>
          <w:szCs w:val="24"/>
        </w:rPr>
        <w:t>3</w:t>
      </w:r>
      <w:r w:rsidRPr="3935C7B7">
        <w:rPr>
          <w:rFonts w:cs="Arial"/>
          <w:sz w:val="24"/>
          <w:szCs w:val="24"/>
        </w:rPr>
        <w:t>/2</w:t>
      </w:r>
      <w:r w:rsidR="00281B2E" w:rsidRPr="3935C7B7">
        <w:rPr>
          <w:rFonts w:cs="Arial"/>
          <w:sz w:val="24"/>
          <w:szCs w:val="24"/>
        </w:rPr>
        <w:t>4</w:t>
      </w:r>
      <w:r w:rsidRPr="3935C7B7">
        <w:rPr>
          <w:rFonts w:cs="Arial"/>
          <w:sz w:val="24"/>
          <w:szCs w:val="24"/>
        </w:rPr>
        <w:t xml:space="preserve"> this shows that while rates of domestic abuse are much higher amongst females, the number of males at high risk of domestic abuse would require </w:t>
      </w:r>
      <w:r w:rsidR="006032AD" w:rsidRPr="3935C7B7">
        <w:rPr>
          <w:rFonts w:cs="Arial"/>
          <w:sz w:val="24"/>
          <w:szCs w:val="24"/>
        </w:rPr>
        <w:t xml:space="preserve">over 0.75 </w:t>
      </w:r>
      <w:r w:rsidRPr="3935C7B7">
        <w:rPr>
          <w:rFonts w:cs="Arial"/>
          <w:sz w:val="24"/>
          <w:szCs w:val="24"/>
        </w:rPr>
        <w:t xml:space="preserve">FTE IDVA to support them per year. </w:t>
      </w:r>
      <w:r w:rsidR="009118F2" w:rsidRPr="3935C7B7">
        <w:rPr>
          <w:rFonts w:cs="Arial"/>
          <w:sz w:val="24"/>
          <w:szCs w:val="24"/>
        </w:rPr>
        <w:t xml:space="preserve">The most recent data shows that </w:t>
      </w:r>
      <w:r w:rsidR="00A9494D" w:rsidRPr="3935C7B7">
        <w:rPr>
          <w:rFonts w:cs="Arial"/>
          <w:sz w:val="24"/>
          <w:szCs w:val="24"/>
        </w:rPr>
        <w:t>the number of cases discussed at MARAC per year continues to increase</w:t>
      </w:r>
      <w:r w:rsidR="00F65F8B" w:rsidRPr="3935C7B7">
        <w:rPr>
          <w:rFonts w:cs="Arial"/>
          <w:sz w:val="24"/>
          <w:szCs w:val="24"/>
        </w:rPr>
        <w:t xml:space="preserve">, and there were over 100 MARAC </w:t>
      </w:r>
      <w:r w:rsidR="00720EFE" w:rsidRPr="3935C7B7">
        <w:rPr>
          <w:rFonts w:cs="Arial"/>
          <w:sz w:val="24"/>
          <w:szCs w:val="24"/>
        </w:rPr>
        <w:t>cases discussed per month on average in 2023/24.</w:t>
      </w:r>
    </w:p>
    <w:p w14:paraId="3701A471" w14:textId="70F6013F" w:rsidR="37F33A10" w:rsidRDefault="37F33A10" w:rsidP="00EC1F2C">
      <w:pPr>
        <w:pStyle w:val="ListParagraph"/>
        <w:spacing w:after="200" w:line="360" w:lineRule="auto"/>
        <w:ind w:left="0"/>
        <w:rPr>
          <w:rFonts w:cs="Arial"/>
          <w:sz w:val="24"/>
          <w:szCs w:val="24"/>
        </w:rPr>
      </w:pPr>
      <w:r w:rsidRPr="39673236">
        <w:rPr>
          <w:rFonts w:cs="Arial"/>
          <w:sz w:val="24"/>
          <w:szCs w:val="24"/>
        </w:rPr>
        <w:t xml:space="preserve">The rise in MARAC cases has also placed a burden on the administrative capacity of the service which resulted in a backlog of cases to be heard and of minutes shared. </w:t>
      </w:r>
      <w:r w:rsidR="1B712199" w:rsidRPr="39673236">
        <w:rPr>
          <w:rFonts w:cs="Arial"/>
          <w:sz w:val="24"/>
          <w:szCs w:val="24"/>
        </w:rPr>
        <w:t xml:space="preserve">These issues are being addressed through additional administrative capacity – </w:t>
      </w:r>
      <w:r w:rsidR="55197C27" w:rsidRPr="39673236">
        <w:rPr>
          <w:rFonts w:cs="Arial"/>
          <w:sz w:val="24"/>
          <w:szCs w:val="24"/>
        </w:rPr>
        <w:t xml:space="preserve">put in place in the last quarter of 2023/24. </w:t>
      </w:r>
    </w:p>
    <w:p w14:paraId="035E3159" w14:textId="2D63954C" w:rsidR="55197C27" w:rsidRDefault="55197C27" w:rsidP="00EC1F2C">
      <w:pPr>
        <w:pStyle w:val="ListParagraph"/>
        <w:spacing w:after="200" w:line="360" w:lineRule="auto"/>
        <w:ind w:left="0"/>
        <w:rPr>
          <w:rFonts w:cs="Arial"/>
          <w:sz w:val="24"/>
          <w:szCs w:val="24"/>
        </w:rPr>
      </w:pPr>
      <w:r w:rsidRPr="39673236">
        <w:rPr>
          <w:rFonts w:cs="Arial"/>
          <w:sz w:val="24"/>
          <w:szCs w:val="24"/>
        </w:rPr>
        <w:t xml:space="preserve">A review of MARAC was conducted </w:t>
      </w:r>
      <w:r w:rsidR="618423AF" w:rsidRPr="39673236">
        <w:rPr>
          <w:rFonts w:cs="Arial"/>
          <w:sz w:val="24"/>
          <w:szCs w:val="24"/>
        </w:rPr>
        <w:t xml:space="preserve">by SafeLives </w:t>
      </w:r>
      <w:r w:rsidRPr="39673236">
        <w:rPr>
          <w:rFonts w:cs="Arial"/>
          <w:sz w:val="24"/>
          <w:szCs w:val="24"/>
        </w:rPr>
        <w:t>in 2023</w:t>
      </w:r>
      <w:r w:rsidRPr="39673236">
        <w:rPr>
          <w:rStyle w:val="FootnoteReference"/>
          <w:rFonts w:cs="Arial"/>
          <w:sz w:val="24"/>
          <w:szCs w:val="24"/>
        </w:rPr>
        <w:footnoteReference w:id="43"/>
      </w:r>
      <w:r w:rsidRPr="39673236">
        <w:rPr>
          <w:rFonts w:cs="Arial"/>
          <w:sz w:val="24"/>
          <w:szCs w:val="24"/>
        </w:rPr>
        <w:t xml:space="preserve">. </w:t>
      </w:r>
      <w:r w:rsidR="4DC75FE7" w:rsidRPr="39673236">
        <w:rPr>
          <w:rFonts w:cs="Arial"/>
          <w:sz w:val="24"/>
          <w:szCs w:val="24"/>
        </w:rPr>
        <w:t xml:space="preserve">This found that: </w:t>
      </w:r>
    </w:p>
    <w:p w14:paraId="11559D5F" w14:textId="78173E9C" w:rsidR="4DC75FE7" w:rsidRDefault="4DC75FE7" w:rsidP="00EC1F2C">
      <w:pPr>
        <w:pStyle w:val="ListParagraph"/>
        <w:spacing w:after="200" w:line="360" w:lineRule="auto"/>
        <w:ind w:left="0"/>
        <w:rPr>
          <w:i/>
          <w:iCs/>
        </w:rPr>
      </w:pPr>
      <w:r w:rsidRPr="4D18ED28">
        <w:rPr>
          <w:i/>
          <w:iCs/>
        </w:rPr>
        <w:t xml:space="preserve">There is one Marac in Sheffield which serves the city. The Marac takes place three times a month, with additional meetings added, depending on volume. There is a strong commitment to the process especially from the domestic abuse partnership board and strong Marac governance is evident at all times. There is consistent and solid coordination of the Marac, although this is under capacity at present. The Chairs alternate between police, local authority commissioners (when chair absences arise) and an independent Chair. There is good engagement from other agencies around the operational table </w:t>
      </w:r>
      <w:proofErr w:type="gramStart"/>
      <w:r w:rsidRPr="4D18ED28">
        <w:rPr>
          <w:i/>
          <w:iCs/>
        </w:rPr>
        <w:t>the majority of</w:t>
      </w:r>
      <w:proofErr w:type="gramEnd"/>
      <w:r w:rsidRPr="4D18ED28">
        <w:rPr>
          <w:i/>
          <w:iCs/>
        </w:rPr>
        <w:t xml:space="preserve"> the time, and we were impressed by the input of some of the non- core agencies.</w:t>
      </w:r>
    </w:p>
    <w:p w14:paraId="7A81773E" w14:textId="2010D747" w:rsidR="4DC75FE7" w:rsidRDefault="4DC75FE7" w:rsidP="00EC1F2C">
      <w:pPr>
        <w:pStyle w:val="ListParagraph"/>
        <w:spacing w:after="200" w:line="360" w:lineRule="auto"/>
        <w:ind w:left="0"/>
        <w:rPr>
          <w:i/>
          <w:iCs/>
        </w:rPr>
      </w:pPr>
      <w:r w:rsidRPr="39673236">
        <w:rPr>
          <w:i/>
          <w:iCs/>
        </w:rPr>
        <w:t>We observed many strengths throughout the process of this work as well as good practice; some areas for development can be addressed quickly. We are aware that volume at Marac is a current challenge, and by restructuring and streamlining the process this may be addressed. It is also positive that the themes we discovered were echoed in all parts of the process, thus demonstrating no anomalies. The lack of consistent chairing created a meeting where the calibre of the content and structure was dependent on who was chairing, as opposed to it being led by the Marac team. The commitment to the process was also clear at the workshop, where attendance and involvement was high. There was a strong sense of full engagement and dedication in moving the process forward and building on the practice already in place. This could be built on further by having a Marac team day once a year to review practice and enhance team culture.</w:t>
      </w:r>
    </w:p>
    <w:p w14:paraId="330AED1D" w14:textId="77777777" w:rsidR="00610F73" w:rsidRDefault="00610F73" w:rsidP="00EC1F2C">
      <w:pPr>
        <w:pStyle w:val="ListParagraph"/>
        <w:spacing w:after="200" w:line="360" w:lineRule="auto"/>
        <w:ind w:left="0"/>
        <w:rPr>
          <w:i/>
          <w:iCs/>
        </w:rPr>
      </w:pPr>
    </w:p>
    <w:p w14:paraId="369C90FC" w14:textId="6721203F" w:rsidR="009F17D4" w:rsidRPr="005C0EB8" w:rsidRDefault="4DC75FE7" w:rsidP="00EC1F2C">
      <w:pPr>
        <w:pStyle w:val="ListParagraph"/>
        <w:spacing w:after="200" w:line="360" w:lineRule="auto"/>
        <w:ind w:left="0"/>
      </w:pPr>
      <w:r>
        <w:t>An action plan has been developed to address the recommendations of the review. Progress is reported to the Domestic and Sexual Abuse Strategic Board.</w:t>
      </w:r>
    </w:p>
    <w:p w14:paraId="338A60DC" w14:textId="5681E7C9" w:rsidR="009F17D4" w:rsidRPr="005C0EB8" w:rsidRDefault="009F17D4" w:rsidP="00EC1F2C">
      <w:pPr>
        <w:pStyle w:val="ListParagraph"/>
        <w:spacing w:after="200" w:line="360" w:lineRule="auto"/>
        <w:ind w:left="0"/>
      </w:pPr>
    </w:p>
    <w:p w14:paraId="1919495E" w14:textId="4E27640D" w:rsidR="009F17D4" w:rsidRPr="005C0EB8" w:rsidRDefault="4DC75FE7" w:rsidP="00EC1F2C">
      <w:pPr>
        <w:pStyle w:val="ListParagraph"/>
        <w:spacing w:after="200" w:line="360" w:lineRule="auto"/>
        <w:ind w:left="0"/>
      </w:pPr>
      <w:r>
        <w:t xml:space="preserve"> </w:t>
      </w:r>
      <w:r w:rsidRPr="10FD99E7">
        <w:rPr>
          <w:lang w:eastAsia="en-GB"/>
        </w:rPr>
        <w:br w:type="page"/>
      </w:r>
    </w:p>
    <w:p w14:paraId="458075C5" w14:textId="704FF03F" w:rsidR="009F17D4" w:rsidRPr="0070190A" w:rsidRDefault="00262308" w:rsidP="00EC1F2C">
      <w:pPr>
        <w:pStyle w:val="Heading1"/>
        <w:numPr>
          <w:ilvl w:val="0"/>
          <w:numId w:val="20"/>
        </w:numPr>
        <w:spacing w:line="360" w:lineRule="auto"/>
        <w:ind w:left="0" w:hanging="709"/>
        <w:rPr>
          <w:color w:val="auto"/>
          <w:lang w:eastAsia="en-GB"/>
        </w:rPr>
      </w:pPr>
      <w:bookmarkStart w:id="18" w:name="_Toc1415845319"/>
      <w:r w:rsidRPr="10FD99E7">
        <w:rPr>
          <w:color w:val="auto"/>
          <w:lang w:eastAsia="en-GB"/>
        </w:rPr>
        <w:t xml:space="preserve">Additional Support &amp; </w:t>
      </w:r>
      <w:r w:rsidR="009F17D4" w:rsidRPr="10FD99E7">
        <w:rPr>
          <w:color w:val="auto"/>
          <w:lang w:eastAsia="en-GB"/>
        </w:rPr>
        <w:t>Therapeutic Services</w:t>
      </w:r>
      <w:bookmarkEnd w:id="18"/>
    </w:p>
    <w:p w14:paraId="108C2BD7" w14:textId="77777777" w:rsidR="009F17D4" w:rsidRPr="0070190A" w:rsidRDefault="009F17D4" w:rsidP="00EC1F2C">
      <w:pPr>
        <w:spacing w:line="360" w:lineRule="auto"/>
        <w:rPr>
          <w:lang w:eastAsia="en-GB"/>
        </w:rPr>
      </w:pPr>
    </w:p>
    <w:p w14:paraId="35179CCF" w14:textId="10FE6754" w:rsidR="009F17D4" w:rsidRPr="0070190A" w:rsidRDefault="00BE162A" w:rsidP="00EC1F2C">
      <w:pPr>
        <w:spacing w:line="360" w:lineRule="auto"/>
        <w:rPr>
          <w:lang w:eastAsia="en-GB"/>
        </w:rPr>
      </w:pPr>
      <w:r w:rsidRPr="39673236">
        <w:rPr>
          <w:lang w:eastAsia="en-GB"/>
        </w:rPr>
        <w:t>Previous Needs Assessments have identified the need for therapeutic services to support victims and children</w:t>
      </w:r>
      <w:r w:rsidR="00DE3B91" w:rsidRPr="39673236">
        <w:rPr>
          <w:lang w:eastAsia="en-GB"/>
        </w:rPr>
        <w:t xml:space="preserve"> in addition to the support provided by the community domestic abuse service in Sheffield, currently provided by IDAS.</w:t>
      </w:r>
    </w:p>
    <w:p w14:paraId="1B373D8C" w14:textId="5946CEBF" w:rsidR="003545FC" w:rsidRPr="0070190A" w:rsidRDefault="00BF39BF" w:rsidP="00EC1F2C">
      <w:pPr>
        <w:spacing w:line="360" w:lineRule="auto"/>
        <w:rPr>
          <w:lang w:eastAsia="en-GB"/>
        </w:rPr>
      </w:pPr>
      <w:r w:rsidRPr="39673236">
        <w:rPr>
          <w:lang w:eastAsia="en-GB"/>
        </w:rPr>
        <w:t xml:space="preserve">Through </w:t>
      </w:r>
      <w:r w:rsidR="006E5F32" w:rsidRPr="39673236">
        <w:rPr>
          <w:lang w:eastAsia="en-GB"/>
        </w:rPr>
        <w:t>increased</w:t>
      </w:r>
      <w:r w:rsidRPr="39673236">
        <w:rPr>
          <w:lang w:eastAsia="en-GB"/>
        </w:rPr>
        <w:t xml:space="preserve"> funding additional support </w:t>
      </w:r>
      <w:r w:rsidR="0009577B" w:rsidRPr="39673236">
        <w:rPr>
          <w:lang w:eastAsia="en-GB"/>
        </w:rPr>
        <w:t>provision is now available to people experiencing domestic abuse.</w:t>
      </w:r>
    </w:p>
    <w:p w14:paraId="21F74EE7" w14:textId="77777777" w:rsidR="0009577B" w:rsidRPr="005C0EB8" w:rsidRDefault="0009577B" w:rsidP="00EC1F2C">
      <w:pPr>
        <w:spacing w:line="360" w:lineRule="auto"/>
        <w:rPr>
          <w:lang w:eastAsia="en-GB"/>
        </w:rPr>
      </w:pPr>
    </w:p>
    <w:p w14:paraId="73149F5C" w14:textId="10CE2119" w:rsidR="0009577B" w:rsidRPr="005E31F6" w:rsidRDefault="00F442AB" w:rsidP="00EC1F2C">
      <w:pPr>
        <w:spacing w:line="360" w:lineRule="auto"/>
        <w:rPr>
          <w:b/>
          <w:bCs/>
          <w:lang w:eastAsia="en-GB"/>
        </w:rPr>
      </w:pPr>
      <w:r w:rsidRPr="39673236">
        <w:rPr>
          <w:b/>
          <w:bCs/>
          <w:lang w:eastAsia="en-GB"/>
        </w:rPr>
        <w:t>Financial Support</w:t>
      </w:r>
    </w:p>
    <w:p w14:paraId="238021D1" w14:textId="17F8B798" w:rsidR="00C651DE" w:rsidRPr="005E31F6" w:rsidRDefault="00E946FA" w:rsidP="00EC1F2C">
      <w:pPr>
        <w:spacing w:line="360" w:lineRule="auto"/>
        <w:rPr>
          <w:lang w:eastAsia="en-GB"/>
        </w:rPr>
      </w:pPr>
      <w:r w:rsidRPr="39673236">
        <w:rPr>
          <w:lang w:eastAsia="en-GB"/>
        </w:rPr>
        <w:t xml:space="preserve">Citizens Advice </w:t>
      </w:r>
      <w:r w:rsidR="003951E1" w:rsidRPr="39673236">
        <w:rPr>
          <w:lang w:eastAsia="en-GB"/>
        </w:rPr>
        <w:t>Sheffield</w:t>
      </w:r>
      <w:r w:rsidRPr="39673236">
        <w:rPr>
          <w:lang w:eastAsia="en-GB"/>
        </w:rPr>
        <w:t xml:space="preserve"> (CA</w:t>
      </w:r>
      <w:r w:rsidR="003951E1" w:rsidRPr="39673236">
        <w:rPr>
          <w:lang w:eastAsia="en-GB"/>
        </w:rPr>
        <w:t>S</w:t>
      </w:r>
      <w:r w:rsidRPr="39673236">
        <w:rPr>
          <w:lang w:eastAsia="en-GB"/>
        </w:rPr>
        <w:t xml:space="preserve">) </w:t>
      </w:r>
      <w:r w:rsidR="00B92A5B" w:rsidRPr="39673236">
        <w:rPr>
          <w:lang w:eastAsia="en-GB"/>
        </w:rPr>
        <w:t xml:space="preserve">have </w:t>
      </w:r>
      <w:r w:rsidR="00F442AB" w:rsidRPr="39673236">
        <w:rPr>
          <w:lang w:eastAsia="en-GB"/>
        </w:rPr>
        <w:t>receive</w:t>
      </w:r>
      <w:r w:rsidR="00B92A5B" w:rsidRPr="39673236">
        <w:rPr>
          <w:lang w:eastAsia="en-GB"/>
        </w:rPr>
        <w:t>d</w:t>
      </w:r>
      <w:r w:rsidR="00F442AB" w:rsidRPr="39673236">
        <w:rPr>
          <w:lang w:eastAsia="en-GB"/>
        </w:rPr>
        <w:t xml:space="preserve"> funding </w:t>
      </w:r>
      <w:r w:rsidR="00C57DC6" w:rsidRPr="39673236">
        <w:rPr>
          <w:lang w:eastAsia="en-GB"/>
        </w:rPr>
        <w:t>to help meet unmet needs of victims of domestic abuse in respect of income maximisatio</w:t>
      </w:r>
      <w:r w:rsidR="00B84B0B" w:rsidRPr="39673236">
        <w:rPr>
          <w:lang w:eastAsia="en-GB"/>
        </w:rPr>
        <w:t>n through support with benefits entitlement, managing debts, and other financial pressures.</w:t>
      </w:r>
    </w:p>
    <w:p w14:paraId="55D8C524" w14:textId="384846A9" w:rsidR="001D55EE" w:rsidRPr="005C0EB8" w:rsidRDefault="006737FF" w:rsidP="00EC1F2C">
      <w:pPr>
        <w:spacing w:line="360" w:lineRule="auto"/>
        <w:rPr>
          <w:lang w:eastAsia="en-GB"/>
        </w:rPr>
      </w:pPr>
      <w:r w:rsidRPr="39673236">
        <w:rPr>
          <w:lang w:eastAsia="en-GB"/>
        </w:rPr>
        <w:t>In 202</w:t>
      </w:r>
      <w:r w:rsidR="00A510DB" w:rsidRPr="39673236">
        <w:rPr>
          <w:lang w:eastAsia="en-GB"/>
        </w:rPr>
        <w:t>3</w:t>
      </w:r>
      <w:r w:rsidRPr="39673236">
        <w:rPr>
          <w:lang w:eastAsia="en-GB"/>
        </w:rPr>
        <w:t>/2</w:t>
      </w:r>
      <w:r w:rsidR="00A510DB" w:rsidRPr="39673236">
        <w:rPr>
          <w:lang w:eastAsia="en-GB"/>
        </w:rPr>
        <w:t>4</w:t>
      </w:r>
      <w:r w:rsidRPr="39673236">
        <w:rPr>
          <w:lang w:eastAsia="en-GB"/>
        </w:rPr>
        <w:t xml:space="preserve"> CA</w:t>
      </w:r>
      <w:r w:rsidR="003951E1" w:rsidRPr="39673236">
        <w:rPr>
          <w:lang w:eastAsia="en-GB"/>
        </w:rPr>
        <w:t>S</w:t>
      </w:r>
      <w:r w:rsidRPr="39673236">
        <w:rPr>
          <w:lang w:eastAsia="en-GB"/>
        </w:rPr>
        <w:t xml:space="preserve"> provided </w:t>
      </w:r>
      <w:r w:rsidR="00232E6C" w:rsidRPr="39673236">
        <w:rPr>
          <w:lang w:eastAsia="en-GB"/>
        </w:rPr>
        <w:t xml:space="preserve">support and advice to </w:t>
      </w:r>
      <w:r w:rsidR="00A571EB" w:rsidRPr="39673236">
        <w:rPr>
          <w:lang w:eastAsia="en-GB"/>
        </w:rPr>
        <w:t>2</w:t>
      </w:r>
      <w:r w:rsidR="00E926A7" w:rsidRPr="39673236">
        <w:rPr>
          <w:lang w:eastAsia="en-GB"/>
        </w:rPr>
        <w:t>68</w:t>
      </w:r>
      <w:r w:rsidR="00A571EB" w:rsidRPr="39673236">
        <w:rPr>
          <w:lang w:eastAsia="en-GB"/>
        </w:rPr>
        <w:t xml:space="preserve"> individuals </w:t>
      </w:r>
      <w:r w:rsidR="00995FFD" w:rsidRPr="39673236">
        <w:rPr>
          <w:lang w:eastAsia="en-GB"/>
        </w:rPr>
        <w:t xml:space="preserve">who were in safe accommodation </w:t>
      </w:r>
      <w:r w:rsidR="0026248A" w:rsidRPr="39673236">
        <w:rPr>
          <w:lang w:eastAsia="en-GB"/>
        </w:rPr>
        <w:t>due to domestic abuse. This equates to an average of 6</w:t>
      </w:r>
      <w:r w:rsidR="00E926A7" w:rsidRPr="39673236">
        <w:rPr>
          <w:lang w:eastAsia="en-GB"/>
        </w:rPr>
        <w:t>7</w:t>
      </w:r>
      <w:r w:rsidR="0026248A" w:rsidRPr="39673236">
        <w:rPr>
          <w:lang w:eastAsia="en-GB"/>
        </w:rPr>
        <w:t xml:space="preserve"> people per quarter</w:t>
      </w:r>
      <w:r w:rsidR="00FE4735" w:rsidRPr="39673236">
        <w:rPr>
          <w:lang w:eastAsia="en-GB"/>
        </w:rPr>
        <w:t xml:space="preserve">, and greater than the average of </w:t>
      </w:r>
      <w:r w:rsidR="00EB0507" w:rsidRPr="39673236">
        <w:rPr>
          <w:lang w:eastAsia="en-GB"/>
        </w:rPr>
        <w:t>62</w:t>
      </w:r>
      <w:r w:rsidR="00FE4735" w:rsidRPr="39673236">
        <w:rPr>
          <w:lang w:eastAsia="en-GB"/>
        </w:rPr>
        <w:t xml:space="preserve"> per quarter </w:t>
      </w:r>
      <w:r w:rsidR="00EB0507" w:rsidRPr="39673236">
        <w:rPr>
          <w:lang w:eastAsia="en-GB"/>
        </w:rPr>
        <w:t>in 2022/23</w:t>
      </w:r>
      <w:r w:rsidR="00FE4735" w:rsidRPr="39673236">
        <w:rPr>
          <w:lang w:eastAsia="en-GB"/>
        </w:rPr>
        <w:t>.</w:t>
      </w:r>
      <w:r w:rsidR="00A111FB" w:rsidRPr="39673236">
        <w:rPr>
          <w:lang w:eastAsia="en-GB"/>
        </w:rPr>
        <w:t xml:space="preserve"> </w:t>
      </w:r>
      <w:r w:rsidR="00672823" w:rsidRPr="39673236">
        <w:rPr>
          <w:lang w:eastAsia="en-GB"/>
        </w:rPr>
        <w:t xml:space="preserve">In total </w:t>
      </w:r>
      <w:r w:rsidR="009C415F" w:rsidRPr="39673236">
        <w:rPr>
          <w:lang w:eastAsia="en-GB"/>
        </w:rPr>
        <w:t xml:space="preserve">support was provided on </w:t>
      </w:r>
      <w:r w:rsidR="00E407F0" w:rsidRPr="39673236">
        <w:rPr>
          <w:lang w:eastAsia="en-GB"/>
        </w:rPr>
        <w:t>651</w:t>
      </w:r>
      <w:r w:rsidR="009C415F" w:rsidRPr="39673236">
        <w:rPr>
          <w:lang w:eastAsia="en-GB"/>
        </w:rPr>
        <w:t xml:space="preserve"> occasions between the 2</w:t>
      </w:r>
      <w:r w:rsidR="00E407F0" w:rsidRPr="39673236">
        <w:rPr>
          <w:lang w:eastAsia="en-GB"/>
        </w:rPr>
        <w:t>68</w:t>
      </w:r>
      <w:r w:rsidR="009C415F" w:rsidRPr="39673236">
        <w:rPr>
          <w:lang w:eastAsia="en-GB"/>
        </w:rPr>
        <w:t xml:space="preserve"> individuals. </w:t>
      </w:r>
      <w:r w:rsidR="00612696" w:rsidRPr="39673236">
        <w:rPr>
          <w:lang w:eastAsia="en-GB"/>
        </w:rPr>
        <w:t xml:space="preserve">On </w:t>
      </w:r>
      <w:proofErr w:type="gramStart"/>
      <w:r w:rsidR="00612696" w:rsidRPr="39673236">
        <w:rPr>
          <w:lang w:eastAsia="en-GB"/>
        </w:rPr>
        <w:t>the majority of</w:t>
      </w:r>
      <w:proofErr w:type="gramEnd"/>
      <w:r w:rsidR="00612696" w:rsidRPr="39673236">
        <w:rPr>
          <w:lang w:eastAsia="en-GB"/>
        </w:rPr>
        <w:t xml:space="preserve"> </w:t>
      </w:r>
      <w:r w:rsidR="00E778A5" w:rsidRPr="39673236">
        <w:rPr>
          <w:lang w:eastAsia="en-GB"/>
        </w:rPr>
        <w:t>occasions</w:t>
      </w:r>
      <w:r w:rsidR="00475A2F" w:rsidRPr="39673236">
        <w:rPr>
          <w:lang w:eastAsia="en-GB"/>
        </w:rPr>
        <w:t xml:space="preserve"> </w:t>
      </w:r>
      <w:r w:rsidR="00E778A5" w:rsidRPr="39673236">
        <w:rPr>
          <w:lang w:eastAsia="en-GB"/>
        </w:rPr>
        <w:t xml:space="preserve">people (52%) </w:t>
      </w:r>
      <w:r w:rsidR="008A6F7B" w:rsidRPr="39673236">
        <w:rPr>
          <w:lang w:eastAsia="en-GB"/>
        </w:rPr>
        <w:t xml:space="preserve">received support on benefits and tax credits, </w:t>
      </w:r>
      <w:r w:rsidR="00E81E08" w:rsidRPr="39673236">
        <w:rPr>
          <w:lang w:eastAsia="en-GB"/>
        </w:rPr>
        <w:t xml:space="preserve">additionally </w:t>
      </w:r>
      <w:r w:rsidR="00E778A5" w:rsidRPr="39673236">
        <w:rPr>
          <w:lang w:eastAsia="en-GB"/>
        </w:rPr>
        <w:t>13</w:t>
      </w:r>
      <w:r w:rsidR="00E81E08" w:rsidRPr="39673236">
        <w:rPr>
          <w:lang w:eastAsia="en-GB"/>
        </w:rPr>
        <w:t xml:space="preserve">% received support on Universal Credit specifically, </w:t>
      </w:r>
      <w:r w:rsidR="00355E06" w:rsidRPr="39673236">
        <w:rPr>
          <w:lang w:eastAsia="en-GB"/>
        </w:rPr>
        <w:t>15</w:t>
      </w:r>
      <w:r w:rsidR="00C113BF" w:rsidRPr="39673236">
        <w:rPr>
          <w:lang w:eastAsia="en-GB"/>
        </w:rPr>
        <w:t xml:space="preserve">% received support for debts. An individual can receive support </w:t>
      </w:r>
      <w:r w:rsidR="003C6773" w:rsidRPr="39673236">
        <w:rPr>
          <w:lang w:eastAsia="en-GB"/>
        </w:rPr>
        <w:t>for more than one reason.</w:t>
      </w:r>
    </w:p>
    <w:p w14:paraId="3C03EA0A" w14:textId="0C484EC1" w:rsidR="003C6773" w:rsidRPr="00705306" w:rsidRDefault="00D04EA8" w:rsidP="00EC1F2C">
      <w:pPr>
        <w:spacing w:line="360" w:lineRule="auto"/>
        <w:rPr>
          <w:lang w:eastAsia="en-GB"/>
        </w:rPr>
      </w:pPr>
      <w:r w:rsidRPr="39673236">
        <w:rPr>
          <w:lang w:eastAsia="en-GB"/>
        </w:rPr>
        <w:t>Of the people receiving support in 202</w:t>
      </w:r>
      <w:r w:rsidR="00355E06" w:rsidRPr="39673236">
        <w:rPr>
          <w:lang w:eastAsia="en-GB"/>
        </w:rPr>
        <w:t>3</w:t>
      </w:r>
      <w:r w:rsidRPr="39673236">
        <w:rPr>
          <w:lang w:eastAsia="en-GB"/>
        </w:rPr>
        <w:t>/2</w:t>
      </w:r>
      <w:r w:rsidR="00355E06" w:rsidRPr="39673236">
        <w:rPr>
          <w:lang w:eastAsia="en-GB"/>
        </w:rPr>
        <w:t>4</w:t>
      </w:r>
      <w:r w:rsidRPr="39673236">
        <w:rPr>
          <w:lang w:eastAsia="en-GB"/>
        </w:rPr>
        <w:t xml:space="preserve">, 5% were male, </w:t>
      </w:r>
      <w:r w:rsidR="00E60121" w:rsidRPr="39673236">
        <w:rPr>
          <w:lang w:eastAsia="en-GB"/>
        </w:rPr>
        <w:t>3</w:t>
      </w:r>
      <w:r w:rsidR="00DF6927" w:rsidRPr="39673236">
        <w:rPr>
          <w:lang w:eastAsia="en-GB"/>
        </w:rPr>
        <w:t>3</w:t>
      </w:r>
      <w:r w:rsidR="00E60121" w:rsidRPr="39673236">
        <w:rPr>
          <w:lang w:eastAsia="en-GB"/>
        </w:rPr>
        <w:t xml:space="preserve">% BAME, </w:t>
      </w:r>
      <w:r w:rsidR="002F0D76" w:rsidRPr="39673236">
        <w:rPr>
          <w:lang w:eastAsia="en-GB"/>
        </w:rPr>
        <w:t>0</w:t>
      </w:r>
      <w:r w:rsidR="00AE535D" w:rsidRPr="39673236">
        <w:rPr>
          <w:lang w:eastAsia="en-GB"/>
        </w:rPr>
        <w:t xml:space="preserve">% LGB+, </w:t>
      </w:r>
      <w:r w:rsidR="00127F0F" w:rsidRPr="39673236">
        <w:rPr>
          <w:lang w:eastAsia="en-GB"/>
        </w:rPr>
        <w:t xml:space="preserve">and </w:t>
      </w:r>
      <w:r w:rsidR="00705306" w:rsidRPr="39673236">
        <w:rPr>
          <w:lang w:eastAsia="en-GB"/>
        </w:rPr>
        <w:t>56</w:t>
      </w:r>
      <w:r w:rsidR="00127F0F" w:rsidRPr="39673236">
        <w:rPr>
          <w:lang w:eastAsia="en-GB"/>
        </w:rPr>
        <w:t xml:space="preserve">% report having a </w:t>
      </w:r>
      <w:r w:rsidR="00D05E1B" w:rsidRPr="39673236">
        <w:rPr>
          <w:lang w:eastAsia="en-GB"/>
        </w:rPr>
        <w:t>disability.</w:t>
      </w:r>
    </w:p>
    <w:p w14:paraId="2127EF8F" w14:textId="77777777" w:rsidR="00A67A9C" w:rsidRPr="005C0EB8" w:rsidRDefault="00A67A9C" w:rsidP="00EC1F2C">
      <w:pPr>
        <w:spacing w:line="360" w:lineRule="auto"/>
        <w:rPr>
          <w:color w:val="FF0000"/>
          <w:lang w:eastAsia="en-GB"/>
        </w:rPr>
      </w:pPr>
    </w:p>
    <w:p w14:paraId="11AFE34F" w14:textId="77777777" w:rsidR="00A67A9C" w:rsidRPr="000A365E" w:rsidRDefault="00A67A9C" w:rsidP="00EC1F2C">
      <w:pPr>
        <w:spacing w:line="360" w:lineRule="auto"/>
        <w:rPr>
          <w:b/>
          <w:bCs/>
          <w:lang w:eastAsia="en-GB"/>
        </w:rPr>
      </w:pPr>
      <w:r w:rsidRPr="39673236">
        <w:rPr>
          <w:b/>
          <w:bCs/>
          <w:lang w:eastAsia="en-GB"/>
        </w:rPr>
        <w:t>Domestic Abuse Support Contract for Homeless prevention and Resettlement Service</w:t>
      </w:r>
    </w:p>
    <w:p w14:paraId="23B00FDD" w14:textId="77777777" w:rsidR="00A67A9C" w:rsidRPr="000A365E" w:rsidRDefault="00A67A9C" w:rsidP="00EC1F2C">
      <w:pPr>
        <w:spacing w:line="360" w:lineRule="auto"/>
        <w:rPr>
          <w:lang w:eastAsia="en-GB"/>
        </w:rPr>
      </w:pPr>
      <w:r w:rsidRPr="39673236">
        <w:rPr>
          <w:lang w:eastAsia="en-GB"/>
        </w:rPr>
        <w:t>This service has been funded to provide:</w:t>
      </w:r>
    </w:p>
    <w:p w14:paraId="345D53AC" w14:textId="77777777" w:rsidR="00A67A9C" w:rsidRPr="000A365E" w:rsidRDefault="00A67A9C" w:rsidP="00EC1F2C">
      <w:pPr>
        <w:pStyle w:val="ListParagraph"/>
        <w:numPr>
          <w:ilvl w:val="0"/>
          <w:numId w:val="36"/>
        </w:numPr>
        <w:tabs>
          <w:tab w:val="left" w:pos="709"/>
        </w:tabs>
        <w:spacing w:after="0" w:line="360" w:lineRule="auto"/>
        <w:rPr>
          <w:rFonts w:cs="Arial"/>
        </w:rPr>
      </w:pPr>
      <w:r w:rsidRPr="39673236">
        <w:rPr>
          <w:rFonts w:cs="Arial"/>
        </w:rPr>
        <w:t xml:space="preserve">Specialist housing advice for residents of the Refuge / safe accommodation provision. </w:t>
      </w:r>
    </w:p>
    <w:p w14:paraId="7B5FC4C6" w14:textId="77777777" w:rsidR="00A67A9C" w:rsidRPr="000A365E" w:rsidRDefault="00A67A9C" w:rsidP="00EC1F2C">
      <w:pPr>
        <w:pStyle w:val="ListParagraph"/>
        <w:numPr>
          <w:ilvl w:val="0"/>
          <w:numId w:val="36"/>
        </w:numPr>
        <w:tabs>
          <w:tab w:val="left" w:pos="709"/>
        </w:tabs>
        <w:spacing w:after="0" w:line="360" w:lineRule="auto"/>
        <w:rPr>
          <w:rFonts w:cs="Arial"/>
        </w:rPr>
      </w:pPr>
      <w:r w:rsidRPr="39673236">
        <w:rPr>
          <w:rFonts w:cs="Arial"/>
        </w:rPr>
        <w:t>Provide advice to staff and volunteers in safe accommodation settings on housing and homelessness.</w:t>
      </w:r>
    </w:p>
    <w:p w14:paraId="240CD139" w14:textId="77777777" w:rsidR="00A67A9C" w:rsidRPr="000A365E" w:rsidRDefault="00A67A9C" w:rsidP="00EC1F2C">
      <w:pPr>
        <w:pStyle w:val="ListParagraph"/>
        <w:numPr>
          <w:ilvl w:val="0"/>
          <w:numId w:val="36"/>
        </w:numPr>
        <w:tabs>
          <w:tab w:val="left" w:pos="709"/>
        </w:tabs>
        <w:spacing w:after="0" w:line="360" w:lineRule="auto"/>
        <w:rPr>
          <w:rFonts w:cs="Arial"/>
        </w:rPr>
      </w:pPr>
      <w:r w:rsidRPr="39673236">
        <w:rPr>
          <w:rFonts w:cs="Arial"/>
        </w:rPr>
        <w:t>Provide workshops to the residents of Sheffield Women’s Aid refuges on their housing options and rights.</w:t>
      </w:r>
    </w:p>
    <w:p w14:paraId="1AC343C3" w14:textId="77777777" w:rsidR="00A67A9C" w:rsidRPr="000A365E" w:rsidRDefault="00A67A9C" w:rsidP="00EC1F2C">
      <w:pPr>
        <w:pStyle w:val="ListParagraph"/>
        <w:numPr>
          <w:ilvl w:val="0"/>
          <w:numId w:val="36"/>
        </w:numPr>
        <w:tabs>
          <w:tab w:val="left" w:pos="709"/>
        </w:tabs>
        <w:spacing w:after="0" w:line="360" w:lineRule="auto"/>
        <w:rPr>
          <w:rFonts w:cs="Arial"/>
        </w:rPr>
      </w:pPr>
      <w:r w:rsidRPr="39673236">
        <w:rPr>
          <w:rFonts w:cs="Arial"/>
        </w:rPr>
        <w:t>Provide DIY focused workshops per year to the residents of Sheffield Women’s Aid to help residents transition to independent living.</w:t>
      </w:r>
    </w:p>
    <w:p w14:paraId="500B5154" w14:textId="77777777" w:rsidR="00A67A9C" w:rsidRPr="000A365E" w:rsidRDefault="00A67A9C" w:rsidP="00EC1F2C">
      <w:pPr>
        <w:pStyle w:val="ListParagraph"/>
        <w:numPr>
          <w:ilvl w:val="0"/>
          <w:numId w:val="36"/>
        </w:numPr>
        <w:tabs>
          <w:tab w:val="left" w:pos="709"/>
        </w:tabs>
        <w:spacing w:after="0" w:line="360" w:lineRule="auto"/>
        <w:rPr>
          <w:rFonts w:cs="Arial"/>
        </w:rPr>
      </w:pPr>
      <w:r w:rsidRPr="39673236">
        <w:rPr>
          <w:rFonts w:cs="Arial"/>
        </w:rPr>
        <w:t>Deliver training courses to staff working in domestic abuse safe accommodation on agreed housing issues.</w:t>
      </w:r>
    </w:p>
    <w:p w14:paraId="18E7261E" w14:textId="77777777" w:rsidR="002A7F26" w:rsidRPr="005C0EB8" w:rsidRDefault="002A7F26" w:rsidP="00EC1F2C">
      <w:pPr>
        <w:spacing w:line="360" w:lineRule="auto"/>
        <w:rPr>
          <w:color w:val="FF0000"/>
          <w:lang w:eastAsia="en-GB"/>
        </w:rPr>
      </w:pPr>
    </w:p>
    <w:p w14:paraId="7198E5AC" w14:textId="702706D5" w:rsidR="00A67A9C" w:rsidRPr="00084D59" w:rsidRDefault="002A7F26" w:rsidP="00EC1F2C">
      <w:pPr>
        <w:spacing w:line="360" w:lineRule="auto"/>
        <w:rPr>
          <w:lang w:eastAsia="en-GB"/>
        </w:rPr>
      </w:pPr>
      <w:r w:rsidRPr="39673236">
        <w:rPr>
          <w:lang w:eastAsia="en-GB"/>
        </w:rPr>
        <w:t>In 202</w:t>
      </w:r>
      <w:r w:rsidR="00254E64" w:rsidRPr="39673236">
        <w:rPr>
          <w:lang w:eastAsia="en-GB"/>
        </w:rPr>
        <w:t>3</w:t>
      </w:r>
      <w:r w:rsidRPr="39673236">
        <w:rPr>
          <w:lang w:eastAsia="en-GB"/>
        </w:rPr>
        <w:t>/2</w:t>
      </w:r>
      <w:r w:rsidR="00254E64" w:rsidRPr="39673236">
        <w:rPr>
          <w:lang w:eastAsia="en-GB"/>
        </w:rPr>
        <w:t>4</w:t>
      </w:r>
      <w:r w:rsidRPr="39673236">
        <w:rPr>
          <w:lang w:eastAsia="en-GB"/>
        </w:rPr>
        <w:t xml:space="preserve"> the service provided </w:t>
      </w:r>
      <w:r w:rsidR="00BD3A4A" w:rsidRPr="39673236">
        <w:rPr>
          <w:lang w:eastAsia="en-GB"/>
        </w:rPr>
        <w:t xml:space="preserve">specialist advice </w:t>
      </w:r>
      <w:r w:rsidR="00A76C2D" w:rsidRPr="39673236">
        <w:rPr>
          <w:lang w:eastAsia="en-GB"/>
        </w:rPr>
        <w:t>to 18</w:t>
      </w:r>
      <w:r w:rsidR="001C5D92" w:rsidRPr="39673236">
        <w:rPr>
          <w:lang w:eastAsia="en-GB"/>
        </w:rPr>
        <w:t xml:space="preserve"> people experiencing domestic abuse</w:t>
      </w:r>
      <w:r w:rsidR="00A76C2D" w:rsidRPr="39673236">
        <w:rPr>
          <w:lang w:eastAsia="en-GB"/>
        </w:rPr>
        <w:t>.</w:t>
      </w:r>
      <w:r w:rsidR="00543478" w:rsidRPr="39673236">
        <w:rPr>
          <w:lang w:eastAsia="en-GB"/>
        </w:rPr>
        <w:t xml:space="preserve"> </w:t>
      </w:r>
      <w:r w:rsidR="00A76C2D" w:rsidRPr="39673236">
        <w:rPr>
          <w:lang w:eastAsia="en-GB"/>
        </w:rPr>
        <w:t>T</w:t>
      </w:r>
      <w:r w:rsidR="00543478" w:rsidRPr="39673236">
        <w:rPr>
          <w:lang w:eastAsia="en-GB"/>
        </w:rPr>
        <w:t xml:space="preserve">he service also </w:t>
      </w:r>
      <w:r w:rsidR="004A04FC" w:rsidRPr="39673236">
        <w:rPr>
          <w:lang w:eastAsia="en-GB"/>
        </w:rPr>
        <w:t>provides advice to</w:t>
      </w:r>
      <w:r w:rsidR="00FC3F2C" w:rsidRPr="39673236">
        <w:rPr>
          <w:lang w:eastAsia="en-GB"/>
        </w:rPr>
        <w:t xml:space="preserve"> domestic abuse workers</w:t>
      </w:r>
      <w:r w:rsidR="00254CD3" w:rsidRPr="39673236">
        <w:rPr>
          <w:lang w:eastAsia="en-GB"/>
        </w:rPr>
        <w:t xml:space="preserve"> </w:t>
      </w:r>
      <w:r w:rsidR="00521FD9" w:rsidRPr="39673236">
        <w:rPr>
          <w:lang w:eastAsia="en-GB"/>
        </w:rPr>
        <w:t xml:space="preserve">to </w:t>
      </w:r>
      <w:r w:rsidR="00254CD3" w:rsidRPr="39673236">
        <w:rPr>
          <w:lang w:eastAsia="en-GB"/>
        </w:rPr>
        <w:t>provide support to their service users</w:t>
      </w:r>
      <w:r w:rsidR="00084D59" w:rsidRPr="39673236">
        <w:rPr>
          <w:lang w:eastAsia="en-GB"/>
        </w:rPr>
        <w:t>, supporting 37 workers and volunteers in 2023/24.</w:t>
      </w:r>
    </w:p>
    <w:p w14:paraId="009C7DF3" w14:textId="32D4847A" w:rsidR="00986CAC" w:rsidRPr="003506F5" w:rsidRDefault="00986CAC" w:rsidP="00EC1F2C">
      <w:pPr>
        <w:spacing w:line="360" w:lineRule="auto"/>
        <w:rPr>
          <w:lang w:eastAsia="en-GB"/>
        </w:rPr>
      </w:pPr>
      <w:r w:rsidRPr="39673236">
        <w:rPr>
          <w:lang w:eastAsia="en-GB"/>
        </w:rPr>
        <w:t xml:space="preserve">Of all victims supported, 100% were female, </w:t>
      </w:r>
      <w:r w:rsidR="00145B11" w:rsidRPr="39673236">
        <w:rPr>
          <w:lang w:eastAsia="en-GB"/>
        </w:rPr>
        <w:t>47</w:t>
      </w:r>
      <w:r w:rsidRPr="39673236">
        <w:rPr>
          <w:lang w:eastAsia="en-GB"/>
        </w:rPr>
        <w:t xml:space="preserve">% BAME, </w:t>
      </w:r>
      <w:r w:rsidR="007E4E93" w:rsidRPr="39673236">
        <w:rPr>
          <w:lang w:eastAsia="en-GB"/>
        </w:rPr>
        <w:t>22</w:t>
      </w:r>
      <w:r w:rsidR="00826E7C" w:rsidRPr="39673236">
        <w:rPr>
          <w:lang w:eastAsia="en-GB"/>
        </w:rPr>
        <w:t xml:space="preserve">% LGB+, </w:t>
      </w:r>
      <w:r w:rsidR="00F458E6" w:rsidRPr="39673236">
        <w:rPr>
          <w:lang w:eastAsia="en-GB"/>
        </w:rPr>
        <w:t>46% had a disability and of those with a disability</w:t>
      </w:r>
      <w:r w:rsidR="00B34FFF" w:rsidRPr="39673236">
        <w:rPr>
          <w:lang w:eastAsia="en-GB"/>
        </w:rPr>
        <w:t xml:space="preserve"> 100% stated mental health disability. </w:t>
      </w:r>
    </w:p>
    <w:p w14:paraId="3450DC17" w14:textId="5AFEB505" w:rsidR="006E404E" w:rsidRPr="00617C00" w:rsidRDefault="00197721" w:rsidP="00EC1F2C">
      <w:pPr>
        <w:spacing w:line="360" w:lineRule="auto"/>
        <w:rPr>
          <w:lang w:eastAsia="en-GB"/>
        </w:rPr>
      </w:pPr>
      <w:r w:rsidRPr="39673236">
        <w:rPr>
          <w:lang w:eastAsia="en-GB"/>
        </w:rPr>
        <w:t>As detailed in the funding requirements above t</w:t>
      </w:r>
      <w:r w:rsidR="006E404E" w:rsidRPr="39673236">
        <w:rPr>
          <w:lang w:eastAsia="en-GB"/>
        </w:rPr>
        <w:t>he service also provide</w:t>
      </w:r>
      <w:r w:rsidRPr="39673236">
        <w:rPr>
          <w:lang w:eastAsia="en-GB"/>
        </w:rPr>
        <w:t>d</w:t>
      </w:r>
      <w:r w:rsidR="006E404E" w:rsidRPr="39673236">
        <w:rPr>
          <w:lang w:eastAsia="en-GB"/>
        </w:rPr>
        <w:t xml:space="preserve"> training </w:t>
      </w:r>
      <w:r w:rsidR="00E14E70" w:rsidRPr="39673236">
        <w:rPr>
          <w:lang w:eastAsia="en-GB"/>
        </w:rPr>
        <w:t xml:space="preserve">to professionals, and workshops to victims to support independent living </w:t>
      </w:r>
      <w:r w:rsidR="00863FB3" w:rsidRPr="39673236">
        <w:rPr>
          <w:lang w:eastAsia="en-GB"/>
        </w:rPr>
        <w:t>and provide consultation and guidance ar</w:t>
      </w:r>
      <w:r w:rsidR="00A86BF1" w:rsidRPr="39673236">
        <w:rPr>
          <w:lang w:eastAsia="en-GB"/>
        </w:rPr>
        <w:t>ound housing rights and options</w:t>
      </w:r>
      <w:r w:rsidR="00302A42" w:rsidRPr="39673236">
        <w:rPr>
          <w:lang w:eastAsia="en-GB"/>
        </w:rPr>
        <w:t>. In 202</w:t>
      </w:r>
      <w:r w:rsidR="00C44E15" w:rsidRPr="39673236">
        <w:rPr>
          <w:lang w:eastAsia="en-GB"/>
        </w:rPr>
        <w:t>3</w:t>
      </w:r>
      <w:r w:rsidR="00302A42" w:rsidRPr="39673236">
        <w:rPr>
          <w:lang w:eastAsia="en-GB"/>
        </w:rPr>
        <w:t>/2</w:t>
      </w:r>
      <w:r w:rsidR="00C44E15" w:rsidRPr="39673236">
        <w:rPr>
          <w:lang w:eastAsia="en-GB"/>
        </w:rPr>
        <w:t>4</w:t>
      </w:r>
      <w:r w:rsidR="00302A42" w:rsidRPr="39673236">
        <w:rPr>
          <w:lang w:eastAsia="en-GB"/>
        </w:rPr>
        <w:t xml:space="preserve"> </w:t>
      </w:r>
      <w:r w:rsidR="00DD1C76" w:rsidRPr="39673236">
        <w:rPr>
          <w:lang w:eastAsia="en-GB"/>
        </w:rPr>
        <w:t xml:space="preserve">15 people were supported through the workshops and </w:t>
      </w:r>
      <w:r w:rsidR="00617C00" w:rsidRPr="39673236">
        <w:rPr>
          <w:lang w:eastAsia="en-GB"/>
        </w:rPr>
        <w:t>29 staff members received training and awareness sessions</w:t>
      </w:r>
      <w:r w:rsidR="00302A42" w:rsidRPr="39673236">
        <w:rPr>
          <w:lang w:eastAsia="en-GB"/>
        </w:rPr>
        <w:t>.</w:t>
      </w:r>
    </w:p>
    <w:p w14:paraId="6592973F" w14:textId="77777777" w:rsidR="00754F30" w:rsidRPr="005C0EB8" w:rsidRDefault="00754F30" w:rsidP="00EC1F2C">
      <w:pPr>
        <w:spacing w:line="360" w:lineRule="auto"/>
        <w:rPr>
          <w:lang w:eastAsia="en-GB"/>
        </w:rPr>
      </w:pPr>
    </w:p>
    <w:p w14:paraId="31F6AA9F" w14:textId="19568276" w:rsidR="004D31FC" w:rsidRPr="003506F5" w:rsidRDefault="00DF4117" w:rsidP="00EC1F2C">
      <w:pPr>
        <w:spacing w:line="360" w:lineRule="auto"/>
        <w:rPr>
          <w:b/>
          <w:bCs/>
          <w:lang w:eastAsia="en-GB"/>
        </w:rPr>
      </w:pPr>
      <w:r w:rsidRPr="39673236">
        <w:rPr>
          <w:b/>
          <w:bCs/>
          <w:lang w:eastAsia="en-GB"/>
        </w:rPr>
        <w:t xml:space="preserve">Counselling </w:t>
      </w:r>
    </w:p>
    <w:p w14:paraId="17C794EB" w14:textId="4EA0BA40" w:rsidR="008E0B2A" w:rsidRPr="003506F5" w:rsidRDefault="00D14B1E" w:rsidP="00EC1F2C">
      <w:pPr>
        <w:spacing w:line="360" w:lineRule="auto"/>
        <w:rPr>
          <w:lang w:eastAsia="en-GB"/>
        </w:rPr>
      </w:pPr>
      <w:r w:rsidRPr="39673236">
        <w:rPr>
          <w:lang w:eastAsia="en-GB"/>
        </w:rPr>
        <w:t>These services</w:t>
      </w:r>
      <w:r w:rsidR="0093764C" w:rsidRPr="39673236">
        <w:rPr>
          <w:lang w:eastAsia="en-GB"/>
        </w:rPr>
        <w:t xml:space="preserve"> ha</w:t>
      </w:r>
      <w:r w:rsidR="001C4043" w:rsidRPr="39673236">
        <w:rPr>
          <w:lang w:eastAsia="en-GB"/>
        </w:rPr>
        <w:t>ve</w:t>
      </w:r>
      <w:r w:rsidR="0093764C" w:rsidRPr="39673236">
        <w:rPr>
          <w:lang w:eastAsia="en-GB"/>
        </w:rPr>
        <w:t xml:space="preserve"> been </w:t>
      </w:r>
      <w:r w:rsidR="00EB23BF" w:rsidRPr="39673236">
        <w:rPr>
          <w:lang w:eastAsia="en-GB"/>
        </w:rPr>
        <w:t>funded</w:t>
      </w:r>
      <w:r w:rsidR="0093764C" w:rsidRPr="39673236">
        <w:rPr>
          <w:lang w:eastAsia="en-GB"/>
        </w:rPr>
        <w:t xml:space="preserve"> to provide </w:t>
      </w:r>
      <w:r w:rsidR="007716D7" w:rsidRPr="39673236">
        <w:rPr>
          <w:lang w:eastAsia="en-GB"/>
        </w:rPr>
        <w:t xml:space="preserve">counselling to Children and Young People (CYP) </w:t>
      </w:r>
      <w:r w:rsidR="007F3AC3" w:rsidRPr="39673236">
        <w:rPr>
          <w:lang w:eastAsia="en-GB"/>
        </w:rPr>
        <w:t xml:space="preserve">/ </w:t>
      </w:r>
      <w:r w:rsidR="00C174AE" w:rsidRPr="39673236">
        <w:rPr>
          <w:lang w:eastAsia="en-GB"/>
        </w:rPr>
        <w:t>who have experienced domestic abuse in the household</w:t>
      </w:r>
      <w:r w:rsidR="008E0B2A" w:rsidRPr="39673236">
        <w:rPr>
          <w:lang w:eastAsia="en-GB"/>
        </w:rPr>
        <w:t xml:space="preserve"> </w:t>
      </w:r>
      <w:r w:rsidR="007F3AC3" w:rsidRPr="39673236">
        <w:rPr>
          <w:lang w:eastAsia="en-GB"/>
        </w:rPr>
        <w:t xml:space="preserve">and adults who have been victim of domestic abuse </w:t>
      </w:r>
      <w:r w:rsidR="00A917E8" w:rsidRPr="39673236">
        <w:rPr>
          <w:lang w:eastAsia="en-GB"/>
        </w:rPr>
        <w:t xml:space="preserve">and are now living in safe accommodation </w:t>
      </w:r>
      <w:r w:rsidR="008E0B2A" w:rsidRPr="39673236">
        <w:rPr>
          <w:lang w:eastAsia="en-GB"/>
        </w:rPr>
        <w:t>by delivering the following:</w:t>
      </w:r>
    </w:p>
    <w:p w14:paraId="4A8BDEB5" w14:textId="49CC8C67" w:rsidR="00A917E8" w:rsidRPr="003506F5" w:rsidRDefault="00A917E8" w:rsidP="00EC1F2C">
      <w:pPr>
        <w:pStyle w:val="ListParagraph"/>
        <w:numPr>
          <w:ilvl w:val="0"/>
          <w:numId w:val="35"/>
        </w:numPr>
        <w:spacing w:after="200" w:line="360" w:lineRule="auto"/>
      </w:pPr>
      <w:r w:rsidRPr="39673236">
        <w:t>Delivery of a recognised therapeutic counselling service to children and young people</w:t>
      </w:r>
      <w:r w:rsidR="00A64524" w:rsidRPr="39673236">
        <w:t xml:space="preserve"> </w:t>
      </w:r>
      <w:r w:rsidRPr="39673236">
        <w:t>from 11 years of age living in safe accommodation</w:t>
      </w:r>
      <w:r w:rsidR="00A64524" w:rsidRPr="39673236">
        <w:t xml:space="preserve"> / ad</w:t>
      </w:r>
      <w:r w:rsidR="00F57DC8" w:rsidRPr="39673236">
        <w:t>ults now living in safe accommodation</w:t>
      </w:r>
      <w:r w:rsidRPr="39673236">
        <w:t>.</w:t>
      </w:r>
    </w:p>
    <w:p w14:paraId="72EB9B18" w14:textId="15D0C42C" w:rsidR="00A917E8" w:rsidRPr="003506F5" w:rsidRDefault="00A917E8" w:rsidP="00EC1F2C">
      <w:pPr>
        <w:pStyle w:val="ListParagraph"/>
        <w:numPr>
          <w:ilvl w:val="0"/>
          <w:numId w:val="35"/>
        </w:numPr>
        <w:spacing w:after="200" w:line="360" w:lineRule="auto"/>
      </w:pPr>
      <w:r w:rsidRPr="39673236">
        <w:t xml:space="preserve">Work alongside domestic abuse services to identify the needs of children and young people </w:t>
      </w:r>
      <w:r w:rsidR="00A64524" w:rsidRPr="39673236">
        <w:t xml:space="preserve">/ adults </w:t>
      </w:r>
      <w:r w:rsidRPr="39673236">
        <w:t>and create bespoke packages of counselling support.</w:t>
      </w:r>
    </w:p>
    <w:p w14:paraId="53A9E3A6" w14:textId="77777777" w:rsidR="00A917E8" w:rsidRPr="003506F5" w:rsidRDefault="00A917E8" w:rsidP="00EC1F2C">
      <w:pPr>
        <w:pStyle w:val="ListParagraph"/>
        <w:numPr>
          <w:ilvl w:val="0"/>
          <w:numId w:val="35"/>
        </w:numPr>
        <w:spacing w:after="200" w:line="360" w:lineRule="auto"/>
      </w:pPr>
      <w:r w:rsidRPr="39673236">
        <w:t xml:space="preserve">Identify and respond to safeguarding risks in line with agreed local authority / NHS safeguarding policies. </w:t>
      </w:r>
    </w:p>
    <w:p w14:paraId="378F41EE" w14:textId="77777777" w:rsidR="00A917E8" w:rsidRPr="003506F5" w:rsidRDefault="00A917E8" w:rsidP="00EC1F2C">
      <w:pPr>
        <w:pStyle w:val="ListParagraph"/>
        <w:numPr>
          <w:ilvl w:val="0"/>
          <w:numId w:val="35"/>
        </w:numPr>
        <w:spacing w:after="200" w:line="360" w:lineRule="auto"/>
      </w:pPr>
      <w:r w:rsidRPr="39673236">
        <w:t xml:space="preserve">Gather evidence of impact and report on agreed measures quarterly. </w:t>
      </w:r>
    </w:p>
    <w:p w14:paraId="0DE10D26" w14:textId="77777777" w:rsidR="00A917E8" w:rsidRPr="003506F5" w:rsidRDefault="00A917E8" w:rsidP="00EC1F2C">
      <w:pPr>
        <w:pStyle w:val="ListParagraph"/>
        <w:numPr>
          <w:ilvl w:val="0"/>
          <w:numId w:val="35"/>
        </w:numPr>
        <w:spacing w:after="200" w:line="360" w:lineRule="auto"/>
      </w:pPr>
      <w:r w:rsidRPr="39673236">
        <w:t xml:space="preserve">Contribute to and participate in learning for the city including attendance at key strategic /operational group meetings. </w:t>
      </w:r>
    </w:p>
    <w:p w14:paraId="6DE50AD5" w14:textId="77777777" w:rsidR="004D31FC" w:rsidRPr="005C0EB8" w:rsidRDefault="004D31FC" w:rsidP="00EC1F2C">
      <w:pPr>
        <w:spacing w:line="360" w:lineRule="auto"/>
        <w:rPr>
          <w:b/>
          <w:bCs/>
          <w:lang w:eastAsia="en-GB"/>
        </w:rPr>
      </w:pPr>
    </w:p>
    <w:p w14:paraId="7C6F4722" w14:textId="77777777" w:rsidR="006A4E51" w:rsidRDefault="006A4E51" w:rsidP="00EC1F2C">
      <w:pPr>
        <w:spacing w:line="360" w:lineRule="auto"/>
        <w:rPr>
          <w:b/>
          <w:bCs/>
          <w:lang w:eastAsia="en-GB"/>
        </w:rPr>
      </w:pPr>
    </w:p>
    <w:p w14:paraId="31FF5C03" w14:textId="6E9F9DA2" w:rsidR="00E120F0" w:rsidRPr="00286A51" w:rsidRDefault="00E120F0" w:rsidP="00EC1F2C">
      <w:pPr>
        <w:spacing w:line="360" w:lineRule="auto"/>
        <w:rPr>
          <w:b/>
          <w:bCs/>
          <w:lang w:eastAsia="en-GB"/>
        </w:rPr>
      </w:pPr>
      <w:r w:rsidRPr="39673236">
        <w:rPr>
          <w:b/>
          <w:bCs/>
          <w:lang w:eastAsia="en-GB"/>
        </w:rPr>
        <w:t xml:space="preserve">Counselling </w:t>
      </w:r>
      <w:r w:rsidR="00DF0A49" w:rsidRPr="39673236">
        <w:rPr>
          <w:b/>
          <w:bCs/>
          <w:lang w:eastAsia="en-GB"/>
        </w:rPr>
        <w:t xml:space="preserve">Service for </w:t>
      </w:r>
      <w:r w:rsidR="0013750E" w:rsidRPr="39673236">
        <w:rPr>
          <w:b/>
          <w:bCs/>
          <w:lang w:eastAsia="en-GB"/>
        </w:rPr>
        <w:t>V</w:t>
      </w:r>
      <w:r w:rsidR="00DF0A49" w:rsidRPr="39673236">
        <w:rPr>
          <w:b/>
          <w:bCs/>
          <w:lang w:eastAsia="en-GB"/>
        </w:rPr>
        <w:t xml:space="preserve">ictims of </w:t>
      </w:r>
      <w:r w:rsidR="0013750E" w:rsidRPr="39673236">
        <w:rPr>
          <w:b/>
          <w:bCs/>
          <w:lang w:eastAsia="en-GB"/>
        </w:rPr>
        <w:t>D</w:t>
      </w:r>
      <w:r w:rsidR="00557165" w:rsidRPr="39673236">
        <w:rPr>
          <w:b/>
          <w:bCs/>
          <w:lang w:eastAsia="en-GB"/>
        </w:rPr>
        <w:t xml:space="preserve">omestic </w:t>
      </w:r>
      <w:r w:rsidR="0013750E" w:rsidRPr="39673236">
        <w:rPr>
          <w:b/>
          <w:bCs/>
          <w:lang w:eastAsia="en-GB"/>
        </w:rPr>
        <w:t>A</w:t>
      </w:r>
      <w:r w:rsidR="00557165" w:rsidRPr="39673236">
        <w:rPr>
          <w:b/>
          <w:bCs/>
          <w:lang w:eastAsia="en-GB"/>
        </w:rPr>
        <w:t>buse</w:t>
      </w:r>
      <w:r w:rsidR="00D719BF" w:rsidRPr="39673236">
        <w:rPr>
          <w:b/>
          <w:bCs/>
          <w:lang w:eastAsia="en-GB"/>
        </w:rPr>
        <w:t xml:space="preserve"> in Safe Accommodation</w:t>
      </w:r>
    </w:p>
    <w:p w14:paraId="49126803" w14:textId="65D7F6EC" w:rsidR="00557165" w:rsidRPr="005C0EB8" w:rsidRDefault="0013750E" w:rsidP="00EC1F2C">
      <w:pPr>
        <w:spacing w:line="360" w:lineRule="auto"/>
        <w:rPr>
          <w:lang w:eastAsia="en-GB"/>
        </w:rPr>
      </w:pPr>
      <w:r w:rsidRPr="4D18ED28">
        <w:rPr>
          <w:lang w:eastAsia="en-GB"/>
        </w:rPr>
        <w:t>This service has been</w:t>
      </w:r>
      <w:r w:rsidR="774AE9E3" w:rsidRPr="4D18ED28">
        <w:rPr>
          <w:lang w:eastAsia="en-GB"/>
        </w:rPr>
        <w:t xml:space="preserve"> commissioned</w:t>
      </w:r>
      <w:r w:rsidRPr="4D18ED28">
        <w:rPr>
          <w:lang w:eastAsia="en-GB"/>
        </w:rPr>
        <w:t xml:space="preserve"> to provide counselling to the victims of domestic abuse</w:t>
      </w:r>
      <w:r w:rsidR="11DF5BFD" w:rsidRPr="4D18ED28">
        <w:rPr>
          <w:lang w:eastAsia="en-GB"/>
        </w:rPr>
        <w:t xml:space="preserve"> in safe accommodation as per the restrictions of the DA Act funding</w:t>
      </w:r>
      <w:r w:rsidRPr="4D18ED28">
        <w:rPr>
          <w:lang w:eastAsia="en-GB"/>
        </w:rPr>
        <w:t xml:space="preserve">. </w:t>
      </w:r>
      <w:r w:rsidR="42536D45" w:rsidRPr="4D18ED28">
        <w:rPr>
          <w:lang w:eastAsia="en-GB"/>
        </w:rPr>
        <w:t>This could mean refuge or dispersed accommodation although counselling may not be appropriate when victims / survivors are still at a point of crisis</w:t>
      </w:r>
      <w:r w:rsidR="7309E268" w:rsidRPr="4D18ED28">
        <w:rPr>
          <w:lang w:eastAsia="en-GB"/>
        </w:rPr>
        <w:t xml:space="preserve">. Users have often therefore been living in the community, post crisis with Sanctuary Scheme measures in place. </w:t>
      </w:r>
      <w:r w:rsidR="00307957" w:rsidRPr="4D18ED28">
        <w:rPr>
          <w:lang w:eastAsia="en-GB"/>
        </w:rPr>
        <w:t>In 202</w:t>
      </w:r>
      <w:r w:rsidR="003A2805" w:rsidRPr="4D18ED28">
        <w:rPr>
          <w:lang w:eastAsia="en-GB"/>
        </w:rPr>
        <w:t>3</w:t>
      </w:r>
      <w:r w:rsidR="00307957" w:rsidRPr="4D18ED28">
        <w:rPr>
          <w:lang w:eastAsia="en-GB"/>
        </w:rPr>
        <w:t>/2</w:t>
      </w:r>
      <w:r w:rsidR="003A2805" w:rsidRPr="4D18ED28">
        <w:rPr>
          <w:lang w:eastAsia="en-GB"/>
        </w:rPr>
        <w:t>4</w:t>
      </w:r>
      <w:r w:rsidR="00307957" w:rsidRPr="4D18ED28">
        <w:rPr>
          <w:lang w:eastAsia="en-GB"/>
        </w:rPr>
        <w:t xml:space="preserve"> a total of 4</w:t>
      </w:r>
      <w:r w:rsidR="003A2805" w:rsidRPr="4D18ED28">
        <w:rPr>
          <w:lang w:eastAsia="en-GB"/>
        </w:rPr>
        <w:t>1</w:t>
      </w:r>
      <w:r w:rsidR="00307957" w:rsidRPr="4D18ED28">
        <w:rPr>
          <w:lang w:eastAsia="en-GB"/>
        </w:rPr>
        <w:t xml:space="preserve"> people received counselling </w:t>
      </w:r>
      <w:r w:rsidR="003A2805" w:rsidRPr="4D18ED28">
        <w:rPr>
          <w:lang w:eastAsia="en-GB"/>
        </w:rPr>
        <w:t>(</w:t>
      </w:r>
      <w:proofErr w:type="gramStart"/>
      <w:r w:rsidR="003A2805" w:rsidRPr="4D18ED28">
        <w:rPr>
          <w:lang w:eastAsia="en-GB"/>
        </w:rPr>
        <w:t>similar to</w:t>
      </w:r>
      <w:proofErr w:type="gramEnd"/>
      <w:r w:rsidR="003A2805" w:rsidRPr="4D18ED28">
        <w:rPr>
          <w:lang w:eastAsia="en-GB"/>
        </w:rPr>
        <w:t xml:space="preserve"> the previous year) </w:t>
      </w:r>
      <w:r w:rsidR="00307957" w:rsidRPr="4D18ED28">
        <w:rPr>
          <w:lang w:eastAsia="en-GB"/>
        </w:rPr>
        <w:t xml:space="preserve">from the </w:t>
      </w:r>
      <w:r w:rsidR="00B65B18" w:rsidRPr="4D18ED28">
        <w:rPr>
          <w:lang w:eastAsia="en-GB"/>
        </w:rPr>
        <w:t>service and</w:t>
      </w:r>
      <w:r w:rsidR="00D21B78" w:rsidRPr="4D18ED28">
        <w:rPr>
          <w:lang w:eastAsia="en-GB"/>
        </w:rPr>
        <w:t xml:space="preserve"> </w:t>
      </w:r>
      <w:r w:rsidR="63080A3A" w:rsidRPr="4D18ED28">
        <w:rPr>
          <w:lang w:eastAsia="en-GB"/>
        </w:rPr>
        <w:t xml:space="preserve">the service </w:t>
      </w:r>
      <w:r w:rsidR="00D21B78" w:rsidRPr="4D18ED28">
        <w:rPr>
          <w:lang w:eastAsia="en-GB"/>
        </w:rPr>
        <w:t xml:space="preserve">held a waiting list of </w:t>
      </w:r>
      <w:r w:rsidR="003A2805" w:rsidRPr="4D18ED28">
        <w:rPr>
          <w:lang w:eastAsia="en-GB"/>
        </w:rPr>
        <w:t>9</w:t>
      </w:r>
      <w:r w:rsidR="00D21B78" w:rsidRPr="4D18ED28">
        <w:rPr>
          <w:lang w:eastAsia="en-GB"/>
        </w:rPr>
        <w:t xml:space="preserve"> individuals ready to commence counselling</w:t>
      </w:r>
      <w:r w:rsidR="00B47EAE" w:rsidRPr="4D18ED28">
        <w:rPr>
          <w:lang w:eastAsia="en-GB"/>
        </w:rPr>
        <w:t>. Overall,</w:t>
      </w:r>
      <w:r w:rsidR="432A1A46" w:rsidRPr="4D18ED28">
        <w:rPr>
          <w:lang w:eastAsia="en-GB"/>
        </w:rPr>
        <w:t xml:space="preserve"> </w:t>
      </w:r>
      <w:proofErr w:type="gramStart"/>
      <w:r w:rsidR="00B47EAE" w:rsidRPr="4D18ED28">
        <w:rPr>
          <w:lang w:eastAsia="en-GB"/>
        </w:rPr>
        <w:t>the majority of</w:t>
      </w:r>
      <w:proofErr w:type="gramEnd"/>
      <w:r w:rsidR="00B47EAE" w:rsidRPr="4D18ED28">
        <w:rPr>
          <w:lang w:eastAsia="en-GB"/>
        </w:rPr>
        <w:t xml:space="preserve"> victims supported </w:t>
      </w:r>
      <w:r w:rsidR="009C0E15" w:rsidRPr="4D18ED28">
        <w:rPr>
          <w:lang w:eastAsia="en-GB"/>
        </w:rPr>
        <w:t>ended their counselling in a planned way (</w:t>
      </w:r>
      <w:r w:rsidR="00D25440" w:rsidRPr="4D18ED28">
        <w:rPr>
          <w:lang w:eastAsia="en-GB"/>
        </w:rPr>
        <w:t>79</w:t>
      </w:r>
      <w:r w:rsidR="009C0E15" w:rsidRPr="4D18ED28">
        <w:rPr>
          <w:lang w:eastAsia="en-GB"/>
        </w:rPr>
        <w:t>%)</w:t>
      </w:r>
      <w:r w:rsidR="007B2AF5" w:rsidRPr="4D18ED28">
        <w:rPr>
          <w:lang w:eastAsia="en-GB"/>
        </w:rPr>
        <w:t xml:space="preserve">, with 100% stating that the counselling had helped them. </w:t>
      </w:r>
      <w:r w:rsidR="00F0298C" w:rsidRPr="4D18ED28">
        <w:rPr>
          <w:lang w:eastAsia="en-GB"/>
        </w:rPr>
        <w:t xml:space="preserve">For those exiting in a planned way, most people reported feeling </w:t>
      </w:r>
      <w:r w:rsidR="00493FD9" w:rsidRPr="4D18ED28">
        <w:rPr>
          <w:lang w:eastAsia="en-GB"/>
        </w:rPr>
        <w:t>hopeful about the future</w:t>
      </w:r>
      <w:r w:rsidR="00F0298C" w:rsidRPr="4D18ED28">
        <w:rPr>
          <w:lang w:eastAsia="en-GB"/>
        </w:rPr>
        <w:t xml:space="preserve"> and feeling they could get on with the things they wanted to do. </w:t>
      </w:r>
    </w:p>
    <w:p w14:paraId="510689C2" w14:textId="35C876B1" w:rsidR="00BB30D3" w:rsidRDefault="00F6127E" w:rsidP="00EC1F2C">
      <w:pPr>
        <w:spacing w:line="360" w:lineRule="auto"/>
        <w:rPr>
          <w:lang w:eastAsia="en-GB"/>
        </w:rPr>
      </w:pPr>
      <w:r w:rsidRPr="39673236">
        <w:rPr>
          <w:lang w:eastAsia="en-GB"/>
        </w:rPr>
        <w:t>In 202</w:t>
      </w:r>
      <w:r w:rsidR="00493FD9" w:rsidRPr="39673236">
        <w:rPr>
          <w:lang w:eastAsia="en-GB"/>
        </w:rPr>
        <w:t>3</w:t>
      </w:r>
      <w:r w:rsidRPr="39673236">
        <w:rPr>
          <w:lang w:eastAsia="en-GB"/>
        </w:rPr>
        <w:t>/2</w:t>
      </w:r>
      <w:r w:rsidR="00493FD9" w:rsidRPr="39673236">
        <w:rPr>
          <w:lang w:eastAsia="en-GB"/>
        </w:rPr>
        <w:t>4</w:t>
      </w:r>
      <w:r w:rsidR="00915E49" w:rsidRPr="39673236">
        <w:rPr>
          <w:lang w:eastAsia="en-GB"/>
        </w:rPr>
        <w:t xml:space="preserve"> </w:t>
      </w:r>
      <w:r w:rsidR="00F33FCF" w:rsidRPr="39673236">
        <w:rPr>
          <w:lang w:eastAsia="en-GB"/>
        </w:rPr>
        <w:t>of the people supported</w:t>
      </w:r>
      <w:r w:rsidR="00B15992" w:rsidRPr="39673236">
        <w:rPr>
          <w:lang w:eastAsia="en-GB"/>
        </w:rPr>
        <w:t xml:space="preserve">; </w:t>
      </w:r>
      <w:r w:rsidR="00F33FCF" w:rsidRPr="39673236">
        <w:rPr>
          <w:lang w:eastAsia="en-GB"/>
        </w:rPr>
        <w:t>5</w:t>
      </w:r>
      <w:r w:rsidR="00B15992" w:rsidRPr="39673236">
        <w:rPr>
          <w:lang w:eastAsia="en-GB"/>
        </w:rPr>
        <w:t xml:space="preserve">% were male, </w:t>
      </w:r>
      <w:r w:rsidR="00BE51E3" w:rsidRPr="39673236">
        <w:rPr>
          <w:lang w:eastAsia="en-GB"/>
        </w:rPr>
        <w:t>29</w:t>
      </w:r>
      <w:r w:rsidR="000E5C43" w:rsidRPr="39673236">
        <w:rPr>
          <w:lang w:eastAsia="en-GB"/>
        </w:rPr>
        <w:t xml:space="preserve">% BAME, </w:t>
      </w:r>
      <w:r w:rsidR="00030B71" w:rsidRPr="39673236">
        <w:rPr>
          <w:lang w:eastAsia="en-GB"/>
        </w:rPr>
        <w:t>4</w:t>
      </w:r>
      <w:r w:rsidR="001A25AC" w:rsidRPr="39673236">
        <w:rPr>
          <w:lang w:eastAsia="en-GB"/>
        </w:rPr>
        <w:t>1</w:t>
      </w:r>
      <w:r w:rsidR="00030B71" w:rsidRPr="39673236">
        <w:rPr>
          <w:lang w:eastAsia="en-GB"/>
        </w:rPr>
        <w:t xml:space="preserve">% had a disability, </w:t>
      </w:r>
      <w:r w:rsidR="003E10BA" w:rsidRPr="39673236">
        <w:rPr>
          <w:lang w:eastAsia="en-GB"/>
        </w:rPr>
        <w:t>2</w:t>
      </w:r>
      <w:r w:rsidR="004743DD" w:rsidRPr="39673236">
        <w:rPr>
          <w:lang w:eastAsia="en-GB"/>
        </w:rPr>
        <w:t>% LGB+</w:t>
      </w:r>
      <w:r w:rsidR="00544019" w:rsidRPr="39673236">
        <w:rPr>
          <w:lang w:eastAsia="en-GB"/>
        </w:rPr>
        <w:t>.</w:t>
      </w:r>
    </w:p>
    <w:p w14:paraId="700AF3C1" w14:textId="1B028662" w:rsidR="00020A48" w:rsidRPr="00020A48" w:rsidRDefault="00020A48" w:rsidP="00EC1F2C">
      <w:pPr>
        <w:spacing w:line="360" w:lineRule="auto"/>
        <w:rPr>
          <w:lang w:eastAsia="en-GB"/>
        </w:rPr>
      </w:pPr>
      <w:r>
        <w:rPr>
          <w:lang w:eastAsia="en-GB"/>
        </w:rPr>
        <w:t xml:space="preserve">However, IDAS reported for this needs assessment: </w:t>
      </w:r>
    </w:p>
    <w:p w14:paraId="6F361CC2" w14:textId="6695C70F" w:rsidR="00020A48" w:rsidRPr="00020A48" w:rsidRDefault="00020A48" w:rsidP="00EC1F2C">
      <w:pPr>
        <w:pStyle w:val="NoSpacing"/>
        <w:rPr>
          <w:rFonts w:cstheme="minorHAnsi"/>
          <w:i/>
          <w:iCs/>
        </w:rPr>
      </w:pPr>
      <w:r w:rsidRPr="10FD99E7">
        <w:rPr>
          <w:i/>
          <w:iCs/>
        </w:rPr>
        <w:t>‘Lack of counselling and closed waiting lists, clients are often in a position ready to start counselling but are having to wait for 6 months, this puts additional pressure on our staff to bridge the gap.’</w:t>
      </w:r>
    </w:p>
    <w:p w14:paraId="05FCE2C5" w14:textId="5EB278FA" w:rsidR="10FD99E7" w:rsidRDefault="10FD99E7" w:rsidP="00EC1F2C">
      <w:pPr>
        <w:pStyle w:val="NoSpacing"/>
      </w:pPr>
    </w:p>
    <w:p w14:paraId="1EE9F942" w14:textId="10649D84" w:rsidR="069F6A67" w:rsidRDefault="069F6A67" w:rsidP="00EC1F2C">
      <w:pPr>
        <w:pStyle w:val="NoSpacing"/>
      </w:pPr>
      <w:r w:rsidRPr="10FD99E7">
        <w:t xml:space="preserve">Ashiana stated that they felt there is a need for specialist counselling for victims and survivors who are black or from minoritised communities. </w:t>
      </w:r>
    </w:p>
    <w:p w14:paraId="4CA4F9AB" w14:textId="77777777" w:rsidR="00020A48" w:rsidRPr="005C0EB8" w:rsidRDefault="00020A48" w:rsidP="00EC1F2C">
      <w:pPr>
        <w:spacing w:line="360" w:lineRule="auto"/>
        <w:rPr>
          <w:lang w:eastAsia="en-GB"/>
        </w:rPr>
      </w:pPr>
    </w:p>
    <w:p w14:paraId="41BC91D0" w14:textId="77777777" w:rsidR="006A4E51" w:rsidRPr="00D92930" w:rsidRDefault="006A4E51" w:rsidP="00EC1F2C">
      <w:pPr>
        <w:spacing w:line="360" w:lineRule="auto"/>
        <w:rPr>
          <w:b/>
          <w:bCs/>
          <w:lang w:eastAsia="en-GB"/>
        </w:rPr>
      </w:pPr>
      <w:r w:rsidRPr="39673236">
        <w:rPr>
          <w:b/>
          <w:bCs/>
          <w:lang w:eastAsia="en-GB"/>
        </w:rPr>
        <w:t>Counselling Service for Children and Young People in Safe Accommodation</w:t>
      </w:r>
    </w:p>
    <w:p w14:paraId="7A32B864" w14:textId="1EF2B0EC" w:rsidR="006A4E51" w:rsidRPr="005C0EB8" w:rsidRDefault="00F75038" w:rsidP="00EC1F2C">
      <w:pPr>
        <w:spacing w:line="360" w:lineRule="auto"/>
        <w:rPr>
          <w:lang w:eastAsia="en-GB"/>
        </w:rPr>
      </w:pPr>
      <w:r w:rsidRPr="4D18ED28">
        <w:rPr>
          <w:lang w:eastAsia="en-GB"/>
        </w:rPr>
        <w:t xml:space="preserve">This service has been funded to provide counselling to </w:t>
      </w:r>
      <w:r w:rsidR="18806964" w:rsidRPr="4D18ED28">
        <w:rPr>
          <w:lang w:eastAsia="en-GB"/>
        </w:rPr>
        <w:t>children and young people aged under 18 that</w:t>
      </w:r>
      <w:r w:rsidRPr="4D18ED28">
        <w:rPr>
          <w:lang w:eastAsia="en-GB"/>
        </w:rPr>
        <w:t xml:space="preserve"> </w:t>
      </w:r>
      <w:r w:rsidR="003A2805" w:rsidRPr="4D18ED28">
        <w:rPr>
          <w:lang w:eastAsia="en-GB"/>
        </w:rPr>
        <w:t xml:space="preserve">are victims and have experienced domestic abuse in the home. </w:t>
      </w:r>
      <w:r w:rsidR="006A4E51" w:rsidRPr="4D18ED28">
        <w:rPr>
          <w:lang w:eastAsia="en-GB"/>
        </w:rPr>
        <w:t xml:space="preserve">In 2023/24 </w:t>
      </w:r>
      <w:r w:rsidR="006864FF" w:rsidRPr="4D18ED28">
        <w:rPr>
          <w:lang w:eastAsia="en-GB"/>
        </w:rPr>
        <w:t>a total of 48</w:t>
      </w:r>
      <w:r w:rsidR="006A4E51" w:rsidRPr="4D18ED28">
        <w:rPr>
          <w:lang w:eastAsia="en-GB"/>
        </w:rPr>
        <w:t xml:space="preserve"> CYP</w:t>
      </w:r>
      <w:r w:rsidR="006864FF" w:rsidRPr="4D18ED28">
        <w:rPr>
          <w:lang w:eastAsia="en-GB"/>
        </w:rPr>
        <w:t xml:space="preserve"> received counselling from the service</w:t>
      </w:r>
      <w:r w:rsidR="00582DD3" w:rsidRPr="4D18ED28">
        <w:rPr>
          <w:lang w:eastAsia="en-GB"/>
        </w:rPr>
        <w:t>, with 20 on the waiting list at the end of year</w:t>
      </w:r>
      <w:r w:rsidR="006A4E51" w:rsidRPr="4D18ED28">
        <w:rPr>
          <w:lang w:eastAsia="en-GB"/>
        </w:rPr>
        <w:t>.</w:t>
      </w:r>
      <w:r w:rsidR="007C4932" w:rsidRPr="4D18ED28">
        <w:rPr>
          <w:lang w:eastAsia="en-GB"/>
        </w:rPr>
        <w:t xml:space="preserve"> </w:t>
      </w:r>
      <w:r w:rsidR="00ED5C63" w:rsidRPr="4D18ED28">
        <w:rPr>
          <w:lang w:eastAsia="en-GB"/>
        </w:rPr>
        <w:t xml:space="preserve">On average 12 hours support was provided to each person by the </w:t>
      </w:r>
      <w:r w:rsidR="00CD65F4" w:rsidRPr="4D18ED28">
        <w:rPr>
          <w:lang w:eastAsia="en-GB"/>
        </w:rPr>
        <w:t>time they exited from the service, with 62% of exits being planned</w:t>
      </w:r>
      <w:r w:rsidR="00D92930" w:rsidRPr="4D18ED28">
        <w:rPr>
          <w:lang w:eastAsia="en-GB"/>
        </w:rPr>
        <w:t>.</w:t>
      </w:r>
      <w:r w:rsidR="006A4E51" w:rsidRPr="4D18ED28">
        <w:rPr>
          <w:lang w:eastAsia="en-GB"/>
        </w:rPr>
        <w:t xml:space="preserve"> Of those supported, 3</w:t>
      </w:r>
      <w:r w:rsidR="008B4AC8" w:rsidRPr="4D18ED28">
        <w:rPr>
          <w:lang w:eastAsia="en-GB"/>
        </w:rPr>
        <w:t>4</w:t>
      </w:r>
      <w:r w:rsidR="006A4E51" w:rsidRPr="4D18ED28">
        <w:rPr>
          <w:lang w:eastAsia="en-GB"/>
        </w:rPr>
        <w:t xml:space="preserve">% were male, </w:t>
      </w:r>
      <w:r w:rsidR="009B69F9" w:rsidRPr="4D18ED28">
        <w:rPr>
          <w:lang w:eastAsia="en-GB"/>
        </w:rPr>
        <w:t>33</w:t>
      </w:r>
      <w:r w:rsidR="006A4E51" w:rsidRPr="4D18ED28">
        <w:rPr>
          <w:lang w:eastAsia="en-GB"/>
        </w:rPr>
        <w:t xml:space="preserve">% BAME, </w:t>
      </w:r>
      <w:r w:rsidR="00F335B5" w:rsidRPr="4D18ED28">
        <w:rPr>
          <w:lang w:eastAsia="en-GB"/>
        </w:rPr>
        <w:t>32</w:t>
      </w:r>
      <w:r w:rsidR="006A4E51" w:rsidRPr="4D18ED28">
        <w:rPr>
          <w:lang w:eastAsia="en-GB"/>
        </w:rPr>
        <w:t>% had a disability.</w:t>
      </w:r>
    </w:p>
    <w:p w14:paraId="38B85846" w14:textId="77777777" w:rsidR="0045312C" w:rsidRPr="005C0EB8" w:rsidRDefault="0045312C" w:rsidP="00EC1F2C">
      <w:pPr>
        <w:spacing w:line="360" w:lineRule="auto"/>
        <w:rPr>
          <w:lang w:eastAsia="en-GB"/>
        </w:rPr>
      </w:pPr>
    </w:p>
    <w:p w14:paraId="5E5B3336" w14:textId="6F285CA6" w:rsidR="0045312C" w:rsidRPr="00876FB7" w:rsidRDefault="003B1B3B" w:rsidP="00EC1F2C">
      <w:pPr>
        <w:spacing w:line="360" w:lineRule="auto"/>
        <w:rPr>
          <w:b/>
          <w:bCs/>
          <w:lang w:eastAsia="en-GB"/>
        </w:rPr>
      </w:pPr>
      <w:r w:rsidRPr="39673236">
        <w:rPr>
          <w:b/>
          <w:bCs/>
          <w:lang w:eastAsia="en-GB"/>
        </w:rPr>
        <w:t xml:space="preserve">Children and Young People </w:t>
      </w:r>
      <w:r w:rsidR="008B41DC" w:rsidRPr="39673236">
        <w:rPr>
          <w:b/>
          <w:bCs/>
          <w:lang w:eastAsia="en-GB"/>
        </w:rPr>
        <w:t>Therapeutic Domestic Abuse Service</w:t>
      </w:r>
    </w:p>
    <w:p w14:paraId="5487717A" w14:textId="4561977B" w:rsidR="00BF0896" w:rsidRPr="00876FB7" w:rsidRDefault="00BF0896" w:rsidP="00EC1F2C">
      <w:pPr>
        <w:spacing w:line="360" w:lineRule="auto"/>
      </w:pPr>
      <w:r w:rsidRPr="39673236">
        <w:rPr>
          <w:lang w:eastAsia="en-GB"/>
        </w:rPr>
        <w:t xml:space="preserve">This service has been commissioned to </w:t>
      </w:r>
      <w:r w:rsidRPr="39673236">
        <w:t>deliver a therapeutic domestic abuse service for children in Sheffield aged 3 to 19 who have been harmed by their experience of domestic abuse.</w:t>
      </w:r>
      <w:r w:rsidR="00F64EB7" w:rsidRPr="39673236">
        <w:t xml:space="preserve"> The service will be inclusive, non-discriminatory and use a trauma informed approach to support children and young people to improve their wellbeing, confidence and safety and will provide them with an opportunity to share their feelings in a safe environment. Thereby, enabling children and families to recover from their experience and increase their chances of achieving good outcomes.</w:t>
      </w:r>
    </w:p>
    <w:p w14:paraId="6D74F4CB" w14:textId="03CC4179" w:rsidR="0060566B" w:rsidRPr="00876FB7" w:rsidRDefault="0060566B" w:rsidP="00EC1F2C">
      <w:pPr>
        <w:spacing w:line="360" w:lineRule="auto"/>
      </w:pPr>
      <w:r w:rsidRPr="39673236">
        <w:t xml:space="preserve">The service operates within Sheffield’s Children and Families Service model </w:t>
      </w:r>
      <w:r w:rsidR="008743D7" w:rsidRPr="39673236">
        <w:t xml:space="preserve">which includes social care, Early Help services and Sheffield’s Strengthening Families </w:t>
      </w:r>
      <w:r w:rsidR="001F4875" w:rsidRPr="39673236">
        <w:t>Domestic Abuse Team.</w:t>
      </w:r>
    </w:p>
    <w:p w14:paraId="0CA79D3F" w14:textId="2444BFCF" w:rsidR="000372E4" w:rsidRDefault="00173117" w:rsidP="00EC1F2C">
      <w:pPr>
        <w:spacing w:line="360" w:lineRule="auto"/>
      </w:pPr>
      <w:r w:rsidRPr="39673236">
        <w:t>In 202</w:t>
      </w:r>
      <w:r w:rsidR="00876FB7" w:rsidRPr="39673236">
        <w:t>3</w:t>
      </w:r>
      <w:r w:rsidRPr="39673236">
        <w:t>/2</w:t>
      </w:r>
      <w:r w:rsidR="00876FB7" w:rsidRPr="39673236">
        <w:t>4</w:t>
      </w:r>
      <w:r w:rsidRPr="39673236">
        <w:t xml:space="preserve"> the service worked with </w:t>
      </w:r>
      <w:r w:rsidR="00020F3A" w:rsidRPr="39673236">
        <w:t>209</w:t>
      </w:r>
      <w:r w:rsidRPr="39673236">
        <w:t xml:space="preserve"> children and young people</w:t>
      </w:r>
      <w:r w:rsidR="00020F3A" w:rsidRPr="39673236">
        <w:t>, a 28% increase on the previous year.</w:t>
      </w:r>
      <w:r w:rsidR="008E6C7B" w:rsidRPr="39673236">
        <w:t xml:space="preserve"> </w:t>
      </w:r>
      <w:r w:rsidR="00020F3A" w:rsidRPr="39673236">
        <w:t>Of those supported; 6</w:t>
      </w:r>
      <w:r w:rsidR="00E93410" w:rsidRPr="39673236">
        <w:t xml:space="preserve">5 </w:t>
      </w:r>
      <w:r w:rsidR="00704577" w:rsidRPr="39673236">
        <w:t xml:space="preserve">came </w:t>
      </w:r>
      <w:r w:rsidR="00E93410" w:rsidRPr="39673236">
        <w:t xml:space="preserve">through Strengthening Families, </w:t>
      </w:r>
      <w:r w:rsidR="00704577" w:rsidRPr="39673236">
        <w:t>33</w:t>
      </w:r>
      <w:r w:rsidR="0091750B" w:rsidRPr="39673236">
        <w:t xml:space="preserve"> through Early Help, and </w:t>
      </w:r>
      <w:r w:rsidR="00704577" w:rsidRPr="39673236">
        <w:t>111</w:t>
      </w:r>
      <w:r w:rsidR="0091750B" w:rsidRPr="39673236">
        <w:t xml:space="preserve"> who were living in safe accommodation</w:t>
      </w:r>
      <w:r w:rsidR="00F370EA" w:rsidRPr="39673236">
        <w:t xml:space="preserve"> with around 1,</w:t>
      </w:r>
      <w:r w:rsidR="003A466C" w:rsidRPr="39673236">
        <w:t>979</w:t>
      </w:r>
      <w:r w:rsidR="00F370EA" w:rsidRPr="39673236">
        <w:t xml:space="preserve"> support hours provided </w:t>
      </w:r>
      <w:r w:rsidR="004C0964" w:rsidRPr="39673236">
        <w:t xml:space="preserve">to them. </w:t>
      </w:r>
      <w:r w:rsidR="002D6B3B" w:rsidRPr="39673236">
        <w:t xml:space="preserve">Of the </w:t>
      </w:r>
      <w:r w:rsidR="00A86321" w:rsidRPr="39673236">
        <w:t>209</w:t>
      </w:r>
      <w:r w:rsidR="00C95A3D" w:rsidRPr="39673236">
        <w:t xml:space="preserve"> supported 5</w:t>
      </w:r>
      <w:r w:rsidR="006E3B91" w:rsidRPr="39673236">
        <w:t>3</w:t>
      </w:r>
      <w:r w:rsidR="00C95A3D" w:rsidRPr="39673236">
        <w:t>% were male</w:t>
      </w:r>
      <w:r w:rsidR="006E3B91" w:rsidRPr="39673236">
        <w:t xml:space="preserve">, </w:t>
      </w:r>
      <w:r w:rsidR="00C95A3D" w:rsidRPr="39673236">
        <w:t>2</w:t>
      </w:r>
      <w:r w:rsidR="007469F0" w:rsidRPr="39673236">
        <w:t>5</w:t>
      </w:r>
      <w:r w:rsidR="00C95A3D" w:rsidRPr="39673236">
        <w:t>% BAME</w:t>
      </w:r>
      <w:r w:rsidR="00A345BC" w:rsidRPr="39673236">
        <w:t>.</w:t>
      </w:r>
    </w:p>
    <w:p w14:paraId="3A70AAED" w14:textId="77777777" w:rsidR="00680E14" w:rsidRDefault="00680E14" w:rsidP="00EC1F2C">
      <w:pPr>
        <w:spacing w:line="360" w:lineRule="auto"/>
      </w:pPr>
    </w:p>
    <w:p w14:paraId="4F21CFAA" w14:textId="5F8242F5" w:rsidR="00610F73" w:rsidRPr="00610F73" w:rsidRDefault="00610F73" w:rsidP="00EC1F2C">
      <w:pPr>
        <w:spacing w:line="360" w:lineRule="auto"/>
        <w:rPr>
          <w:b/>
          <w:bCs/>
        </w:rPr>
      </w:pPr>
      <w:r w:rsidRPr="00610F73">
        <w:rPr>
          <w:b/>
          <w:bCs/>
        </w:rPr>
        <w:t xml:space="preserve">Sheffield Health and Social Care Trust </w:t>
      </w:r>
    </w:p>
    <w:p w14:paraId="35720FCD" w14:textId="68080199" w:rsidR="00610F73" w:rsidRDefault="00610F73" w:rsidP="00EC1F2C">
      <w:pPr>
        <w:spacing w:line="360" w:lineRule="auto"/>
      </w:pPr>
      <w:r>
        <w:t xml:space="preserve">Sheffield Health and Social Care Trust who provide NHS mental health services in Sheffield provided information for this needs assessment that 189 patients disclosed that they were experiencing domestic abuse to them during 2023/24. Of these 153 were female and 36 were male. </w:t>
      </w:r>
    </w:p>
    <w:p w14:paraId="1E050564" w14:textId="5BCB47C6" w:rsidR="00610F73" w:rsidRDefault="00610F73" w:rsidP="00EC1F2C">
      <w:pPr>
        <w:spacing w:line="360" w:lineRule="auto"/>
      </w:pPr>
      <w:r>
        <w:t xml:space="preserve">They commented: </w:t>
      </w:r>
    </w:p>
    <w:p w14:paraId="2955516F" w14:textId="77777777" w:rsidR="00610F73" w:rsidRPr="00610F73" w:rsidRDefault="00610F73" w:rsidP="00EC1F2C">
      <w:pPr>
        <w:spacing w:line="360" w:lineRule="auto"/>
        <w:rPr>
          <w:i/>
          <w:iCs/>
        </w:rPr>
      </w:pPr>
      <w:r w:rsidRPr="00610F73">
        <w:rPr>
          <w:i/>
          <w:iCs/>
        </w:rPr>
        <w:t xml:space="preserve">It is recognised that for some victims of domestic abuse, disclosures are often made only once a therapeutic relationship is established. The risk of police and social care for those who have children has been identified as a barrier in some cases. Particularly of note is the fear that police may go out to see the perpetrator and service users can be frightened that this will increase risk to them. </w:t>
      </w:r>
    </w:p>
    <w:p w14:paraId="4921E2F2" w14:textId="77777777" w:rsidR="00610F73" w:rsidRPr="00610F73" w:rsidRDefault="00610F73" w:rsidP="00EC1F2C">
      <w:pPr>
        <w:spacing w:line="360" w:lineRule="auto"/>
        <w:rPr>
          <w:i/>
          <w:iCs/>
        </w:rPr>
      </w:pPr>
    </w:p>
    <w:p w14:paraId="6A435182" w14:textId="77777777" w:rsidR="00610F73" w:rsidRDefault="00610F73" w:rsidP="00EC1F2C">
      <w:pPr>
        <w:spacing w:line="360" w:lineRule="auto"/>
      </w:pPr>
    </w:p>
    <w:p w14:paraId="2D4178EF" w14:textId="77777777" w:rsidR="00610F73" w:rsidRDefault="00610F73" w:rsidP="00EC1F2C">
      <w:pPr>
        <w:spacing w:line="360" w:lineRule="auto"/>
      </w:pPr>
    </w:p>
    <w:p w14:paraId="4037937E" w14:textId="77777777" w:rsidR="00610F73" w:rsidRDefault="00610F73" w:rsidP="00EC1F2C">
      <w:pPr>
        <w:spacing w:line="360" w:lineRule="auto"/>
      </w:pPr>
    </w:p>
    <w:p w14:paraId="29D93F26" w14:textId="77777777" w:rsidR="00610F73" w:rsidRDefault="00610F73" w:rsidP="00EC1F2C">
      <w:pPr>
        <w:spacing w:line="360" w:lineRule="auto"/>
      </w:pPr>
    </w:p>
    <w:p w14:paraId="6D18D578" w14:textId="77777777" w:rsidR="00610F73" w:rsidRDefault="00610F73" w:rsidP="00EC1F2C">
      <w:pPr>
        <w:spacing w:line="360" w:lineRule="auto"/>
      </w:pPr>
    </w:p>
    <w:p w14:paraId="06DD3230" w14:textId="77777777" w:rsidR="00610F73" w:rsidRDefault="00610F73" w:rsidP="00EC1F2C">
      <w:pPr>
        <w:spacing w:line="360" w:lineRule="auto"/>
      </w:pPr>
    </w:p>
    <w:p w14:paraId="175C8D0E" w14:textId="77777777" w:rsidR="00610F73" w:rsidRDefault="00610F73" w:rsidP="00EC1F2C">
      <w:pPr>
        <w:spacing w:line="360" w:lineRule="auto"/>
      </w:pPr>
    </w:p>
    <w:p w14:paraId="30B3B23B" w14:textId="761F8523" w:rsidR="00610F73" w:rsidRDefault="00610F73" w:rsidP="00EC1F2C">
      <w:pPr>
        <w:spacing w:line="360" w:lineRule="auto"/>
      </w:pPr>
    </w:p>
    <w:p w14:paraId="739ECA82" w14:textId="77777777" w:rsidR="00610F73" w:rsidRDefault="00610F73" w:rsidP="00EC1F2C">
      <w:pPr>
        <w:spacing w:line="360" w:lineRule="auto"/>
      </w:pPr>
    </w:p>
    <w:p w14:paraId="0C633013" w14:textId="758E1CCB" w:rsidR="00680E14" w:rsidRDefault="00680E14" w:rsidP="00EC1F2C">
      <w:pPr>
        <w:pStyle w:val="Heading1"/>
        <w:numPr>
          <w:ilvl w:val="0"/>
          <w:numId w:val="20"/>
        </w:numPr>
      </w:pPr>
      <w:bookmarkStart w:id="19" w:name="_Toc1043548565"/>
      <w:r>
        <w:t>Perpetrators</w:t>
      </w:r>
      <w:bookmarkEnd w:id="19"/>
    </w:p>
    <w:p w14:paraId="73525ECD" w14:textId="58E1F53B" w:rsidR="00F5549D" w:rsidRDefault="00F5549D" w:rsidP="00EC1F2C">
      <w:pPr>
        <w:spacing w:line="360" w:lineRule="auto"/>
      </w:pPr>
    </w:p>
    <w:p w14:paraId="2720D705" w14:textId="694497E8" w:rsidR="00F5549D" w:rsidRDefault="4DE39C1B" w:rsidP="00EC1F2C">
      <w:pPr>
        <w:spacing w:line="360" w:lineRule="auto"/>
      </w:pPr>
      <w:r w:rsidRPr="39673236">
        <w:t xml:space="preserve">South Yorkshire Police </w:t>
      </w:r>
      <w:r w:rsidR="70086172" w:rsidRPr="39673236">
        <w:t xml:space="preserve">have </w:t>
      </w:r>
      <w:r w:rsidRPr="39673236">
        <w:t xml:space="preserve">produced a </w:t>
      </w:r>
      <w:r w:rsidRPr="39673236">
        <w:rPr>
          <w:rFonts w:ascii="Calibri" w:eastAsia="Calibri" w:hAnsi="Calibri" w:cs="Calibri"/>
        </w:rPr>
        <w:t xml:space="preserve">Domestic Abuse </w:t>
      </w:r>
      <w:r w:rsidR="79F4BBE0" w:rsidRPr="39673236">
        <w:rPr>
          <w:rFonts w:ascii="Calibri" w:eastAsia="Calibri" w:hAnsi="Calibri" w:cs="Calibri"/>
        </w:rPr>
        <w:t xml:space="preserve">Problem </w:t>
      </w:r>
      <w:r w:rsidRPr="39673236">
        <w:rPr>
          <w:rFonts w:ascii="Calibri" w:eastAsia="Calibri" w:hAnsi="Calibri" w:cs="Calibri"/>
        </w:rPr>
        <w:t xml:space="preserve">Profile concentrating on the period 1st July 2019 – 30th June 2022. This found that: </w:t>
      </w:r>
    </w:p>
    <w:p w14:paraId="272864DA" w14:textId="5A334C95" w:rsidR="00F5549D" w:rsidRDefault="6B95C0FA" w:rsidP="00EC1F2C">
      <w:pPr>
        <w:pStyle w:val="ListParagraph"/>
        <w:numPr>
          <w:ilvl w:val="0"/>
          <w:numId w:val="13"/>
        </w:numPr>
        <w:spacing w:line="360" w:lineRule="auto"/>
      </w:pPr>
      <w:r w:rsidRPr="39673236">
        <w:t>Suspects were predominantly male (77%), White British (86% of those with a recorded ethnicity) and aged 30-39 (32%).</w:t>
      </w:r>
    </w:p>
    <w:p w14:paraId="668D5E17" w14:textId="677CB0F7" w:rsidR="00F5549D" w:rsidRDefault="6B95C0FA" w:rsidP="00EC1F2C">
      <w:pPr>
        <w:pStyle w:val="ListParagraph"/>
        <w:numPr>
          <w:ilvl w:val="0"/>
          <w:numId w:val="13"/>
        </w:numPr>
        <w:spacing w:line="360" w:lineRule="auto"/>
      </w:pPr>
      <w:r w:rsidRPr="39673236">
        <w:t>Parental abuse offenders are more likely to be white males aged 16-18, with the most predominant age being 16</w:t>
      </w:r>
    </w:p>
    <w:p w14:paraId="223A4E0D" w14:textId="5ECC0736" w:rsidR="00F5549D" w:rsidRDefault="6B95C0FA" w:rsidP="00EC1F2C">
      <w:pPr>
        <w:pStyle w:val="ListParagraph"/>
        <w:numPr>
          <w:ilvl w:val="0"/>
          <w:numId w:val="13"/>
        </w:numPr>
        <w:spacing w:line="360" w:lineRule="auto"/>
      </w:pPr>
      <w:r w:rsidRPr="10FD99E7">
        <w:t>Offences where the suspect was victim’s carer were higher risk and victims older, more were male and more vulnerable than the general population.</w:t>
      </w:r>
    </w:p>
    <w:p w14:paraId="4C88A681" w14:textId="466D9392" w:rsidR="00F5549D" w:rsidRDefault="6B95C0FA" w:rsidP="00EC1F2C">
      <w:pPr>
        <w:pStyle w:val="ListParagraph"/>
        <w:numPr>
          <w:ilvl w:val="0"/>
          <w:numId w:val="13"/>
        </w:numPr>
        <w:spacing w:line="360" w:lineRule="auto"/>
      </w:pPr>
      <w:r w:rsidRPr="39673236">
        <w:t>The most prolific repeat domestic abuse offenders abused both their families and intimate partners.</w:t>
      </w:r>
    </w:p>
    <w:p w14:paraId="72791B0A" w14:textId="6D386F6E" w:rsidR="00F5549D" w:rsidRDefault="50ACFEDB" w:rsidP="00EC1F2C">
      <w:pPr>
        <w:pStyle w:val="ListParagraph"/>
        <w:numPr>
          <w:ilvl w:val="0"/>
          <w:numId w:val="13"/>
        </w:numPr>
        <w:spacing w:line="360" w:lineRule="auto"/>
      </w:pPr>
      <w:r w:rsidRPr="39673236">
        <w:t xml:space="preserve">9% (3183) of distinct suspects in the domestic abuse data had also committed a sexual offence. 273 (9%) were female and 2902 (91%) male. 43% of the suspects committed non-domestic sexual offences and 57% domestic. This illustrates the need to consider offending history </w:t>
      </w:r>
      <w:proofErr w:type="gramStart"/>
      <w:r w:rsidRPr="39673236">
        <w:t>as a whole when</w:t>
      </w:r>
      <w:proofErr w:type="gramEnd"/>
      <w:r w:rsidRPr="39673236">
        <w:t xml:space="preserve"> dealing with suspects, rather than isolated domestic incidents.</w:t>
      </w:r>
      <w:r w:rsidR="4DE39C1B" w:rsidRPr="39673236">
        <w:rPr>
          <w:rFonts w:ascii="Calibri" w:eastAsia="Calibri" w:hAnsi="Calibri" w:cs="Calibri"/>
        </w:rPr>
        <w:t xml:space="preserve"> </w:t>
      </w:r>
      <w:r w:rsidR="0F4218A2">
        <w:rPr>
          <w:noProof/>
        </w:rPr>
        <w:drawing>
          <wp:inline distT="0" distB="0" distL="0" distR="0" wp14:anchorId="53BF302D" wp14:editId="63E5B5B6">
            <wp:extent cx="5724524" cy="2886075"/>
            <wp:effectExtent l="0" t="0" r="0" b="0"/>
            <wp:docPr id="364041087" name="Picture 364041087" descr="A SYP infographic on suspects of domestic ab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041087" name="Picture 364041087" descr="A SYP infographic on suspects of domestic abuse. "/>
                    <pic:cNvPicPr/>
                  </pic:nvPicPr>
                  <pic:blipFill>
                    <a:blip r:embed="rId37">
                      <a:extLst>
                        <a:ext uri="{28A0092B-C50C-407E-A947-70E740481C1C}">
                          <a14:useLocalDpi xmlns:a14="http://schemas.microsoft.com/office/drawing/2010/main" val="0"/>
                        </a:ext>
                      </a:extLst>
                    </a:blip>
                    <a:stretch>
                      <a:fillRect/>
                    </a:stretch>
                  </pic:blipFill>
                  <pic:spPr>
                    <a:xfrm>
                      <a:off x="0" y="0"/>
                      <a:ext cx="5724524" cy="2886075"/>
                    </a:xfrm>
                    <a:prstGeom prst="rect">
                      <a:avLst/>
                    </a:prstGeom>
                  </pic:spPr>
                </pic:pic>
              </a:graphicData>
            </a:graphic>
          </wp:inline>
        </w:drawing>
      </w:r>
    </w:p>
    <w:p w14:paraId="223ABF1D" w14:textId="46CF08DC" w:rsidR="00F5549D" w:rsidRPr="00F5549D" w:rsidRDefault="021C7701" w:rsidP="00EC1F2C">
      <w:pPr>
        <w:spacing w:line="360" w:lineRule="auto"/>
      </w:pPr>
      <w:r>
        <w:t xml:space="preserve">The South Yorkshire Police DA Profile considers repeat suspects: </w:t>
      </w:r>
    </w:p>
    <w:p w14:paraId="513FE05F" w14:textId="1BB51710" w:rsidR="00F5549D" w:rsidRPr="00F5549D" w:rsidRDefault="021C7701" w:rsidP="00EC1F2C">
      <w:pPr>
        <w:spacing w:line="360" w:lineRule="auto"/>
        <w:rPr>
          <w:rFonts w:ascii="Calibri" w:eastAsia="Calibri" w:hAnsi="Calibri" w:cs="Calibri"/>
          <w:i/>
          <w:iCs/>
        </w:rPr>
      </w:pPr>
      <w:r w:rsidRPr="39673236">
        <w:rPr>
          <w:rFonts w:ascii="Calibri" w:eastAsia="Calibri" w:hAnsi="Calibri" w:cs="Calibri"/>
          <w:i/>
          <w:iCs/>
        </w:rPr>
        <w:t>The Cambridge Crime Harm Index (CHI) was utilised to ascertain the relationship between offenders and harm (harm weight). From the bell curve, we can see that there was a cohort of 20% of domestic abuse offenders who were responsible for 80% of all harm.</w:t>
      </w:r>
    </w:p>
    <w:p w14:paraId="7CB7BE76" w14:textId="618281CB" w:rsidR="00F5549D" w:rsidRPr="00F5549D" w:rsidRDefault="408423EC" w:rsidP="00EC1F2C">
      <w:pPr>
        <w:spacing w:line="360" w:lineRule="auto"/>
        <w:rPr>
          <w:rFonts w:ascii="Calibri" w:eastAsia="Calibri" w:hAnsi="Calibri" w:cs="Calibri"/>
          <w:i/>
          <w:iCs/>
        </w:rPr>
      </w:pPr>
      <w:r>
        <w:rPr>
          <w:noProof/>
        </w:rPr>
        <w:drawing>
          <wp:inline distT="0" distB="0" distL="0" distR="0" wp14:anchorId="2D760676" wp14:editId="62B575A7">
            <wp:extent cx="5724524" cy="3028950"/>
            <wp:effectExtent l="0" t="0" r="0" b="0"/>
            <wp:docPr id="1709778053" name="Picture 1709778053" descr="A line graph showing the 20% of domestic abuse suspects caused 80% of the h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778053" name="Picture 1709778053" descr="A line graph showing the 20% of domestic abuse suspects caused 80% of the harm."/>
                    <pic:cNvPicPr/>
                  </pic:nvPicPr>
                  <pic:blipFill>
                    <a:blip r:embed="rId38">
                      <a:extLst>
                        <a:ext uri="{28A0092B-C50C-407E-A947-70E740481C1C}">
                          <a14:useLocalDpi xmlns:a14="http://schemas.microsoft.com/office/drawing/2010/main" val="0"/>
                        </a:ext>
                      </a:extLst>
                    </a:blip>
                    <a:stretch>
                      <a:fillRect/>
                    </a:stretch>
                  </pic:blipFill>
                  <pic:spPr>
                    <a:xfrm>
                      <a:off x="0" y="0"/>
                      <a:ext cx="5724524" cy="3028950"/>
                    </a:xfrm>
                    <a:prstGeom prst="rect">
                      <a:avLst/>
                    </a:prstGeom>
                  </pic:spPr>
                </pic:pic>
              </a:graphicData>
            </a:graphic>
          </wp:inline>
        </w:drawing>
      </w:r>
      <w:r w:rsidRPr="39673236">
        <w:rPr>
          <w:rFonts w:ascii="Calibri" w:eastAsia="Calibri" w:hAnsi="Calibri" w:cs="Calibri"/>
          <w:i/>
          <w:iCs/>
        </w:rPr>
        <w:t>There were 14029 (40%) distinct suspects who were suspect in more than one offence over the data period and 2755 (8%) of these were suspect in five or more offences.</w:t>
      </w:r>
    </w:p>
    <w:p w14:paraId="716DF772" w14:textId="741FA603" w:rsidR="00F5549D" w:rsidRPr="00F5549D" w:rsidRDefault="3651503A" w:rsidP="00EC1F2C">
      <w:pPr>
        <w:spacing w:line="360" w:lineRule="auto"/>
        <w:rPr>
          <w:rFonts w:ascii="Calibri" w:eastAsia="Calibri" w:hAnsi="Calibri" w:cs="Calibri"/>
          <w:i/>
          <w:iCs/>
        </w:rPr>
      </w:pPr>
      <w:r w:rsidRPr="39673236">
        <w:rPr>
          <w:rFonts w:ascii="Calibri" w:eastAsia="Calibri" w:hAnsi="Calibri" w:cs="Calibri"/>
          <w:i/>
          <w:iCs/>
        </w:rPr>
        <w:t xml:space="preserve">Of the top 20 suspects all, </w:t>
      </w:r>
      <w:proofErr w:type="gramStart"/>
      <w:r w:rsidRPr="39673236">
        <w:rPr>
          <w:rFonts w:ascii="Calibri" w:eastAsia="Calibri" w:hAnsi="Calibri" w:cs="Calibri"/>
          <w:i/>
          <w:iCs/>
        </w:rPr>
        <w:t>with the exception of</w:t>
      </w:r>
      <w:proofErr w:type="gramEnd"/>
      <w:r w:rsidRPr="39673236">
        <w:rPr>
          <w:rFonts w:ascii="Calibri" w:eastAsia="Calibri" w:hAnsi="Calibri" w:cs="Calibri"/>
          <w:i/>
          <w:iCs/>
        </w:rPr>
        <w:t xml:space="preserve"> one, were male, White British and ages were split over the 20-29 (6), 30-29 (6) and 50-59 (4) groups...</w:t>
      </w:r>
      <w:r w:rsidRPr="39673236">
        <w:rPr>
          <w:rFonts w:ascii="Calibri" w:eastAsia="Calibri" w:hAnsi="Calibri" w:cs="Calibri"/>
        </w:rPr>
        <w:t xml:space="preserve"> </w:t>
      </w:r>
      <w:r w:rsidRPr="39673236">
        <w:rPr>
          <w:rFonts w:ascii="Calibri" w:eastAsia="Calibri" w:hAnsi="Calibri" w:cs="Calibri"/>
          <w:i/>
          <w:iCs/>
        </w:rPr>
        <w:t>suspects being difficult to engage and having multiple vulnerabilities including substance misuse and housing issues. Suspect vulnerability is not well recorded but most suspects had substance misuse and/or alcohol issues and offending (particularly against family members) was often in relation to them seeking money and harassing victims.</w:t>
      </w:r>
    </w:p>
    <w:p w14:paraId="49ADDF01" w14:textId="1109D597" w:rsidR="39673236" w:rsidRDefault="39673236" w:rsidP="00EC1F2C">
      <w:pPr>
        <w:spacing w:line="360" w:lineRule="auto"/>
        <w:rPr>
          <w:rFonts w:ascii="Calibri" w:eastAsia="Calibri" w:hAnsi="Calibri" w:cs="Calibri"/>
        </w:rPr>
      </w:pPr>
    </w:p>
    <w:p w14:paraId="6BC4CDDA" w14:textId="041E089E" w:rsidR="00F5549D" w:rsidRPr="00F5549D" w:rsidRDefault="1A2A0898" w:rsidP="00EC1F2C">
      <w:pPr>
        <w:spacing w:line="360" w:lineRule="auto"/>
        <w:rPr>
          <w:rFonts w:ascii="Calibri" w:eastAsia="Calibri" w:hAnsi="Calibri" w:cs="Calibri"/>
          <w:b/>
          <w:bCs/>
        </w:rPr>
      </w:pPr>
      <w:r w:rsidRPr="39673236">
        <w:rPr>
          <w:rFonts w:ascii="Calibri" w:eastAsia="Calibri" w:hAnsi="Calibri" w:cs="Calibri"/>
          <w:b/>
          <w:bCs/>
        </w:rPr>
        <w:t xml:space="preserve">Domestic Stalking and Harassment </w:t>
      </w:r>
    </w:p>
    <w:p w14:paraId="7B734C57" w14:textId="3D6994D0" w:rsidR="00F5549D" w:rsidRPr="00F5549D" w:rsidRDefault="25A96F54" w:rsidP="00EC1F2C">
      <w:pPr>
        <w:spacing w:line="360" w:lineRule="auto"/>
        <w:rPr>
          <w:rFonts w:ascii="Calibri" w:eastAsia="Calibri" w:hAnsi="Calibri" w:cs="Calibri"/>
          <w:i/>
          <w:iCs/>
        </w:rPr>
      </w:pPr>
      <w:r w:rsidRPr="2CB736D7">
        <w:rPr>
          <w:rFonts w:ascii="Calibri" w:eastAsia="Calibri" w:hAnsi="Calibri" w:cs="Calibri"/>
        </w:rPr>
        <w:t xml:space="preserve">The SYP DA Profile provides information on </w:t>
      </w:r>
      <w:r w:rsidR="1A2A0898" w:rsidRPr="2CB736D7">
        <w:rPr>
          <w:rFonts w:ascii="Calibri" w:eastAsia="Calibri" w:hAnsi="Calibri" w:cs="Calibri"/>
        </w:rPr>
        <w:t>Stalking and Harassment</w:t>
      </w:r>
      <w:r w:rsidR="09AD8F0E" w:rsidRPr="2CB736D7">
        <w:rPr>
          <w:rFonts w:ascii="Calibri" w:eastAsia="Calibri" w:hAnsi="Calibri" w:cs="Calibri"/>
        </w:rPr>
        <w:t>. This</w:t>
      </w:r>
      <w:r w:rsidR="1A2A0898" w:rsidRPr="2CB736D7">
        <w:rPr>
          <w:rFonts w:ascii="Calibri" w:eastAsia="Calibri" w:hAnsi="Calibri" w:cs="Calibri"/>
        </w:rPr>
        <w:t xml:space="preserve"> was </w:t>
      </w:r>
      <w:r w:rsidR="1A2A0898" w:rsidRPr="2CB736D7">
        <w:rPr>
          <w:rFonts w:ascii="Calibri" w:eastAsia="Calibri" w:hAnsi="Calibri" w:cs="Calibri"/>
          <w:i/>
          <w:iCs/>
        </w:rPr>
        <w:t xml:space="preserve">the highest volume Home Office Group offence in all data years. </w:t>
      </w:r>
    </w:p>
    <w:p w14:paraId="66EB350F" w14:textId="552DA749" w:rsidR="00F5549D" w:rsidRPr="00F5549D" w:rsidRDefault="1A2A0898" w:rsidP="00EC1F2C">
      <w:pPr>
        <w:pStyle w:val="ListParagraph"/>
        <w:numPr>
          <w:ilvl w:val="0"/>
          <w:numId w:val="12"/>
        </w:numPr>
        <w:spacing w:line="360" w:lineRule="auto"/>
        <w:rPr>
          <w:rFonts w:ascii="Calibri" w:eastAsia="Calibri" w:hAnsi="Calibri" w:cs="Calibri"/>
          <w:i/>
          <w:iCs/>
        </w:rPr>
      </w:pPr>
      <w:r w:rsidRPr="2CB736D7">
        <w:rPr>
          <w:rFonts w:ascii="Calibri" w:eastAsia="Calibri" w:hAnsi="Calibri" w:cs="Calibri"/>
          <w:i/>
          <w:iCs/>
        </w:rPr>
        <w:t xml:space="preserve">81% of stalking victims were female and 77% of harassment victims were also female </w:t>
      </w:r>
    </w:p>
    <w:p w14:paraId="2A0EE292" w14:textId="2C853C67" w:rsidR="00F5549D" w:rsidRPr="00F5549D" w:rsidRDefault="1A2A0898" w:rsidP="00EC1F2C">
      <w:pPr>
        <w:pStyle w:val="ListParagraph"/>
        <w:numPr>
          <w:ilvl w:val="0"/>
          <w:numId w:val="12"/>
        </w:numPr>
        <w:spacing w:line="360" w:lineRule="auto"/>
        <w:rPr>
          <w:rFonts w:ascii="Calibri" w:eastAsia="Calibri" w:hAnsi="Calibri" w:cs="Calibri"/>
          <w:i/>
          <w:iCs/>
        </w:rPr>
      </w:pPr>
      <w:r w:rsidRPr="2CB736D7">
        <w:rPr>
          <w:rFonts w:ascii="Calibri" w:eastAsia="Calibri" w:hAnsi="Calibri" w:cs="Calibri"/>
          <w:i/>
          <w:iCs/>
        </w:rPr>
        <w:t xml:space="preserve">81% of stalking suspects were male and 71% of harassment suspects were also male </w:t>
      </w:r>
    </w:p>
    <w:p w14:paraId="60D19385" w14:textId="5103FB0B" w:rsidR="00F5549D" w:rsidRPr="00F5549D" w:rsidRDefault="1A2A0898" w:rsidP="00EC1F2C">
      <w:pPr>
        <w:pStyle w:val="ListParagraph"/>
        <w:numPr>
          <w:ilvl w:val="0"/>
          <w:numId w:val="12"/>
        </w:numPr>
        <w:spacing w:line="360" w:lineRule="auto"/>
        <w:rPr>
          <w:rFonts w:ascii="Calibri" w:eastAsia="Calibri" w:hAnsi="Calibri" w:cs="Calibri"/>
          <w:i/>
          <w:iCs/>
        </w:rPr>
      </w:pPr>
      <w:r w:rsidRPr="2CB736D7">
        <w:rPr>
          <w:rFonts w:ascii="Calibri" w:eastAsia="Calibri" w:hAnsi="Calibri" w:cs="Calibri"/>
          <w:i/>
          <w:iCs/>
        </w:rPr>
        <w:t xml:space="preserve">35% of stalking victims were aged 20-29 and 28% of harassment victims were in the same age range </w:t>
      </w:r>
    </w:p>
    <w:p w14:paraId="0A2DDAF8" w14:textId="2911BB75" w:rsidR="00F5549D" w:rsidRPr="00F5549D" w:rsidRDefault="1A2A0898" w:rsidP="00EC1F2C">
      <w:pPr>
        <w:pStyle w:val="ListParagraph"/>
        <w:numPr>
          <w:ilvl w:val="0"/>
          <w:numId w:val="12"/>
        </w:numPr>
        <w:spacing w:line="360" w:lineRule="auto"/>
        <w:rPr>
          <w:rFonts w:ascii="Calibri" w:eastAsia="Calibri" w:hAnsi="Calibri" w:cs="Calibri"/>
          <w:i/>
          <w:iCs/>
        </w:rPr>
      </w:pPr>
      <w:r w:rsidRPr="2CB736D7">
        <w:rPr>
          <w:rFonts w:ascii="Calibri" w:eastAsia="Calibri" w:hAnsi="Calibri" w:cs="Calibri"/>
          <w:i/>
          <w:iCs/>
        </w:rPr>
        <w:t xml:space="preserve">29% of stalking suspects were aged 30-39 and 33% of harassment suspects were in the same age range </w:t>
      </w:r>
    </w:p>
    <w:p w14:paraId="0BF71AAB" w14:textId="0A008E31" w:rsidR="00F5549D" w:rsidRPr="00F5549D" w:rsidRDefault="1A2A0898" w:rsidP="00EC1F2C">
      <w:pPr>
        <w:pStyle w:val="ListParagraph"/>
        <w:numPr>
          <w:ilvl w:val="0"/>
          <w:numId w:val="12"/>
        </w:numPr>
        <w:spacing w:line="360" w:lineRule="auto"/>
        <w:rPr>
          <w:rFonts w:ascii="Calibri" w:eastAsia="Calibri" w:hAnsi="Calibri" w:cs="Calibri"/>
          <w:i/>
          <w:iCs/>
        </w:rPr>
      </w:pPr>
      <w:r w:rsidRPr="2CB736D7">
        <w:rPr>
          <w:rFonts w:ascii="Calibri" w:eastAsia="Calibri" w:hAnsi="Calibri" w:cs="Calibri"/>
          <w:i/>
          <w:iCs/>
        </w:rPr>
        <w:t xml:space="preserve">84% of stalking victims were the ex-partner (heterosexual) of the suspect and 51% of harassment victims the same relationship type. 14% of harassment victims were the parent of the suspect. </w:t>
      </w:r>
    </w:p>
    <w:p w14:paraId="0C9EF7FC" w14:textId="7A3B9093" w:rsidR="00F5549D" w:rsidRPr="00F5549D" w:rsidRDefault="1A2A0898" w:rsidP="00EC1F2C">
      <w:pPr>
        <w:pStyle w:val="ListParagraph"/>
        <w:numPr>
          <w:ilvl w:val="0"/>
          <w:numId w:val="12"/>
        </w:numPr>
        <w:spacing w:line="360" w:lineRule="auto"/>
        <w:rPr>
          <w:rFonts w:ascii="Calibri" w:eastAsia="Calibri" w:hAnsi="Calibri" w:cs="Calibri"/>
          <w:i/>
          <w:iCs/>
        </w:rPr>
      </w:pPr>
      <w:r w:rsidRPr="2CB736D7">
        <w:rPr>
          <w:rFonts w:ascii="Calibri" w:eastAsia="Calibri" w:hAnsi="Calibri" w:cs="Calibri"/>
          <w:i/>
          <w:iCs/>
        </w:rPr>
        <w:t xml:space="preserve">11% of stalking victims reported the offence 90 days after the offence was committed. For all offences in the general population this figure was 7%. </w:t>
      </w:r>
    </w:p>
    <w:p w14:paraId="7689F74B" w14:textId="461789EF" w:rsidR="00F5549D" w:rsidRPr="00F5549D" w:rsidRDefault="1A2A0898" w:rsidP="00EC1F2C">
      <w:pPr>
        <w:pStyle w:val="ListParagraph"/>
        <w:numPr>
          <w:ilvl w:val="0"/>
          <w:numId w:val="12"/>
        </w:numPr>
        <w:spacing w:line="360" w:lineRule="auto"/>
        <w:rPr>
          <w:rFonts w:ascii="Calibri" w:eastAsia="Calibri" w:hAnsi="Calibri" w:cs="Calibri"/>
          <w:i/>
          <w:iCs/>
        </w:rPr>
      </w:pPr>
      <w:r w:rsidRPr="2CB736D7">
        <w:rPr>
          <w:rFonts w:ascii="Calibri" w:eastAsia="Calibri" w:hAnsi="Calibri" w:cs="Calibri"/>
          <w:i/>
          <w:iCs/>
        </w:rPr>
        <w:t xml:space="preserve">30% of stalking and 16% of harassment offences had an online indicator. </w:t>
      </w:r>
    </w:p>
    <w:p w14:paraId="296F94B8" w14:textId="2A9BA3D3" w:rsidR="00F5549D" w:rsidRPr="00F5549D" w:rsidRDefault="1A2A0898" w:rsidP="00EC1F2C">
      <w:pPr>
        <w:pStyle w:val="ListParagraph"/>
        <w:numPr>
          <w:ilvl w:val="0"/>
          <w:numId w:val="12"/>
        </w:numPr>
        <w:spacing w:line="360" w:lineRule="auto"/>
        <w:rPr>
          <w:rFonts w:ascii="Calibri" w:eastAsia="Calibri" w:hAnsi="Calibri" w:cs="Calibri"/>
          <w:i/>
          <w:iCs/>
        </w:rPr>
      </w:pPr>
      <w:r w:rsidRPr="2CB736D7">
        <w:rPr>
          <w:rFonts w:ascii="Calibri" w:eastAsia="Calibri" w:hAnsi="Calibri" w:cs="Calibri"/>
          <w:i/>
          <w:iCs/>
        </w:rPr>
        <w:t xml:space="preserve">Common </w:t>
      </w:r>
      <w:proofErr w:type="gramStart"/>
      <w:r w:rsidRPr="2CB736D7">
        <w:rPr>
          <w:rFonts w:ascii="Calibri" w:eastAsia="Calibri" w:hAnsi="Calibri" w:cs="Calibri"/>
          <w:i/>
          <w:iCs/>
        </w:rPr>
        <w:t>MO’s</w:t>
      </w:r>
      <w:proofErr w:type="gramEnd"/>
      <w:r w:rsidRPr="2CB736D7">
        <w:rPr>
          <w:rFonts w:ascii="Calibri" w:eastAsia="Calibri" w:hAnsi="Calibri" w:cs="Calibri"/>
          <w:i/>
          <w:iCs/>
        </w:rPr>
        <w:t xml:space="preserve"> were unwanted, repeated communications through social media and 51 offences </w:t>
      </w:r>
      <w:proofErr w:type="gramStart"/>
      <w:r w:rsidRPr="2CB736D7">
        <w:rPr>
          <w:rFonts w:ascii="Calibri" w:eastAsia="Calibri" w:hAnsi="Calibri" w:cs="Calibri"/>
          <w:i/>
          <w:iCs/>
        </w:rPr>
        <w:t>made reference</w:t>
      </w:r>
      <w:proofErr w:type="gramEnd"/>
      <w:r w:rsidRPr="2CB736D7">
        <w:rPr>
          <w:rFonts w:ascii="Calibri" w:eastAsia="Calibri" w:hAnsi="Calibri" w:cs="Calibri"/>
          <w:i/>
          <w:iCs/>
        </w:rPr>
        <w:t xml:space="preserve"> to suspect using a ‘tracker’ either on a phone or car. </w:t>
      </w:r>
    </w:p>
    <w:p w14:paraId="060B2241" w14:textId="732D0554" w:rsidR="00F5549D" w:rsidRPr="00F5549D" w:rsidRDefault="1A2A0898" w:rsidP="00EC1F2C">
      <w:pPr>
        <w:pStyle w:val="ListParagraph"/>
        <w:numPr>
          <w:ilvl w:val="0"/>
          <w:numId w:val="12"/>
        </w:numPr>
        <w:spacing w:line="360" w:lineRule="auto"/>
        <w:rPr>
          <w:rFonts w:ascii="Calibri" w:eastAsia="Calibri" w:hAnsi="Calibri" w:cs="Calibri"/>
          <w:i/>
          <w:iCs/>
        </w:rPr>
      </w:pPr>
      <w:r w:rsidRPr="2CB736D7">
        <w:rPr>
          <w:rFonts w:ascii="Calibri" w:eastAsia="Calibri" w:hAnsi="Calibri" w:cs="Calibri"/>
          <w:i/>
          <w:iCs/>
        </w:rPr>
        <w:t xml:space="preserve">Dip sampling of stalking suspects indicated that </w:t>
      </w:r>
      <w:r w:rsidR="3443DE0F" w:rsidRPr="2CB736D7">
        <w:rPr>
          <w:rFonts w:ascii="Calibri" w:eastAsia="Calibri" w:hAnsi="Calibri" w:cs="Calibri"/>
          <w:i/>
          <w:iCs/>
        </w:rPr>
        <w:t xml:space="preserve">around 20% of </w:t>
      </w:r>
      <w:r w:rsidRPr="2CB736D7">
        <w:rPr>
          <w:rFonts w:ascii="Calibri" w:eastAsia="Calibri" w:hAnsi="Calibri" w:cs="Calibri"/>
          <w:i/>
          <w:iCs/>
        </w:rPr>
        <w:t xml:space="preserve">stalking suspects had more than one victim. In some cases, suspect would stalk and harass an ex-partner and their family </w:t>
      </w:r>
      <w:proofErr w:type="gramStart"/>
      <w:r w:rsidRPr="2CB736D7">
        <w:rPr>
          <w:rFonts w:ascii="Calibri" w:eastAsia="Calibri" w:hAnsi="Calibri" w:cs="Calibri"/>
          <w:i/>
          <w:iCs/>
        </w:rPr>
        <w:t>members</w:t>
      </w:r>
      <w:proofErr w:type="gramEnd"/>
      <w:r w:rsidRPr="2CB736D7">
        <w:rPr>
          <w:rFonts w:ascii="Calibri" w:eastAsia="Calibri" w:hAnsi="Calibri" w:cs="Calibri"/>
          <w:i/>
          <w:iCs/>
        </w:rPr>
        <w:t xml:space="preserve"> and, in others, some suspects had multiple ex-partners who they would stalk following the end of a relationship. Common </w:t>
      </w:r>
      <w:r w:rsidR="01B91816" w:rsidRPr="2CB736D7">
        <w:rPr>
          <w:rFonts w:ascii="Calibri" w:eastAsia="Calibri" w:hAnsi="Calibri" w:cs="Calibri"/>
          <w:i/>
          <w:iCs/>
        </w:rPr>
        <w:t>methods</w:t>
      </w:r>
      <w:r w:rsidRPr="2CB736D7">
        <w:rPr>
          <w:rFonts w:ascii="Calibri" w:eastAsia="Calibri" w:hAnsi="Calibri" w:cs="Calibri"/>
          <w:i/>
          <w:iCs/>
        </w:rPr>
        <w:t xml:space="preserve"> included peering through windows and doors of victims, sending unwanted parcels to victims, driving past victims’ homes, leaving things on doorsteps of victims and turning up at school or victims’ places of work. </w:t>
      </w:r>
    </w:p>
    <w:p w14:paraId="5047053F" w14:textId="150709D7" w:rsidR="00F5549D" w:rsidRPr="00F5549D" w:rsidRDefault="738F0197" w:rsidP="00EC1F2C">
      <w:pPr>
        <w:pStyle w:val="ListParagraph"/>
        <w:numPr>
          <w:ilvl w:val="0"/>
          <w:numId w:val="12"/>
        </w:numPr>
        <w:spacing w:line="360" w:lineRule="auto"/>
        <w:rPr>
          <w:rFonts w:ascii="Calibri" w:eastAsia="Calibri" w:hAnsi="Calibri" w:cs="Calibri"/>
          <w:i/>
          <w:iCs/>
        </w:rPr>
      </w:pPr>
      <w:r w:rsidRPr="2CB736D7">
        <w:rPr>
          <w:rFonts w:ascii="Calibri" w:eastAsia="Calibri" w:hAnsi="Calibri" w:cs="Calibri"/>
          <w:i/>
          <w:iCs/>
        </w:rPr>
        <w:t xml:space="preserve">Around 2% of </w:t>
      </w:r>
      <w:r w:rsidR="1A2A0898" w:rsidRPr="2CB736D7">
        <w:rPr>
          <w:rFonts w:ascii="Calibri" w:eastAsia="Calibri" w:hAnsi="Calibri" w:cs="Calibri"/>
          <w:i/>
          <w:iCs/>
        </w:rPr>
        <w:t xml:space="preserve">suspects committed a stalking and harassment offence whilst in prison. </w:t>
      </w:r>
    </w:p>
    <w:p w14:paraId="1C04DA68" w14:textId="34A7508B" w:rsidR="00F5549D" w:rsidRPr="00F5549D" w:rsidRDefault="1A2A0898" w:rsidP="00EC1F2C">
      <w:pPr>
        <w:pStyle w:val="ListParagraph"/>
        <w:numPr>
          <w:ilvl w:val="0"/>
          <w:numId w:val="12"/>
        </w:numPr>
        <w:spacing w:line="360" w:lineRule="auto"/>
        <w:rPr>
          <w:rFonts w:ascii="Calibri" w:eastAsia="Calibri" w:hAnsi="Calibri" w:cs="Calibri"/>
          <w:i/>
          <w:iCs/>
        </w:rPr>
      </w:pPr>
      <w:r w:rsidRPr="2CB736D7">
        <w:rPr>
          <w:rFonts w:ascii="Calibri" w:eastAsia="Calibri" w:hAnsi="Calibri" w:cs="Calibri"/>
          <w:i/>
          <w:iCs/>
        </w:rPr>
        <w:t xml:space="preserve">More victims reported stalking offences retrospectively than most other offences and it is likely that this is for fear of reporting not being taken seriously or victims not feeling that the stalking is an offence.  </w:t>
      </w:r>
    </w:p>
    <w:p w14:paraId="20C04036" w14:textId="28C754FB" w:rsidR="00F5549D" w:rsidRPr="00F5549D" w:rsidRDefault="2BFFE01F" w:rsidP="00EC1F2C">
      <w:pPr>
        <w:spacing w:line="360" w:lineRule="auto"/>
        <w:rPr>
          <w:rFonts w:ascii="Calibri" w:eastAsia="Calibri" w:hAnsi="Calibri" w:cs="Calibri"/>
        </w:rPr>
      </w:pPr>
      <w:r w:rsidRPr="2CB736D7">
        <w:rPr>
          <w:rFonts w:ascii="Calibri" w:eastAsia="Calibri" w:hAnsi="Calibri" w:cs="Calibri"/>
        </w:rPr>
        <w:t xml:space="preserve">In Sheffield, the SYP report found that Stalking and harassment increased by 16% over the </w:t>
      </w:r>
      <w:proofErr w:type="gramStart"/>
      <w:r w:rsidRPr="2CB736D7">
        <w:rPr>
          <w:rFonts w:ascii="Calibri" w:eastAsia="Calibri" w:hAnsi="Calibri" w:cs="Calibri"/>
        </w:rPr>
        <w:t>three year</w:t>
      </w:r>
      <w:proofErr w:type="gramEnd"/>
      <w:r w:rsidRPr="2CB736D7">
        <w:rPr>
          <w:rFonts w:ascii="Calibri" w:eastAsia="Calibri" w:hAnsi="Calibri" w:cs="Calibri"/>
        </w:rPr>
        <w:t xml:space="preserve"> period.</w:t>
      </w:r>
    </w:p>
    <w:p w14:paraId="6347E230" w14:textId="20D28F8A" w:rsidR="00F5549D" w:rsidRPr="00F5549D" w:rsidRDefault="6AF38189" w:rsidP="00EC1F2C">
      <w:pPr>
        <w:spacing w:line="360" w:lineRule="auto"/>
        <w:rPr>
          <w:b/>
          <w:bCs/>
          <w:color w:val="0070C0"/>
        </w:rPr>
      </w:pPr>
      <w:r w:rsidRPr="39673236">
        <w:rPr>
          <w:rFonts w:ascii="Calibri" w:eastAsia="Calibri" w:hAnsi="Calibri" w:cs="Calibri"/>
          <w:b/>
          <w:bCs/>
        </w:rPr>
        <w:t xml:space="preserve">Coercive Control </w:t>
      </w:r>
    </w:p>
    <w:p w14:paraId="5C4B8ED7" w14:textId="6942B506" w:rsidR="00F5549D" w:rsidRPr="00F5549D" w:rsidRDefault="6AF38189" w:rsidP="00EC1F2C">
      <w:pPr>
        <w:spacing w:line="360" w:lineRule="auto"/>
        <w:rPr>
          <w:color w:val="0070C0"/>
        </w:rPr>
      </w:pPr>
      <w:r w:rsidRPr="2CB736D7">
        <w:rPr>
          <w:rFonts w:ascii="Calibri" w:eastAsia="Calibri" w:hAnsi="Calibri" w:cs="Calibri"/>
        </w:rPr>
        <w:t xml:space="preserve">The SYP DA Profile contains information on this form of offending: </w:t>
      </w:r>
    </w:p>
    <w:p w14:paraId="2BF3EC66" w14:textId="7082763E" w:rsidR="00F5549D" w:rsidRPr="00F5549D" w:rsidRDefault="6AF38189" w:rsidP="00EC1F2C">
      <w:pPr>
        <w:spacing w:line="360" w:lineRule="auto"/>
        <w:rPr>
          <w:rFonts w:ascii="Calibri" w:eastAsia="Calibri" w:hAnsi="Calibri" w:cs="Calibri"/>
          <w:i/>
          <w:iCs/>
        </w:rPr>
      </w:pPr>
      <w:r w:rsidRPr="2CB736D7">
        <w:rPr>
          <w:rFonts w:ascii="Calibri" w:eastAsia="Calibri" w:hAnsi="Calibri" w:cs="Calibri"/>
          <w:i/>
          <w:iCs/>
        </w:rPr>
        <w:t xml:space="preserve">The Force have worked hard to ensure that frontline officers are aware of the dynamics of coercive control through DA Matters training and the impact of this can be seen in figures. Coercive control offences have increased by 384% </w:t>
      </w:r>
      <w:r w:rsidR="2417D163" w:rsidRPr="2CB736D7">
        <w:rPr>
          <w:rFonts w:ascii="Calibri" w:eastAsia="Calibri" w:hAnsi="Calibri" w:cs="Calibri"/>
          <w:i/>
          <w:iCs/>
        </w:rPr>
        <w:t>during the period considered</w:t>
      </w:r>
      <w:r w:rsidRPr="2CB736D7">
        <w:rPr>
          <w:rFonts w:ascii="Calibri" w:eastAsia="Calibri" w:hAnsi="Calibri" w:cs="Calibri"/>
          <w:i/>
          <w:iCs/>
        </w:rPr>
        <w:t xml:space="preserve">. </w:t>
      </w:r>
    </w:p>
    <w:p w14:paraId="6E5217ED" w14:textId="11E33B16" w:rsidR="00F5549D" w:rsidRPr="00F5549D" w:rsidRDefault="6AF38189" w:rsidP="00EC1F2C">
      <w:pPr>
        <w:pStyle w:val="ListParagraph"/>
        <w:numPr>
          <w:ilvl w:val="0"/>
          <w:numId w:val="11"/>
        </w:numPr>
        <w:spacing w:line="360" w:lineRule="auto"/>
        <w:rPr>
          <w:i/>
          <w:iCs/>
          <w:color w:val="0070C0"/>
        </w:rPr>
      </w:pPr>
      <w:r w:rsidRPr="2CB736D7">
        <w:rPr>
          <w:rFonts w:ascii="Calibri" w:eastAsia="Calibri" w:hAnsi="Calibri" w:cs="Calibri"/>
          <w:i/>
          <w:iCs/>
        </w:rPr>
        <w:t xml:space="preserve">There were </w:t>
      </w:r>
      <w:r w:rsidR="3CBEB76B" w:rsidRPr="2CB736D7">
        <w:rPr>
          <w:rFonts w:ascii="Calibri" w:eastAsia="Calibri" w:hAnsi="Calibri" w:cs="Calibri"/>
          <w:i/>
          <w:iCs/>
        </w:rPr>
        <w:t>nearly 300</w:t>
      </w:r>
      <w:r w:rsidRPr="2CB736D7">
        <w:rPr>
          <w:rFonts w:ascii="Calibri" w:eastAsia="Calibri" w:hAnsi="Calibri" w:cs="Calibri"/>
          <w:i/>
          <w:iCs/>
        </w:rPr>
        <w:t xml:space="preserve"> distinct suspects of coercive control offences </w:t>
      </w:r>
    </w:p>
    <w:p w14:paraId="5F4D1DC3" w14:textId="43FBB13A" w:rsidR="00F5549D" w:rsidRPr="00F5549D" w:rsidRDefault="6AF38189" w:rsidP="00EC1F2C">
      <w:pPr>
        <w:pStyle w:val="ListParagraph"/>
        <w:numPr>
          <w:ilvl w:val="0"/>
          <w:numId w:val="11"/>
        </w:numPr>
        <w:spacing w:line="360" w:lineRule="auto"/>
        <w:rPr>
          <w:i/>
          <w:iCs/>
          <w:color w:val="0070C0"/>
        </w:rPr>
      </w:pPr>
      <w:r w:rsidRPr="2CB736D7">
        <w:rPr>
          <w:rFonts w:ascii="Calibri" w:eastAsia="Calibri" w:hAnsi="Calibri" w:cs="Calibri"/>
          <w:i/>
          <w:iCs/>
        </w:rPr>
        <w:t xml:space="preserve">90% of victims were female and 34% aged 20-29. 82% were White British and 4% Any Other White Background. </w:t>
      </w:r>
    </w:p>
    <w:p w14:paraId="5C5D7ACA" w14:textId="5553AAC1" w:rsidR="00F5549D" w:rsidRPr="00F5549D" w:rsidRDefault="6AF38189" w:rsidP="00EC1F2C">
      <w:pPr>
        <w:pStyle w:val="ListParagraph"/>
        <w:numPr>
          <w:ilvl w:val="0"/>
          <w:numId w:val="11"/>
        </w:numPr>
        <w:spacing w:line="360" w:lineRule="auto"/>
        <w:rPr>
          <w:i/>
          <w:iCs/>
          <w:color w:val="0070C0"/>
        </w:rPr>
      </w:pPr>
      <w:r w:rsidRPr="2CB736D7">
        <w:rPr>
          <w:rFonts w:ascii="Calibri" w:eastAsia="Calibri" w:hAnsi="Calibri" w:cs="Calibri"/>
          <w:i/>
          <w:iCs/>
        </w:rPr>
        <w:t>90% of suspects were male and 31% aged 30-39. 79% were White British and 5% Pakistani.</w:t>
      </w:r>
    </w:p>
    <w:p w14:paraId="1AFE4FED" w14:textId="602A208C" w:rsidR="00F5549D" w:rsidRPr="00F5549D" w:rsidRDefault="6AF38189" w:rsidP="00EC1F2C">
      <w:pPr>
        <w:pStyle w:val="ListParagraph"/>
        <w:numPr>
          <w:ilvl w:val="0"/>
          <w:numId w:val="11"/>
        </w:numPr>
        <w:spacing w:line="360" w:lineRule="auto"/>
        <w:rPr>
          <w:i/>
          <w:iCs/>
          <w:color w:val="0070C0"/>
        </w:rPr>
      </w:pPr>
      <w:r w:rsidRPr="2CB736D7">
        <w:rPr>
          <w:rFonts w:ascii="Calibri" w:eastAsia="Calibri" w:hAnsi="Calibri" w:cs="Calibri"/>
          <w:i/>
          <w:iCs/>
        </w:rPr>
        <w:t xml:space="preserve">45% of relationship type was partner (heterosexual) and 43% ex-partner (heterosexual). </w:t>
      </w:r>
    </w:p>
    <w:p w14:paraId="10D841E6" w14:textId="6D35E1D2" w:rsidR="00F5549D" w:rsidRPr="00F5549D" w:rsidRDefault="6AF38189" w:rsidP="00EC1F2C">
      <w:pPr>
        <w:pStyle w:val="ListParagraph"/>
        <w:numPr>
          <w:ilvl w:val="0"/>
          <w:numId w:val="11"/>
        </w:numPr>
        <w:spacing w:line="360" w:lineRule="auto"/>
        <w:rPr>
          <w:i/>
          <w:iCs/>
          <w:color w:val="0070C0"/>
        </w:rPr>
      </w:pPr>
      <w:r w:rsidRPr="2CB736D7">
        <w:rPr>
          <w:rFonts w:ascii="Calibri" w:eastAsia="Calibri" w:hAnsi="Calibri" w:cs="Calibri"/>
          <w:i/>
          <w:iCs/>
        </w:rPr>
        <w:t xml:space="preserve">41% of offences were high-risk, 41% medium and 17% standard. </w:t>
      </w:r>
    </w:p>
    <w:p w14:paraId="20EC67D4" w14:textId="0C2CE834" w:rsidR="00F5549D" w:rsidRPr="00F5549D" w:rsidRDefault="6AF38189" w:rsidP="00EC1F2C">
      <w:pPr>
        <w:pStyle w:val="ListParagraph"/>
        <w:numPr>
          <w:ilvl w:val="0"/>
          <w:numId w:val="11"/>
        </w:numPr>
        <w:spacing w:line="360" w:lineRule="auto"/>
        <w:rPr>
          <w:i/>
          <w:iCs/>
          <w:color w:val="0070C0"/>
        </w:rPr>
      </w:pPr>
      <w:r w:rsidRPr="2CB736D7">
        <w:rPr>
          <w:rFonts w:ascii="Calibri" w:eastAsia="Calibri" w:hAnsi="Calibri" w:cs="Calibri"/>
          <w:i/>
          <w:iCs/>
        </w:rPr>
        <w:t xml:space="preserve">27% of victims reported coercive control retrospectively (over 90 days), which is much higher than for all offences in the general population (7%). </w:t>
      </w:r>
    </w:p>
    <w:p w14:paraId="1B2A5AA2" w14:textId="2068C0DC" w:rsidR="00F5549D" w:rsidRPr="00F5549D" w:rsidRDefault="6AF38189" w:rsidP="00EC1F2C">
      <w:pPr>
        <w:pStyle w:val="ListParagraph"/>
        <w:numPr>
          <w:ilvl w:val="0"/>
          <w:numId w:val="11"/>
        </w:numPr>
        <w:spacing w:line="360" w:lineRule="auto"/>
        <w:rPr>
          <w:i/>
          <w:iCs/>
          <w:color w:val="0070C0"/>
        </w:rPr>
      </w:pPr>
      <w:r w:rsidRPr="2CB736D7">
        <w:rPr>
          <w:rFonts w:ascii="Calibri" w:eastAsia="Calibri" w:hAnsi="Calibri" w:cs="Calibri"/>
          <w:i/>
          <w:iCs/>
        </w:rPr>
        <w:t xml:space="preserve">43% of victims did not feel able to proceed with prosecution (detection type Outcome 16). </w:t>
      </w:r>
    </w:p>
    <w:p w14:paraId="06DDB577" w14:textId="6059B9A6" w:rsidR="00F5549D" w:rsidRPr="00F5549D" w:rsidRDefault="6AF38189" w:rsidP="00EC1F2C">
      <w:pPr>
        <w:pStyle w:val="ListParagraph"/>
        <w:numPr>
          <w:ilvl w:val="0"/>
          <w:numId w:val="11"/>
        </w:numPr>
        <w:spacing w:line="360" w:lineRule="auto"/>
        <w:rPr>
          <w:i/>
          <w:iCs/>
          <w:color w:val="0070C0"/>
        </w:rPr>
      </w:pPr>
      <w:r w:rsidRPr="2CB736D7">
        <w:rPr>
          <w:rFonts w:ascii="Calibri" w:eastAsia="Calibri" w:hAnsi="Calibri" w:cs="Calibri"/>
          <w:i/>
          <w:iCs/>
        </w:rPr>
        <w:t xml:space="preserve">23% of victims had a recorded disability, 2% higher than the general population for all offences. </w:t>
      </w:r>
    </w:p>
    <w:p w14:paraId="447686DF" w14:textId="630BA016" w:rsidR="00F5549D" w:rsidRPr="00F5549D" w:rsidRDefault="6AF38189" w:rsidP="00EC1F2C">
      <w:pPr>
        <w:pStyle w:val="ListParagraph"/>
        <w:numPr>
          <w:ilvl w:val="0"/>
          <w:numId w:val="11"/>
        </w:numPr>
        <w:spacing w:line="360" w:lineRule="auto"/>
        <w:rPr>
          <w:i/>
          <w:iCs/>
          <w:color w:val="0070C0"/>
        </w:rPr>
      </w:pPr>
      <w:r w:rsidRPr="2CB736D7">
        <w:rPr>
          <w:rFonts w:ascii="Calibri" w:eastAsia="Calibri" w:hAnsi="Calibri" w:cs="Calibri"/>
          <w:i/>
          <w:iCs/>
        </w:rPr>
        <w:t xml:space="preserve">29% of victims consented to a referral to domestic abuse services. </w:t>
      </w:r>
    </w:p>
    <w:p w14:paraId="68B1F903" w14:textId="12775D13" w:rsidR="00F5549D" w:rsidRPr="00F5549D" w:rsidRDefault="6AF38189" w:rsidP="00EC1F2C">
      <w:pPr>
        <w:pStyle w:val="ListParagraph"/>
        <w:numPr>
          <w:ilvl w:val="0"/>
          <w:numId w:val="11"/>
        </w:numPr>
        <w:spacing w:line="360" w:lineRule="auto"/>
        <w:rPr>
          <w:i/>
          <w:iCs/>
          <w:color w:val="0070C0"/>
        </w:rPr>
      </w:pPr>
      <w:r w:rsidRPr="2CB736D7">
        <w:rPr>
          <w:rFonts w:ascii="Calibri" w:eastAsia="Calibri" w:hAnsi="Calibri" w:cs="Calibri"/>
          <w:i/>
          <w:iCs/>
        </w:rPr>
        <w:t xml:space="preserve">20% of coercive control suspects also had been suspect of a sexual offence; this figure was 14% for the general population. </w:t>
      </w:r>
    </w:p>
    <w:p w14:paraId="1968AF4C" w14:textId="1CFE61BB" w:rsidR="00F5549D" w:rsidRPr="00F5549D" w:rsidRDefault="6AF38189" w:rsidP="00EC1F2C">
      <w:pPr>
        <w:pStyle w:val="ListParagraph"/>
        <w:numPr>
          <w:ilvl w:val="0"/>
          <w:numId w:val="11"/>
        </w:numPr>
        <w:spacing w:line="360" w:lineRule="auto"/>
        <w:rPr>
          <w:i/>
          <w:iCs/>
          <w:color w:val="0070C0"/>
        </w:rPr>
      </w:pPr>
      <w:r w:rsidRPr="2CB736D7">
        <w:rPr>
          <w:rFonts w:ascii="Calibri" w:eastAsia="Calibri" w:hAnsi="Calibri" w:cs="Calibri"/>
          <w:i/>
          <w:iCs/>
        </w:rPr>
        <w:t xml:space="preserve">5% of distinct coercive control suspects had also been non-domestic sexual offence suspects. 15% had been suspects of a domestic sexual offence. </w:t>
      </w:r>
    </w:p>
    <w:p w14:paraId="44D701B4" w14:textId="6A2D61A0" w:rsidR="00F5549D" w:rsidRPr="00F5549D" w:rsidRDefault="6AF38189" w:rsidP="00EC1F2C">
      <w:pPr>
        <w:pStyle w:val="ListParagraph"/>
        <w:numPr>
          <w:ilvl w:val="0"/>
          <w:numId w:val="11"/>
        </w:numPr>
        <w:spacing w:line="360" w:lineRule="auto"/>
        <w:rPr>
          <w:i/>
          <w:iCs/>
          <w:color w:val="0070C0"/>
        </w:rPr>
      </w:pPr>
      <w:r w:rsidRPr="2CB736D7">
        <w:rPr>
          <w:rFonts w:ascii="Calibri" w:eastAsia="Calibri" w:hAnsi="Calibri" w:cs="Calibri"/>
          <w:i/>
          <w:iCs/>
        </w:rPr>
        <w:t xml:space="preserve">In 8% of coercive control offences, the person reporting was not the victim. </w:t>
      </w:r>
    </w:p>
    <w:p w14:paraId="0725E985" w14:textId="48EF3C0B" w:rsidR="00F5549D" w:rsidRPr="00F5549D" w:rsidRDefault="7D53E30F" w:rsidP="00EC1F2C">
      <w:pPr>
        <w:spacing w:line="360" w:lineRule="auto"/>
        <w:rPr>
          <w:b/>
          <w:bCs/>
        </w:rPr>
      </w:pPr>
      <w:r w:rsidRPr="39673236">
        <w:rPr>
          <w:b/>
          <w:bCs/>
        </w:rPr>
        <w:t>Organised Crime</w:t>
      </w:r>
    </w:p>
    <w:p w14:paraId="7095AC6E" w14:textId="1CDDC436" w:rsidR="00F5549D" w:rsidRPr="00F5549D" w:rsidRDefault="7D53E30F" w:rsidP="00EC1F2C">
      <w:pPr>
        <w:spacing w:line="360" w:lineRule="auto"/>
        <w:rPr>
          <w:rFonts w:ascii="Calibri" w:eastAsia="Calibri" w:hAnsi="Calibri" w:cs="Calibri"/>
        </w:rPr>
      </w:pPr>
      <w:r w:rsidRPr="39673236">
        <w:rPr>
          <w:rFonts w:ascii="Calibri" w:eastAsia="Calibri" w:hAnsi="Calibri" w:cs="Calibri"/>
        </w:rPr>
        <w:t xml:space="preserve">The </w:t>
      </w:r>
      <w:r w:rsidRPr="39673236">
        <w:t>South Yorkshire Police</w:t>
      </w:r>
      <w:r w:rsidR="64A7BF76" w:rsidRPr="39673236">
        <w:t xml:space="preserve"> </w:t>
      </w:r>
      <w:r w:rsidRPr="39673236">
        <w:rPr>
          <w:rFonts w:ascii="Calibri" w:eastAsia="Calibri" w:hAnsi="Calibri" w:cs="Calibri"/>
        </w:rPr>
        <w:t xml:space="preserve">Domestic Abuse Problem Profile </w:t>
      </w:r>
      <w:r w:rsidR="2C329424" w:rsidRPr="39673236">
        <w:rPr>
          <w:rFonts w:ascii="Calibri" w:eastAsia="Calibri" w:hAnsi="Calibri" w:cs="Calibri"/>
        </w:rPr>
        <w:t xml:space="preserve">found that where the perpetrator is a member of an </w:t>
      </w:r>
      <w:r w:rsidR="76D6BFA5" w:rsidRPr="39673236">
        <w:rPr>
          <w:rFonts w:ascii="Calibri" w:eastAsia="Calibri" w:hAnsi="Calibri" w:cs="Calibri"/>
        </w:rPr>
        <w:t>organised</w:t>
      </w:r>
      <w:r w:rsidR="2C329424" w:rsidRPr="39673236">
        <w:rPr>
          <w:rFonts w:ascii="Calibri" w:eastAsia="Calibri" w:hAnsi="Calibri" w:cs="Calibri"/>
        </w:rPr>
        <w:t xml:space="preserve"> crime gang (OCG): </w:t>
      </w:r>
    </w:p>
    <w:p w14:paraId="00600A26" w14:textId="08F0A03F" w:rsidR="00F5549D" w:rsidRPr="00F5549D" w:rsidRDefault="7D53E30F" w:rsidP="00EC1F2C">
      <w:pPr>
        <w:pStyle w:val="ListParagraph"/>
        <w:numPr>
          <w:ilvl w:val="0"/>
          <w:numId w:val="5"/>
        </w:numPr>
        <w:spacing w:line="360" w:lineRule="auto"/>
        <w:rPr>
          <w:rFonts w:ascii="Calibri" w:eastAsia="Calibri" w:hAnsi="Calibri" w:cs="Calibri"/>
        </w:rPr>
      </w:pPr>
      <w:r w:rsidRPr="39673236">
        <w:rPr>
          <w:rFonts w:ascii="Calibri" w:eastAsia="Calibri" w:hAnsi="Calibri" w:cs="Calibri"/>
        </w:rPr>
        <w:t xml:space="preserve">The severity of domestic abuse is higher (although the caveat for this is that some offences may be assessed higher risk </w:t>
      </w:r>
      <w:proofErr w:type="gramStart"/>
      <w:r w:rsidRPr="39673236">
        <w:rPr>
          <w:rFonts w:ascii="Calibri" w:eastAsia="Calibri" w:hAnsi="Calibri" w:cs="Calibri"/>
        </w:rPr>
        <w:t>as a result of</w:t>
      </w:r>
      <w:proofErr w:type="gramEnd"/>
      <w:r w:rsidRPr="39673236">
        <w:rPr>
          <w:rFonts w:ascii="Calibri" w:eastAsia="Calibri" w:hAnsi="Calibri" w:cs="Calibri"/>
        </w:rPr>
        <w:t xml:space="preserve"> suspect being an OCG member) when suspects are part of an OCG and it is a realistic possibility that victims are more likely to be injured.</w:t>
      </w:r>
    </w:p>
    <w:p w14:paraId="1D940302" w14:textId="1067818A" w:rsidR="06052032" w:rsidRDefault="06052032" w:rsidP="00EC1F2C">
      <w:pPr>
        <w:spacing w:line="360" w:lineRule="auto"/>
      </w:pPr>
      <w:r w:rsidRPr="39673236">
        <w:rPr>
          <w:b/>
          <w:bCs/>
        </w:rPr>
        <w:t xml:space="preserve">Number of Sheffield Perpetrators using MARAC data </w:t>
      </w:r>
      <w:r w:rsidRPr="39673236">
        <w:t xml:space="preserve"> </w:t>
      </w:r>
    </w:p>
    <w:p w14:paraId="2B0F4C5D" w14:textId="7EE4B9F4" w:rsidR="00F5549D" w:rsidRPr="00F5549D" w:rsidRDefault="00F5549D" w:rsidP="00EC1F2C">
      <w:pPr>
        <w:spacing w:line="360" w:lineRule="auto"/>
      </w:pPr>
      <w:r w:rsidRPr="39673236">
        <w:t>From local MARAC data we know that 27% of cases heard in 2023/24 were repeat cases. Data from the community domestic abuse service tells us that in 23/24 there were 3,271 perpetrators recorded between 2,395 victims that accessed the service, equating to each victim having 1.4 perpetrators on average.</w:t>
      </w:r>
      <w:r w:rsidR="009C63FC" w:rsidRPr="39673236">
        <w:t xml:space="preserve"> </w:t>
      </w:r>
      <w:r w:rsidR="00CE24B5" w:rsidRPr="39673236">
        <w:t xml:space="preserve">If we apply this to the estimated </w:t>
      </w:r>
      <w:r w:rsidR="001F21E3" w:rsidRPr="39673236">
        <w:t xml:space="preserve">18,358 victims in Sheffield in the last </w:t>
      </w:r>
      <w:proofErr w:type="gramStart"/>
      <w:r w:rsidR="001F21E3" w:rsidRPr="39673236">
        <w:t>year</w:t>
      </w:r>
      <w:proofErr w:type="gramEnd"/>
      <w:r w:rsidR="001F21E3" w:rsidRPr="39673236">
        <w:t xml:space="preserve"> we can say that there could have been around </w:t>
      </w:r>
      <w:r w:rsidR="004F7514" w:rsidRPr="39673236">
        <w:t>25,700 perpetrators of domestic abuse in Sheffield in the last year.</w:t>
      </w:r>
    </w:p>
    <w:p w14:paraId="79680141" w14:textId="1A905D29" w:rsidR="00F5549D" w:rsidRPr="00F5549D" w:rsidRDefault="11236D21" w:rsidP="00EC1F2C">
      <w:pPr>
        <w:spacing w:line="360" w:lineRule="auto"/>
        <w:rPr>
          <w:b/>
          <w:bCs/>
        </w:rPr>
      </w:pPr>
      <w:r w:rsidRPr="39673236">
        <w:rPr>
          <w:b/>
          <w:bCs/>
        </w:rPr>
        <w:t>Perpetrator Behaviour Change Programmes</w:t>
      </w:r>
    </w:p>
    <w:p w14:paraId="4D539B3C" w14:textId="0273D73C" w:rsidR="00F5549D" w:rsidRPr="00F5549D" w:rsidRDefault="3F9CCBD1" w:rsidP="00EC1F2C">
      <w:pPr>
        <w:spacing w:line="360" w:lineRule="auto"/>
      </w:pPr>
      <w:r w:rsidRPr="39673236">
        <w:t>The statutory guidance on the Domestic Abuse Act 2021</w:t>
      </w:r>
      <w:r w:rsidR="00F5549D" w:rsidRPr="39673236">
        <w:rPr>
          <w:rStyle w:val="FootnoteReference"/>
        </w:rPr>
        <w:footnoteReference w:id="44"/>
      </w:r>
      <w:r w:rsidRPr="39673236">
        <w:t xml:space="preserve"> highlights that </w:t>
      </w:r>
      <w:r w:rsidR="4AA8BD57" w:rsidRPr="39673236">
        <w:t>a</w:t>
      </w:r>
      <w:r w:rsidRPr="39673236">
        <w:t xml:space="preserve">ddressing </w:t>
      </w:r>
      <w:proofErr w:type="gramStart"/>
      <w:r w:rsidRPr="39673236">
        <w:t>perpetrators</w:t>
      </w:r>
      <w:r w:rsidR="49D8CE16" w:rsidRPr="39673236">
        <w:t>‘</w:t>
      </w:r>
      <w:r w:rsidRPr="39673236">
        <w:t xml:space="preserve"> behaviour</w:t>
      </w:r>
      <w:proofErr w:type="gramEnd"/>
      <w:r w:rsidRPr="39673236">
        <w:t xml:space="preserve"> is as important as safeguarding and supporting victims, and emphasis for change should be put on the perpetrator. Young people perpetrating abuse must be supported in an appropriate way that places emphasis on tackling the drivers of their behaviour. It is important that local areas commission safe, effective perpetrator programmes which consider the needs in their areas and are accompanied by support for any associated victims.</w:t>
      </w:r>
    </w:p>
    <w:p w14:paraId="04F15DD6" w14:textId="2B01C318" w:rsidR="00F5549D" w:rsidRPr="00F5549D" w:rsidRDefault="3F9CCBD1" w:rsidP="00EC1F2C">
      <w:pPr>
        <w:spacing w:line="360" w:lineRule="auto"/>
      </w:pPr>
      <w:r w:rsidRPr="39673236">
        <w:t>In 2015 the Project Mirabal report ‘Domestic Violence Perpetrator Programmes: Steps Towards Change’</w:t>
      </w:r>
      <w:r w:rsidR="00F5549D" w:rsidRPr="39673236">
        <w:rPr>
          <w:rStyle w:val="FootnoteReference"/>
        </w:rPr>
        <w:footnoteReference w:id="45"/>
      </w:r>
      <w:r w:rsidRPr="39673236">
        <w:t xml:space="preserve"> produced by the centre for research into violence and </w:t>
      </w:r>
      <w:r w:rsidR="1A24E499" w:rsidRPr="39673236">
        <w:t>a</w:t>
      </w:r>
      <w:r w:rsidRPr="39673236">
        <w:t>buse at Durham University found that whilst there was still more work to be done and improvements to be made to the support provided, for many men, women and children, their lives are improved following involvement with a good quality, accredited  domestic violence perpetrator programme.</w:t>
      </w:r>
    </w:p>
    <w:p w14:paraId="3AA98A3F" w14:textId="77777777" w:rsidR="00F5549D" w:rsidRPr="00F5549D" w:rsidRDefault="00F5549D" w:rsidP="00EC1F2C">
      <w:pPr>
        <w:spacing w:line="360" w:lineRule="auto"/>
      </w:pPr>
      <w:r w:rsidRPr="39673236">
        <w:t>Initially commencing in 2018, a perpetrator programme is commissioned across South Yorkshire to provide support to perpetrators of domestic abuse. The aims of commissioning the service are:</w:t>
      </w:r>
    </w:p>
    <w:p w14:paraId="152972DF" w14:textId="77777777" w:rsidR="00F5549D" w:rsidRPr="00F5549D" w:rsidRDefault="00F5549D" w:rsidP="00EC1F2C">
      <w:pPr>
        <w:pStyle w:val="ListParagraph"/>
        <w:numPr>
          <w:ilvl w:val="0"/>
          <w:numId w:val="1"/>
        </w:numPr>
        <w:suppressAutoHyphens/>
        <w:spacing w:after="0" w:line="360" w:lineRule="auto"/>
      </w:pPr>
      <w:r>
        <w:t>To reduce the harm caused to families by domestic abuse</w:t>
      </w:r>
    </w:p>
    <w:p w14:paraId="7228A2A2" w14:textId="77777777" w:rsidR="00F5549D" w:rsidRPr="00F5549D" w:rsidRDefault="56F4A75D" w:rsidP="00EC1F2C">
      <w:pPr>
        <w:pStyle w:val="ListParagraph"/>
        <w:numPr>
          <w:ilvl w:val="0"/>
          <w:numId w:val="1"/>
        </w:numPr>
        <w:suppressAutoHyphens/>
        <w:spacing w:after="0" w:line="360" w:lineRule="auto"/>
      </w:pPr>
      <w:r w:rsidRPr="39673236">
        <w:t xml:space="preserve">To challenge the acceptance of abusive behaviour, by using a neutral rather than a collusive or persecutory stance </w:t>
      </w:r>
      <w:r w:rsidR="00F5549D" w:rsidRPr="39673236">
        <w:rPr>
          <w:rFonts w:cs="Times New Roman"/>
          <w:vertAlign w:val="superscript"/>
        </w:rPr>
        <w:footnoteReference w:id="46"/>
      </w:r>
    </w:p>
    <w:p w14:paraId="1BF427F3" w14:textId="77777777" w:rsidR="00F5549D" w:rsidRPr="00F5549D" w:rsidRDefault="00F5549D" w:rsidP="00EC1F2C">
      <w:pPr>
        <w:pStyle w:val="ListParagraph"/>
        <w:numPr>
          <w:ilvl w:val="0"/>
          <w:numId w:val="1"/>
        </w:numPr>
        <w:suppressAutoHyphens/>
        <w:spacing w:after="0" w:line="360" w:lineRule="auto"/>
      </w:pPr>
      <w:r>
        <w:t xml:space="preserve">To change the behaviour of individual perpetrators of domestic abuse </w:t>
      </w:r>
    </w:p>
    <w:p w14:paraId="00AD5BF0" w14:textId="77777777" w:rsidR="00F5549D" w:rsidRPr="00F5549D" w:rsidRDefault="00F5549D" w:rsidP="00EC1F2C">
      <w:pPr>
        <w:pStyle w:val="ListParagraph"/>
        <w:numPr>
          <w:ilvl w:val="0"/>
          <w:numId w:val="1"/>
        </w:numPr>
        <w:suppressAutoHyphens/>
        <w:spacing w:after="0" w:line="360" w:lineRule="auto"/>
      </w:pPr>
      <w:r>
        <w:t xml:space="preserve">To prevent abusive behaviour in the future </w:t>
      </w:r>
    </w:p>
    <w:p w14:paraId="15ACC4AE" w14:textId="77777777" w:rsidR="00F5549D" w:rsidRPr="00F5549D" w:rsidRDefault="00F5549D" w:rsidP="00EC1F2C">
      <w:pPr>
        <w:pStyle w:val="ListParagraph"/>
        <w:numPr>
          <w:ilvl w:val="0"/>
          <w:numId w:val="1"/>
        </w:numPr>
        <w:suppressAutoHyphens/>
        <w:spacing w:after="0" w:line="360" w:lineRule="auto"/>
      </w:pPr>
      <w:r>
        <w:t>To make all efforts to ensure victims and children are receiving appropriate support</w:t>
      </w:r>
    </w:p>
    <w:p w14:paraId="09C9AEC8" w14:textId="112945ED" w:rsidR="00F5549D" w:rsidRPr="00F5549D" w:rsidRDefault="00F5549D" w:rsidP="00EC1F2C">
      <w:pPr>
        <w:pStyle w:val="ListParagraph"/>
        <w:numPr>
          <w:ilvl w:val="0"/>
          <w:numId w:val="1"/>
        </w:numPr>
        <w:suppressAutoHyphens/>
        <w:spacing w:after="0" w:line="360" w:lineRule="auto"/>
      </w:pPr>
      <w:r>
        <w:t>Reduce crime and anti-social behaviour</w:t>
      </w:r>
    </w:p>
    <w:p w14:paraId="167E167A" w14:textId="4B25259A" w:rsidR="4D18ED28" w:rsidRDefault="4D18ED28" w:rsidP="00EC1F2C">
      <w:pPr>
        <w:spacing w:after="0" w:line="240" w:lineRule="auto"/>
        <w:ind w:left="360"/>
        <w:contextualSpacing/>
      </w:pPr>
    </w:p>
    <w:p w14:paraId="1942F5E1" w14:textId="77777777" w:rsidR="00F5549D" w:rsidRPr="00F5549D" w:rsidRDefault="00F5549D" w:rsidP="00EC1F2C">
      <w:pPr>
        <w:spacing w:line="360" w:lineRule="auto"/>
      </w:pPr>
      <w:r w:rsidRPr="39673236">
        <w:t>This is delivered by:</w:t>
      </w:r>
    </w:p>
    <w:p w14:paraId="38DF71F2" w14:textId="7AFBAE4E" w:rsidR="00F5549D" w:rsidRPr="00F5549D" w:rsidRDefault="00F5549D" w:rsidP="00EC1F2C">
      <w:pPr>
        <w:pStyle w:val="ListParagraph"/>
        <w:numPr>
          <w:ilvl w:val="0"/>
          <w:numId w:val="38"/>
        </w:numPr>
        <w:spacing w:line="360" w:lineRule="auto"/>
      </w:pPr>
      <w:r w:rsidRPr="39673236">
        <w:t>Offer</w:t>
      </w:r>
      <w:r w:rsidR="78C82F9E" w:rsidRPr="39673236">
        <w:t>ing</w:t>
      </w:r>
      <w:r w:rsidRPr="39673236">
        <w:t xml:space="preserve"> individuals engaged in abusive behaviour to recognise, acknowledge and change that behaviour to increase the safety of victims and children</w:t>
      </w:r>
    </w:p>
    <w:p w14:paraId="6F2331C2" w14:textId="77777777" w:rsidR="00F5549D" w:rsidRPr="00F5549D" w:rsidRDefault="00F5549D" w:rsidP="00EC1F2C">
      <w:pPr>
        <w:pStyle w:val="ListParagraph"/>
        <w:numPr>
          <w:ilvl w:val="0"/>
          <w:numId w:val="38"/>
        </w:numPr>
        <w:spacing w:line="360" w:lineRule="auto"/>
      </w:pPr>
      <w:r w:rsidRPr="39673236">
        <w:t>Providing multi-component interventions ranging from prevention and early interventions through to engaging with perpetrators who have patterns of repeat offending</w:t>
      </w:r>
    </w:p>
    <w:p w14:paraId="3438C3BB" w14:textId="77777777" w:rsidR="00F5549D" w:rsidRPr="00F5549D" w:rsidRDefault="00F5549D" w:rsidP="00EC1F2C">
      <w:pPr>
        <w:pStyle w:val="ListParagraph"/>
        <w:numPr>
          <w:ilvl w:val="0"/>
          <w:numId w:val="38"/>
        </w:numPr>
        <w:spacing w:line="360" w:lineRule="auto"/>
      </w:pPr>
      <w:r w:rsidRPr="39673236">
        <w:t>Provide training to ensure that staff working at partner agencies are skilled to identify, challenge and address abusive behaviours.</w:t>
      </w:r>
    </w:p>
    <w:p w14:paraId="6FDF1903" w14:textId="60B31AA7" w:rsidR="00F5549D" w:rsidRPr="00F5549D" w:rsidRDefault="00F5549D" w:rsidP="00EC1F2C">
      <w:pPr>
        <w:pStyle w:val="ListParagraph"/>
        <w:numPr>
          <w:ilvl w:val="0"/>
          <w:numId w:val="38"/>
        </w:numPr>
        <w:spacing w:line="360" w:lineRule="auto"/>
      </w:pPr>
      <w:r w:rsidRPr="39673236">
        <w:t>Working with partner agencies to promote referrals and engagement with the perpetrator service.</w:t>
      </w:r>
    </w:p>
    <w:p w14:paraId="6FF3F252" w14:textId="011A6F9A" w:rsidR="00F5549D" w:rsidRDefault="00F5549D" w:rsidP="00EC1F2C">
      <w:pPr>
        <w:spacing w:line="360" w:lineRule="auto"/>
      </w:pPr>
      <w:r>
        <w:t xml:space="preserve">In 2023/24 144 perpetrators were referred to the perpetrator programme in Sheffield, this equates to around 30% of the referrals received in 2022/23 when 491 referrals were made. Out of the 144 referrals 75 (52%) perpetrators engaged with the programme. In </w:t>
      </w:r>
      <w:r w:rsidR="493EBB32">
        <w:t>c</w:t>
      </w:r>
      <w:r>
        <w:t>omparison, only 14% (69 perpetrators) of the referrals received in 2022/23 engaged with the programme. For those perpetrators engaging with the service emotional abuse and physical violence are the most common forms of abuse perpetrated.</w:t>
      </w:r>
    </w:p>
    <w:p w14:paraId="1FC0CD24" w14:textId="77777777" w:rsidR="00F5549D" w:rsidRPr="00F5549D" w:rsidRDefault="00F5549D" w:rsidP="00EC1F2C">
      <w:pPr>
        <w:spacing w:line="360" w:lineRule="auto"/>
      </w:pPr>
      <w:r w:rsidRPr="39673236">
        <w:t>During 2023/24 25 individuals completed the programme, there was an additional 15 individuals who dropped out of the programme during the year.</w:t>
      </w:r>
    </w:p>
    <w:p w14:paraId="136042FE" w14:textId="702BB6CC" w:rsidR="00680E14" w:rsidRPr="00F5549D" w:rsidRDefault="00F5549D" w:rsidP="00EC1F2C">
      <w:pPr>
        <w:spacing w:line="360" w:lineRule="auto"/>
      </w:pPr>
      <w:r w:rsidRPr="39673236">
        <w:t>In 2023/24 86% of all referrals were received were male, 50% of perpetrators are aged 19 – 35, 40% aged 36 – 60. 64% of perpetrators are white. 27% of referrals had a substance use need and 32% a mental health need.</w:t>
      </w:r>
    </w:p>
    <w:p w14:paraId="655B2DC7" w14:textId="3273D783" w:rsidR="32E7D4CB" w:rsidRDefault="32E7D4CB" w:rsidP="00EC1F2C">
      <w:pPr>
        <w:spacing w:line="360" w:lineRule="auto"/>
      </w:pPr>
      <w:r>
        <w:t>There is also a programme available through Probation for court mandated perpetrators – Building Better Relationships, and a programme for men using abusive behaviour against the mother of their children – Caring Dads</w:t>
      </w:r>
      <w:r w:rsidR="5163BDC2">
        <w:t xml:space="preserve"> (this is considered in the </w:t>
      </w:r>
      <w:r w:rsidR="5ACC3A78">
        <w:t xml:space="preserve">separate </w:t>
      </w:r>
      <w:r w:rsidR="5163BDC2">
        <w:t>Children and Young People’s needs assessment</w:t>
      </w:r>
      <w:r w:rsidR="261AD2F5">
        <w:t xml:space="preserve"> document</w:t>
      </w:r>
      <w:r w:rsidR="5163BDC2">
        <w:t xml:space="preserve">. </w:t>
      </w:r>
    </w:p>
    <w:p w14:paraId="3532D0A3" w14:textId="1BB447FC" w:rsidR="10FD99E7" w:rsidRDefault="10FD99E7" w:rsidP="00EC1F2C">
      <w:pPr>
        <w:spacing w:line="360" w:lineRule="auto"/>
      </w:pPr>
    </w:p>
    <w:p w14:paraId="5CA57BE0" w14:textId="47E2F7D6" w:rsidR="7CB36D1B" w:rsidRDefault="7CB36D1B" w:rsidP="00EC1F2C">
      <w:pPr>
        <w:pStyle w:val="ListParagraph"/>
        <w:numPr>
          <w:ilvl w:val="0"/>
          <w:numId w:val="20"/>
        </w:numPr>
        <w:spacing w:line="360" w:lineRule="auto"/>
        <w:rPr>
          <w:sz w:val="32"/>
          <w:szCs w:val="32"/>
        </w:rPr>
      </w:pPr>
      <w:r w:rsidRPr="10FD99E7">
        <w:rPr>
          <w:sz w:val="32"/>
          <w:szCs w:val="32"/>
        </w:rPr>
        <w:t>Recommendations</w:t>
      </w:r>
    </w:p>
    <w:p w14:paraId="2DCAFF00" w14:textId="1A04C82D" w:rsidR="7CB36D1B" w:rsidRDefault="7CB36D1B" w:rsidP="00EC1F2C">
      <w:pPr>
        <w:numPr>
          <w:ilvl w:val="0"/>
          <w:numId w:val="40"/>
        </w:numPr>
        <w:spacing w:after="200" w:line="360" w:lineRule="auto"/>
        <w:contextualSpacing/>
        <w:rPr>
          <w:rFonts w:ascii="Calibri" w:eastAsia="Times New Roman" w:hAnsi="Calibri"/>
          <w:sz w:val="24"/>
          <w:szCs w:val="24"/>
          <w:lang w:eastAsia="en-GB"/>
        </w:rPr>
      </w:pPr>
      <w:r w:rsidRPr="10FD99E7">
        <w:rPr>
          <w:rFonts w:ascii="Calibri" w:eastAsia="Times New Roman" w:hAnsi="Calibri"/>
          <w:sz w:val="24"/>
          <w:szCs w:val="24"/>
          <w:lang w:eastAsia="en-GB"/>
        </w:rPr>
        <w:t xml:space="preserve">Continue to promote domestic abuse services to the </w:t>
      </w:r>
      <w:proofErr w:type="gramStart"/>
      <w:r w:rsidRPr="10FD99E7">
        <w:rPr>
          <w:rFonts w:ascii="Calibri" w:eastAsia="Times New Roman" w:hAnsi="Calibri"/>
          <w:sz w:val="24"/>
          <w:szCs w:val="24"/>
          <w:lang w:eastAsia="en-GB"/>
        </w:rPr>
        <w:t>general public</w:t>
      </w:r>
      <w:proofErr w:type="gramEnd"/>
      <w:r w:rsidRPr="10FD99E7">
        <w:rPr>
          <w:rFonts w:ascii="Calibri" w:eastAsia="Times New Roman" w:hAnsi="Calibri"/>
          <w:sz w:val="24"/>
          <w:szCs w:val="24"/>
          <w:lang w:eastAsia="en-GB"/>
        </w:rPr>
        <w:t xml:space="preserve"> to raise awareness of the support available, to increase awareness amongst victims but also the people they talk to.</w:t>
      </w:r>
    </w:p>
    <w:p w14:paraId="20891CA4" w14:textId="511B291B" w:rsidR="7CB36D1B" w:rsidRDefault="7CB36D1B" w:rsidP="00EC1F2C">
      <w:pPr>
        <w:numPr>
          <w:ilvl w:val="0"/>
          <w:numId w:val="40"/>
        </w:numPr>
        <w:spacing w:after="200" w:line="360" w:lineRule="auto"/>
        <w:contextualSpacing/>
        <w:rPr>
          <w:rFonts w:ascii="Calibri" w:eastAsia="Times New Roman" w:hAnsi="Calibri"/>
          <w:sz w:val="24"/>
          <w:szCs w:val="24"/>
          <w:lang w:eastAsia="en-GB"/>
        </w:rPr>
      </w:pPr>
      <w:r w:rsidRPr="10FD99E7">
        <w:rPr>
          <w:rFonts w:ascii="Calibri" w:eastAsia="Times New Roman" w:hAnsi="Calibri"/>
          <w:sz w:val="24"/>
          <w:szCs w:val="24"/>
          <w:lang w:eastAsia="en-GB"/>
        </w:rPr>
        <w:t xml:space="preserve">Continue to commission professional domestic abuse awareness training </w:t>
      </w:r>
      <w:proofErr w:type="gramStart"/>
      <w:r w:rsidRPr="10FD99E7">
        <w:rPr>
          <w:rFonts w:ascii="Calibri" w:eastAsia="Times New Roman" w:hAnsi="Calibri"/>
          <w:sz w:val="24"/>
          <w:szCs w:val="24"/>
          <w:lang w:eastAsia="en-GB"/>
        </w:rPr>
        <w:t>in order to</w:t>
      </w:r>
      <w:proofErr w:type="gramEnd"/>
      <w:r w:rsidRPr="10FD99E7">
        <w:rPr>
          <w:rFonts w:ascii="Calibri" w:eastAsia="Times New Roman" w:hAnsi="Calibri"/>
          <w:sz w:val="24"/>
          <w:szCs w:val="24"/>
          <w:lang w:eastAsia="en-GB"/>
        </w:rPr>
        <w:t xml:space="preserve"> help professionals identify abuse victims.</w:t>
      </w:r>
    </w:p>
    <w:p w14:paraId="3C2CE044" w14:textId="12D06FF0" w:rsidR="7CB36D1B" w:rsidRDefault="7CB36D1B" w:rsidP="00EC1F2C">
      <w:pPr>
        <w:numPr>
          <w:ilvl w:val="0"/>
          <w:numId w:val="40"/>
        </w:numPr>
        <w:spacing w:after="200" w:line="360" w:lineRule="auto"/>
        <w:contextualSpacing/>
        <w:rPr>
          <w:rFonts w:ascii="Calibri" w:eastAsia="Times New Roman" w:hAnsi="Calibri"/>
          <w:sz w:val="24"/>
          <w:szCs w:val="24"/>
          <w:lang w:eastAsia="en-GB"/>
        </w:rPr>
      </w:pPr>
      <w:r w:rsidRPr="10FD99E7">
        <w:rPr>
          <w:rFonts w:ascii="Calibri" w:eastAsia="Times New Roman" w:hAnsi="Calibri"/>
          <w:sz w:val="24"/>
          <w:szCs w:val="24"/>
          <w:lang w:eastAsia="en-GB"/>
        </w:rPr>
        <w:t>Provide targeted promotion to under-represented groups, such as those with disabilities as the data suggests prevalence rates are higher amongst this group than the general population</w:t>
      </w:r>
    </w:p>
    <w:p w14:paraId="4B5CD5DC" w14:textId="56BFD12A" w:rsidR="7CB36D1B" w:rsidRDefault="7CB36D1B" w:rsidP="00EC1F2C">
      <w:pPr>
        <w:numPr>
          <w:ilvl w:val="0"/>
          <w:numId w:val="40"/>
        </w:numPr>
        <w:spacing w:after="200" w:line="360" w:lineRule="auto"/>
        <w:contextualSpacing/>
        <w:rPr>
          <w:sz w:val="24"/>
          <w:szCs w:val="24"/>
        </w:rPr>
      </w:pPr>
      <w:r w:rsidRPr="10FD99E7">
        <w:rPr>
          <w:rFonts w:ascii="Calibri" w:eastAsia="Times New Roman" w:hAnsi="Calibri"/>
          <w:sz w:val="24"/>
          <w:szCs w:val="24"/>
          <w:lang w:eastAsia="en-GB"/>
        </w:rPr>
        <w:t>Continue to engage with service users with protected characteristics to inform commissioning decisions.</w:t>
      </w:r>
    </w:p>
    <w:p w14:paraId="09D68E07" w14:textId="08B21346" w:rsidR="7CB36D1B" w:rsidRDefault="7CB36D1B" w:rsidP="00EC1F2C">
      <w:pPr>
        <w:numPr>
          <w:ilvl w:val="0"/>
          <w:numId w:val="40"/>
        </w:numPr>
        <w:spacing w:after="200" w:line="360" w:lineRule="auto"/>
        <w:contextualSpacing/>
        <w:rPr>
          <w:sz w:val="24"/>
          <w:szCs w:val="24"/>
        </w:rPr>
      </w:pPr>
      <w:r w:rsidRPr="10FD99E7">
        <w:rPr>
          <w:sz w:val="24"/>
          <w:szCs w:val="24"/>
        </w:rPr>
        <w:t>Ensure that awareness and prevention campaigns are targeted to areas of highest prevalence and informed by survivors and specialist services.</w:t>
      </w:r>
    </w:p>
    <w:p w14:paraId="2750C3BE" w14:textId="60ACE89C" w:rsidR="001A63DC" w:rsidRDefault="001A63DC" w:rsidP="00EC1F2C">
      <w:pPr>
        <w:numPr>
          <w:ilvl w:val="0"/>
          <w:numId w:val="40"/>
        </w:numPr>
        <w:spacing w:after="200" w:line="360" w:lineRule="auto"/>
        <w:contextualSpacing/>
        <w:rPr>
          <w:sz w:val="24"/>
          <w:szCs w:val="24"/>
        </w:rPr>
      </w:pPr>
      <w:r w:rsidRPr="10FD99E7">
        <w:rPr>
          <w:rFonts w:cs="Arial"/>
          <w:sz w:val="24"/>
          <w:szCs w:val="24"/>
        </w:rPr>
        <w:t>There is a continued need to improve the recording and reporting of client disability data to meet the requirements of the Equalities Act 2011, so that all clients are asked about disability.</w:t>
      </w:r>
    </w:p>
    <w:p w14:paraId="41B3184D" w14:textId="09DCB24B" w:rsidR="001A63DC" w:rsidRDefault="001A63DC" w:rsidP="00EC1F2C">
      <w:pPr>
        <w:numPr>
          <w:ilvl w:val="0"/>
          <w:numId w:val="40"/>
        </w:numPr>
        <w:spacing w:after="200" w:line="360" w:lineRule="auto"/>
        <w:contextualSpacing/>
        <w:rPr>
          <w:sz w:val="24"/>
          <w:szCs w:val="24"/>
        </w:rPr>
      </w:pPr>
      <w:r w:rsidRPr="10FD99E7">
        <w:rPr>
          <w:rFonts w:cs="Arial"/>
          <w:sz w:val="24"/>
          <w:szCs w:val="24"/>
        </w:rPr>
        <w:t>Ensure commissioned services continue to include provision that is accessible for people with physical disabilities.</w:t>
      </w:r>
    </w:p>
    <w:p w14:paraId="4F0DF79D" w14:textId="5B98E53F" w:rsidR="001A63DC" w:rsidRDefault="001A63DC" w:rsidP="00EC1F2C">
      <w:pPr>
        <w:numPr>
          <w:ilvl w:val="0"/>
          <w:numId w:val="40"/>
        </w:numPr>
        <w:spacing w:after="200" w:line="360" w:lineRule="auto"/>
        <w:contextualSpacing/>
        <w:rPr>
          <w:sz w:val="24"/>
          <w:szCs w:val="24"/>
        </w:rPr>
      </w:pPr>
      <w:r w:rsidRPr="10FD99E7">
        <w:rPr>
          <w:sz w:val="24"/>
          <w:szCs w:val="24"/>
        </w:rPr>
        <w:t>Agree methods for collection of data on virginity testing / people at risk of virginity testing with partners</w:t>
      </w:r>
    </w:p>
    <w:p w14:paraId="10BABC39" w14:textId="24216896" w:rsidR="10FD99E7" w:rsidRDefault="10FD99E7" w:rsidP="00EC1F2C">
      <w:pPr>
        <w:spacing w:after="200" w:line="360" w:lineRule="auto"/>
        <w:contextualSpacing/>
        <w:rPr>
          <w:sz w:val="24"/>
          <w:szCs w:val="24"/>
        </w:rPr>
      </w:pPr>
    </w:p>
    <w:p w14:paraId="400877E0" w14:textId="498B819C" w:rsidR="10FD99E7" w:rsidRDefault="10FD99E7" w:rsidP="00EC1F2C">
      <w:pPr>
        <w:spacing w:line="360" w:lineRule="auto"/>
      </w:pPr>
    </w:p>
    <w:sectPr w:rsidR="10FD99E7" w:rsidSect="008160F2">
      <w:footerReference w:type="default" r:id="rId39"/>
      <w:footerReference w:type="first" r:id="rId40"/>
      <w:pgSz w:w="11906" w:h="16838"/>
      <w:pgMar w:top="1440" w:right="1440" w:bottom="1440" w:left="1440" w:header="708" w:footer="412"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071E5F" w14:textId="77777777" w:rsidR="0088302F" w:rsidRDefault="0088302F" w:rsidP="00BF5A26">
      <w:pPr>
        <w:spacing w:after="0" w:line="240" w:lineRule="auto"/>
      </w:pPr>
      <w:r>
        <w:separator/>
      </w:r>
    </w:p>
  </w:endnote>
  <w:endnote w:type="continuationSeparator" w:id="0">
    <w:p w14:paraId="71F76E99" w14:textId="77777777" w:rsidR="0088302F" w:rsidRDefault="0088302F" w:rsidP="00BF5A26">
      <w:pPr>
        <w:spacing w:after="0" w:line="240" w:lineRule="auto"/>
      </w:pPr>
      <w:r>
        <w:continuationSeparator/>
      </w:r>
    </w:p>
  </w:endnote>
  <w:endnote w:type="continuationNotice" w:id="1">
    <w:p w14:paraId="015AFBD0" w14:textId="77777777" w:rsidR="0088302F" w:rsidRDefault="008830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4031666"/>
      <w:docPartObj>
        <w:docPartGallery w:val="Page Numbers (Bottom of Page)"/>
        <w:docPartUnique/>
      </w:docPartObj>
    </w:sdtPr>
    <w:sdtEndPr/>
    <w:sdtContent>
      <w:p w14:paraId="07ED2676" w14:textId="797D3B74" w:rsidR="008160F2" w:rsidRDefault="008160F2">
        <w:pPr>
          <w:pStyle w:val="Footer"/>
          <w:jc w:val="right"/>
        </w:pPr>
        <w:r>
          <w:fldChar w:fldCharType="begin"/>
        </w:r>
        <w:r>
          <w:instrText>PAGE   \* MERGEFORMAT</w:instrText>
        </w:r>
        <w:r>
          <w:fldChar w:fldCharType="separate"/>
        </w:r>
        <w:r>
          <w:t>2</w:t>
        </w:r>
        <w:r>
          <w:fldChar w:fldCharType="end"/>
        </w:r>
      </w:p>
    </w:sdtContent>
  </w:sdt>
  <w:p w14:paraId="354A6D07" w14:textId="32A59379" w:rsidR="00610F73" w:rsidRDefault="00610F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B921A" w14:textId="6BB8D775" w:rsidR="00180639" w:rsidRPr="00180639" w:rsidRDefault="00180639" w:rsidP="00180639">
    <w:pPr>
      <w:pStyle w:val="Footer"/>
      <w:rPr>
        <w:noProof/>
      </w:rPr>
    </w:pPr>
    <w:r>
      <w:rPr>
        <w:noProof/>
      </w:rPr>
      <w:t xml:space="preserve">                                                                             </w:t>
    </w:r>
  </w:p>
  <w:p w14:paraId="30482EDB" w14:textId="5A80E250" w:rsidR="00610F73" w:rsidRDefault="00610F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9FDB79" w14:textId="77777777" w:rsidR="0088302F" w:rsidRDefault="0088302F" w:rsidP="00BF5A26">
      <w:pPr>
        <w:spacing w:after="0" w:line="240" w:lineRule="auto"/>
      </w:pPr>
      <w:r>
        <w:separator/>
      </w:r>
    </w:p>
  </w:footnote>
  <w:footnote w:type="continuationSeparator" w:id="0">
    <w:p w14:paraId="217EF5B1" w14:textId="77777777" w:rsidR="0088302F" w:rsidRDefault="0088302F" w:rsidP="00BF5A26">
      <w:pPr>
        <w:spacing w:after="0" w:line="240" w:lineRule="auto"/>
      </w:pPr>
      <w:r>
        <w:continuationSeparator/>
      </w:r>
    </w:p>
  </w:footnote>
  <w:footnote w:type="continuationNotice" w:id="1">
    <w:p w14:paraId="1E97C8A6" w14:textId="77777777" w:rsidR="0088302F" w:rsidRDefault="0088302F">
      <w:pPr>
        <w:spacing w:after="0" w:line="240" w:lineRule="auto"/>
      </w:pPr>
    </w:p>
  </w:footnote>
  <w:footnote w:id="2">
    <w:p w14:paraId="4F11CF5B" w14:textId="71A1D560" w:rsidR="5CFFB6D3" w:rsidRDefault="5CFFB6D3" w:rsidP="5CFFB6D3">
      <w:pPr>
        <w:pStyle w:val="FootnoteText"/>
      </w:pPr>
      <w:r w:rsidRPr="5CFFB6D3">
        <w:rPr>
          <w:rStyle w:val="FootnoteReference"/>
        </w:rPr>
        <w:footnoteRef/>
      </w:r>
      <w:r>
        <w:t xml:space="preserve"> </w:t>
      </w:r>
      <w:hyperlink r:id="rId1" w:anchor="Sec29">
        <w:r w:rsidRPr="5CFFB6D3">
          <w:rPr>
            <w:rStyle w:val="Hyperlink"/>
          </w:rPr>
          <w:t>The Measurement of Domestic Abuse – Redeveloping the Crime Survey for England and Wales | Journal of Family Violence (springer.com)</w:t>
        </w:r>
      </w:hyperlink>
    </w:p>
  </w:footnote>
  <w:footnote w:id="3">
    <w:p w14:paraId="1E70E088" w14:textId="3CB00C1D" w:rsidR="00BF5A26" w:rsidRPr="006C5837" w:rsidRDefault="00BF5A26" w:rsidP="00BF5A26">
      <w:pPr>
        <w:rPr>
          <w:sz w:val="18"/>
          <w:szCs w:val="18"/>
        </w:rPr>
      </w:pPr>
      <w:r w:rsidRPr="005F4CD2">
        <w:rPr>
          <w:rStyle w:val="FootnoteReference"/>
          <w:sz w:val="16"/>
          <w:szCs w:val="16"/>
        </w:rPr>
        <w:footnoteRef/>
      </w:r>
      <w:r w:rsidRPr="005F4CD2">
        <w:rPr>
          <w:sz w:val="16"/>
          <w:szCs w:val="16"/>
        </w:rPr>
        <w:t xml:space="preserve"> </w:t>
      </w:r>
      <w:hyperlink r:id="rId2" w:history="1">
        <w:r w:rsidR="005F4CD2" w:rsidRPr="005F4CD2">
          <w:rPr>
            <w:rStyle w:val="Hyperlink"/>
            <w:sz w:val="16"/>
            <w:szCs w:val="16"/>
          </w:rPr>
          <w:t>https://assets.publishing.service.gov.uk/government/uploads/system/uploads/attachment_data/file/1089015/Domestic_Abuse_Act_2021_Statutory_Guidance.pdf</w:t>
        </w:r>
      </w:hyperlink>
      <w:r w:rsidR="005F4CD2">
        <w:rPr>
          <w:sz w:val="18"/>
          <w:szCs w:val="18"/>
        </w:rPr>
        <w:t xml:space="preserve"> </w:t>
      </w:r>
    </w:p>
    <w:p w14:paraId="6B628F2E" w14:textId="77777777" w:rsidR="00BF5A26" w:rsidRDefault="00BF5A26" w:rsidP="00BF5A26">
      <w:pPr>
        <w:pStyle w:val="FootnoteText"/>
      </w:pPr>
    </w:p>
  </w:footnote>
  <w:footnote w:id="4">
    <w:p w14:paraId="2C843FC2" w14:textId="246F4F4F" w:rsidR="00B2096A" w:rsidRPr="00B2096A" w:rsidRDefault="00B2096A">
      <w:pPr>
        <w:pStyle w:val="FootnoteText"/>
        <w:rPr>
          <w:sz w:val="16"/>
          <w:szCs w:val="16"/>
        </w:rPr>
      </w:pPr>
      <w:r w:rsidRPr="00B2096A">
        <w:rPr>
          <w:rStyle w:val="FootnoteReference"/>
          <w:sz w:val="16"/>
          <w:szCs w:val="16"/>
        </w:rPr>
        <w:footnoteRef/>
      </w:r>
      <w:r w:rsidRPr="00B2096A">
        <w:rPr>
          <w:sz w:val="16"/>
          <w:szCs w:val="16"/>
        </w:rPr>
        <w:t xml:space="preserve"> </w:t>
      </w:r>
      <w:hyperlink r:id="rId3" w:history="1">
        <w:r w:rsidRPr="00614F81">
          <w:rPr>
            <w:rStyle w:val="Hyperlink"/>
            <w:sz w:val="16"/>
            <w:szCs w:val="16"/>
          </w:rPr>
          <w:t>https://www.legislation.gov.uk/ukpga/2003/42/contents</w:t>
        </w:r>
      </w:hyperlink>
      <w:r>
        <w:rPr>
          <w:sz w:val="16"/>
          <w:szCs w:val="16"/>
        </w:rPr>
        <w:t xml:space="preserve"> </w:t>
      </w:r>
    </w:p>
  </w:footnote>
  <w:footnote w:id="5">
    <w:p w14:paraId="47C80B66" w14:textId="3AD082A7" w:rsidR="007A2B90" w:rsidRDefault="007A2B90">
      <w:pPr>
        <w:pStyle w:val="FootnoteText"/>
      </w:pPr>
      <w:r>
        <w:rPr>
          <w:rStyle w:val="FootnoteReference"/>
        </w:rPr>
        <w:footnoteRef/>
      </w:r>
      <w:r>
        <w:t xml:space="preserve"> </w:t>
      </w:r>
      <w:hyperlink r:id="rId4" w:history="1">
        <w:r w:rsidRPr="00614F81">
          <w:rPr>
            <w:rStyle w:val="Hyperlink"/>
            <w:sz w:val="16"/>
            <w:szCs w:val="16"/>
          </w:rPr>
          <w:t>https://assets.publishing.service.gov.uk/government/uploads/system/uploads/attachment_data/file/1033934/Tackling_Violence_Against_Women_and_Girls_Strategy_-_July_2021.pdf</w:t>
        </w:r>
      </w:hyperlink>
      <w:r>
        <w:rPr>
          <w:sz w:val="16"/>
          <w:szCs w:val="16"/>
        </w:rPr>
        <w:t xml:space="preserve"> </w:t>
      </w:r>
    </w:p>
  </w:footnote>
  <w:footnote w:id="6">
    <w:p w14:paraId="7F54B4B5" w14:textId="77777777" w:rsidR="005836DD" w:rsidRPr="006C5837" w:rsidRDefault="005836DD" w:rsidP="005836DD">
      <w:pPr>
        <w:pStyle w:val="FootnoteText"/>
        <w:rPr>
          <w:sz w:val="18"/>
          <w:szCs w:val="18"/>
        </w:rPr>
      </w:pPr>
      <w:r w:rsidRPr="006C5837">
        <w:rPr>
          <w:rStyle w:val="FootnoteReference"/>
          <w:sz w:val="18"/>
          <w:szCs w:val="18"/>
        </w:rPr>
        <w:footnoteRef/>
      </w:r>
      <w:r w:rsidRPr="006C5837">
        <w:rPr>
          <w:sz w:val="18"/>
          <w:szCs w:val="18"/>
        </w:rPr>
        <w:t xml:space="preserve"> </w:t>
      </w:r>
      <w:r>
        <w:rPr>
          <w:sz w:val="18"/>
          <w:szCs w:val="18"/>
        </w:rPr>
        <w:t xml:space="preserve">Information taken from the About the Survey section of the Crime Survey website </w:t>
      </w:r>
      <w:hyperlink r:id="rId5" w:history="1">
        <w:r w:rsidRPr="00505940">
          <w:rPr>
            <w:rStyle w:val="Hyperlink"/>
            <w:sz w:val="18"/>
            <w:szCs w:val="18"/>
          </w:rPr>
          <w:t>https://www.crimesurvey.co.uk/en/AboutTheSurvey.html</w:t>
        </w:r>
      </w:hyperlink>
      <w:r w:rsidRPr="006C5837">
        <w:rPr>
          <w:sz w:val="18"/>
          <w:szCs w:val="18"/>
        </w:rPr>
        <w:t xml:space="preserve"> </w:t>
      </w:r>
    </w:p>
  </w:footnote>
  <w:footnote w:id="7">
    <w:p w14:paraId="6FA5878D" w14:textId="77777777" w:rsidR="005836DD" w:rsidRPr="00F02666" w:rsidRDefault="005836DD" w:rsidP="005836DD">
      <w:pPr>
        <w:pStyle w:val="FootnoteText"/>
        <w:rPr>
          <w:sz w:val="16"/>
          <w:szCs w:val="16"/>
        </w:rPr>
      </w:pPr>
      <w:r w:rsidRPr="006C5837">
        <w:rPr>
          <w:rStyle w:val="FootnoteReference"/>
          <w:sz w:val="18"/>
          <w:szCs w:val="18"/>
        </w:rPr>
        <w:footnoteRef/>
      </w:r>
      <w:hyperlink r:id="rId6" w:anchor="domestic-abuse-and-sexual-offences" w:history="1">
        <w:r w:rsidRPr="0033348B">
          <w:rPr>
            <w:rStyle w:val="Hyperlink"/>
            <w:sz w:val="18"/>
            <w:szCs w:val="18"/>
          </w:rPr>
          <w:t>https://www.ons.gov.uk/peoplepopulationandcommunity/crimeandjustice/bulletins/crimeinenglandandwales/yearendingmarch2022#domestic-abuse-and-sexual-offences</w:t>
        </w:r>
      </w:hyperlink>
      <w:r>
        <w:rPr>
          <w:sz w:val="18"/>
          <w:szCs w:val="18"/>
        </w:rPr>
        <w:t xml:space="preserve"> </w:t>
      </w:r>
    </w:p>
  </w:footnote>
  <w:footnote w:id="8">
    <w:p w14:paraId="3C4E198B" w14:textId="77777777" w:rsidR="005836DD" w:rsidRPr="00906F6B" w:rsidRDefault="005836DD" w:rsidP="005836DD">
      <w:pPr>
        <w:pStyle w:val="FootnoteText"/>
        <w:rPr>
          <w:sz w:val="16"/>
          <w:szCs w:val="16"/>
        </w:rPr>
      </w:pPr>
      <w:r w:rsidRPr="00F02666">
        <w:rPr>
          <w:rStyle w:val="FootnoteReference"/>
          <w:sz w:val="16"/>
          <w:szCs w:val="16"/>
        </w:rPr>
        <w:footnoteRef/>
      </w:r>
      <w:r w:rsidRPr="00F02666">
        <w:rPr>
          <w:sz w:val="16"/>
          <w:szCs w:val="16"/>
        </w:rPr>
        <w:t xml:space="preserve"> </w:t>
      </w:r>
      <w:r w:rsidRPr="00F02666">
        <w:rPr>
          <w:rFonts w:ascii="Arial" w:hAnsi="Arial" w:cs="Arial"/>
          <w:sz w:val="16"/>
          <w:szCs w:val="16"/>
        </w:rPr>
        <w:t xml:space="preserve">Gadd, D., Farrall, S., Dallimore, D &amp; Lombard, N (2002) </w:t>
      </w:r>
      <w:r w:rsidRPr="00F02666">
        <w:rPr>
          <w:rFonts w:ascii="Arial" w:hAnsi="Arial" w:cs="Arial"/>
          <w:i/>
          <w:sz w:val="16"/>
          <w:szCs w:val="16"/>
        </w:rPr>
        <w:t>Domestic abuse against men in Scotland</w:t>
      </w:r>
      <w:r w:rsidRPr="00F02666">
        <w:rPr>
          <w:rFonts w:ascii="Arial" w:hAnsi="Arial" w:cs="Arial"/>
          <w:sz w:val="16"/>
          <w:szCs w:val="16"/>
        </w:rPr>
        <w:t xml:space="preserve">, Scottish Executive Central </w:t>
      </w:r>
      <w:r w:rsidRPr="00906F6B">
        <w:rPr>
          <w:rFonts w:ascii="Arial" w:hAnsi="Arial" w:cs="Arial"/>
          <w:sz w:val="16"/>
          <w:szCs w:val="16"/>
        </w:rPr>
        <w:t xml:space="preserve">Research Unit </w:t>
      </w:r>
      <w:hyperlink r:id="rId7" w:history="1">
        <w:r w:rsidRPr="00906F6B">
          <w:rPr>
            <w:rStyle w:val="Hyperlink"/>
            <w:rFonts w:ascii="Arial" w:hAnsi="Arial" w:cs="Arial"/>
            <w:sz w:val="16"/>
            <w:szCs w:val="16"/>
          </w:rPr>
          <w:t>http://www.gov.scot/Publications/2002/09/15201/9609</w:t>
        </w:r>
      </w:hyperlink>
      <w:r w:rsidRPr="00906F6B">
        <w:rPr>
          <w:rFonts w:ascii="Arial" w:hAnsi="Arial" w:cs="Arial"/>
          <w:sz w:val="16"/>
          <w:szCs w:val="16"/>
        </w:rPr>
        <w:t xml:space="preserve"> - pages 33-46</w:t>
      </w:r>
    </w:p>
  </w:footnote>
  <w:footnote w:id="9">
    <w:p w14:paraId="1B36C3F0" w14:textId="77777777" w:rsidR="005836DD" w:rsidRPr="00906F6B" w:rsidRDefault="005836DD" w:rsidP="005836DD">
      <w:pPr>
        <w:pStyle w:val="FootnoteText"/>
        <w:rPr>
          <w:sz w:val="16"/>
          <w:szCs w:val="16"/>
        </w:rPr>
      </w:pPr>
      <w:r w:rsidRPr="00906F6B">
        <w:rPr>
          <w:rStyle w:val="FootnoteReference"/>
          <w:sz w:val="16"/>
          <w:szCs w:val="16"/>
        </w:rPr>
        <w:footnoteRef/>
      </w:r>
      <w:r w:rsidRPr="00906F6B">
        <w:rPr>
          <w:sz w:val="16"/>
          <w:szCs w:val="16"/>
        </w:rPr>
        <w:t xml:space="preserve"> Respect Men’s Advice Line Service Review 2020/21: Supporting male victims of domestic abuse during Covid-19</w:t>
      </w:r>
    </w:p>
  </w:footnote>
  <w:footnote w:id="10">
    <w:p w14:paraId="1F078AE2" w14:textId="77777777" w:rsidR="005836DD" w:rsidRDefault="005836DD" w:rsidP="005836DD">
      <w:pPr>
        <w:pStyle w:val="FootnoteText"/>
      </w:pPr>
      <w:r w:rsidRPr="00906F6B">
        <w:rPr>
          <w:rStyle w:val="FootnoteReference"/>
          <w:sz w:val="16"/>
          <w:szCs w:val="16"/>
        </w:rPr>
        <w:footnoteRef/>
      </w:r>
      <w:r w:rsidRPr="00906F6B">
        <w:rPr>
          <w:sz w:val="16"/>
          <w:szCs w:val="16"/>
        </w:rPr>
        <w:t xml:space="preserve"> Supporting Local Domestic Abuse Partnership Boards, Mankind Initiative, June 2021</w:t>
      </w:r>
    </w:p>
  </w:footnote>
  <w:footnote w:id="11">
    <w:p w14:paraId="38EB3A63" w14:textId="77777777" w:rsidR="0073567A" w:rsidRPr="001E42FA" w:rsidRDefault="0073567A" w:rsidP="0073567A">
      <w:pPr>
        <w:pStyle w:val="FootnoteText"/>
        <w:rPr>
          <w:sz w:val="16"/>
          <w:szCs w:val="16"/>
        </w:rPr>
      </w:pPr>
      <w:r w:rsidRPr="001E42FA">
        <w:rPr>
          <w:rStyle w:val="FootnoteReference"/>
          <w:sz w:val="16"/>
          <w:szCs w:val="16"/>
        </w:rPr>
        <w:footnoteRef/>
      </w:r>
      <w:hyperlink r:id="rId8" w:history="1">
        <w:r w:rsidRPr="00E36E77">
          <w:rPr>
            <w:rStyle w:val="Hyperlink"/>
            <w:sz w:val="16"/>
            <w:szCs w:val="16"/>
          </w:rPr>
          <w:t>https://www.ons.gov.uk/peoplepopulationandcommunity/culturalidentity/sexuality/bulletins/sexualidentityuk/2020</w:t>
        </w:r>
      </w:hyperlink>
      <w:r>
        <w:rPr>
          <w:sz w:val="16"/>
          <w:szCs w:val="16"/>
        </w:rPr>
        <w:t xml:space="preserve"> </w:t>
      </w:r>
    </w:p>
  </w:footnote>
  <w:footnote w:id="12">
    <w:p w14:paraId="1C71DECE" w14:textId="77777777" w:rsidR="0024583E" w:rsidRPr="009B133D" w:rsidRDefault="0024583E" w:rsidP="0024583E">
      <w:pPr>
        <w:pStyle w:val="FootnoteText"/>
        <w:rPr>
          <w:sz w:val="16"/>
          <w:szCs w:val="16"/>
        </w:rPr>
      </w:pPr>
      <w:r w:rsidRPr="009B133D">
        <w:rPr>
          <w:rStyle w:val="FootnoteReference"/>
          <w:sz w:val="16"/>
          <w:szCs w:val="16"/>
        </w:rPr>
        <w:footnoteRef/>
      </w:r>
      <w:r w:rsidRPr="009B133D">
        <w:rPr>
          <w:sz w:val="16"/>
          <w:szCs w:val="16"/>
        </w:rPr>
        <w:t xml:space="preserve"> The definition of disability used in the CSEW is consistent with the core definition of disability under the Equality Act 2010. A person is considered to have a disability if they have a long-standing illness, disability or impairment which causes difficulty with day-to-day activities.</w:t>
      </w:r>
    </w:p>
  </w:footnote>
  <w:footnote w:id="13">
    <w:p w14:paraId="132B6F09" w14:textId="77777777" w:rsidR="00991904" w:rsidRDefault="00991904" w:rsidP="00991904">
      <w:pPr>
        <w:pStyle w:val="FootnoteText"/>
      </w:pPr>
      <w:r>
        <w:rPr>
          <w:rStyle w:val="FootnoteReference"/>
        </w:rPr>
        <w:footnoteRef/>
      </w:r>
      <w:hyperlink r:id="rId9" w:history="1">
        <w:r w:rsidRPr="002126AE">
          <w:rPr>
            <w:rStyle w:val="Hyperlink"/>
            <w:sz w:val="18"/>
            <w:szCs w:val="18"/>
          </w:rPr>
          <w:t>https://www.ons.gov.uk/peoplepopulationandcommunity/crimeandjustice/datasets/partnerabuseindetailappendixtables</w:t>
        </w:r>
      </w:hyperlink>
      <w:r>
        <w:t xml:space="preserve"> </w:t>
      </w:r>
    </w:p>
  </w:footnote>
  <w:footnote w:id="14">
    <w:p w14:paraId="0E18D580" w14:textId="77777777" w:rsidR="0047539A" w:rsidRDefault="0047539A" w:rsidP="0047539A">
      <w:pPr>
        <w:pStyle w:val="FootnoteText"/>
      </w:pPr>
      <w:r w:rsidRPr="002A7C62">
        <w:rPr>
          <w:rStyle w:val="FootnoteReference"/>
          <w:sz w:val="16"/>
          <w:szCs w:val="16"/>
        </w:rPr>
        <w:footnoteRef/>
      </w:r>
      <w:r w:rsidRPr="002A7C62">
        <w:rPr>
          <w:sz w:val="16"/>
          <w:szCs w:val="16"/>
        </w:rPr>
        <w:t xml:space="preserve"> </w:t>
      </w:r>
      <w:hyperlink r:id="rId10" w:history="1">
        <w:r w:rsidRPr="004B6873">
          <w:rPr>
            <w:rStyle w:val="Hyperlink"/>
            <w:sz w:val="16"/>
            <w:szCs w:val="16"/>
          </w:rPr>
          <w:t>https://www.ons.gov.uk/peoplepopulationandcommunity/crimeandjustice/articles/domesticabuseandthecriminaljusticesystemenglandandwales/november2023</w:t>
        </w:r>
      </w:hyperlink>
      <w:r>
        <w:rPr>
          <w:sz w:val="16"/>
          <w:szCs w:val="16"/>
        </w:rPr>
        <w:t xml:space="preserve"> </w:t>
      </w:r>
    </w:p>
  </w:footnote>
  <w:footnote w:id="15">
    <w:p w14:paraId="6100DEC9" w14:textId="6CAFF2AD" w:rsidR="00A54FD3" w:rsidRPr="003B24A7" w:rsidRDefault="00A54FD3" w:rsidP="5CFFB6D3">
      <w:pPr>
        <w:pStyle w:val="FootnoteText"/>
      </w:pPr>
      <w:r w:rsidRPr="003B24A7">
        <w:rPr>
          <w:rStyle w:val="FootnoteReference"/>
          <w:sz w:val="16"/>
          <w:szCs w:val="16"/>
        </w:rPr>
        <w:footnoteRef/>
      </w:r>
      <w:r w:rsidR="5CFFB6D3" w:rsidRPr="003B24A7">
        <w:rPr>
          <w:sz w:val="16"/>
          <w:szCs w:val="16"/>
        </w:rPr>
        <w:t xml:space="preserve"> </w:t>
      </w:r>
      <w:hyperlink r:id="rId11" w:anchor="domestic-homicide">
        <w:r w:rsidR="5CFFB6D3" w:rsidRPr="5CFFB6D3">
          <w:rPr>
            <w:rStyle w:val="Hyperlink"/>
          </w:rPr>
          <w:t>Domestic abuse victim characteristics, England and Wales - Office for National Statistics (ons.gov.uk)</w:t>
        </w:r>
      </w:hyperlink>
    </w:p>
  </w:footnote>
  <w:footnote w:id="16">
    <w:p w14:paraId="66FF8DBF" w14:textId="4BE08119" w:rsidR="00A4408C" w:rsidRPr="009522F2" w:rsidRDefault="00A4408C">
      <w:pPr>
        <w:pStyle w:val="FootnoteText"/>
        <w:rPr>
          <w:sz w:val="16"/>
          <w:szCs w:val="16"/>
        </w:rPr>
      </w:pPr>
      <w:r w:rsidRPr="009522F2">
        <w:rPr>
          <w:rStyle w:val="FootnoteReference"/>
          <w:sz w:val="16"/>
          <w:szCs w:val="16"/>
        </w:rPr>
        <w:footnoteRef/>
      </w:r>
      <w:r w:rsidRPr="009522F2">
        <w:rPr>
          <w:sz w:val="16"/>
          <w:szCs w:val="16"/>
        </w:rPr>
        <w:t xml:space="preserve"> </w:t>
      </w:r>
      <w:hyperlink r:id="rId12" w:history="1">
        <w:r w:rsidR="009522F2" w:rsidRPr="009522F2">
          <w:rPr>
            <w:rStyle w:val="Hyperlink"/>
            <w:sz w:val="16"/>
            <w:szCs w:val="16"/>
          </w:rPr>
          <w:t>https://www.nomisweb.co.uk/census/2021/bulk</w:t>
        </w:r>
      </w:hyperlink>
      <w:r w:rsidR="009522F2" w:rsidRPr="009522F2">
        <w:rPr>
          <w:sz w:val="16"/>
          <w:szCs w:val="16"/>
        </w:rPr>
        <w:t xml:space="preserve"> </w:t>
      </w:r>
    </w:p>
  </w:footnote>
  <w:footnote w:id="17">
    <w:p w14:paraId="7F58B47C" w14:textId="600DB11E" w:rsidR="008503C7" w:rsidRPr="003E0B44" w:rsidRDefault="008503C7" w:rsidP="008503C7">
      <w:pPr>
        <w:pStyle w:val="FootnoteText"/>
        <w:rPr>
          <w:sz w:val="16"/>
          <w:szCs w:val="16"/>
        </w:rPr>
      </w:pPr>
      <w:r w:rsidRPr="003E0B44">
        <w:rPr>
          <w:rStyle w:val="FootnoteReference"/>
          <w:sz w:val="16"/>
          <w:szCs w:val="16"/>
        </w:rPr>
        <w:footnoteRef/>
      </w:r>
      <w:r w:rsidRPr="003E0B44">
        <w:rPr>
          <w:sz w:val="16"/>
          <w:szCs w:val="16"/>
        </w:rPr>
        <w:t xml:space="preserve"> </w:t>
      </w:r>
      <w:hyperlink r:id="rId13" w:history="1">
        <w:r w:rsidR="001C1A9D" w:rsidRPr="00881FEE">
          <w:rPr>
            <w:rStyle w:val="Hyperlink"/>
            <w:sz w:val="16"/>
            <w:szCs w:val="16"/>
          </w:rPr>
          <w:t>https://safelives.org.uk/practice-support/resources-marac-meetings/latest-marac-data</w:t>
        </w:r>
      </w:hyperlink>
      <w:r w:rsidR="001C1A9D">
        <w:rPr>
          <w:sz w:val="16"/>
          <w:szCs w:val="16"/>
        </w:rPr>
        <w:t xml:space="preserve"> </w:t>
      </w:r>
    </w:p>
  </w:footnote>
  <w:footnote w:id="18">
    <w:p w14:paraId="5F51A3B0" w14:textId="23FC65E4" w:rsidR="00F44D50" w:rsidRPr="00F44D50" w:rsidRDefault="00F44D50">
      <w:pPr>
        <w:pStyle w:val="FootnoteText"/>
        <w:rPr>
          <w:sz w:val="16"/>
          <w:szCs w:val="16"/>
        </w:rPr>
      </w:pPr>
      <w:r w:rsidRPr="00F44D50">
        <w:rPr>
          <w:rStyle w:val="FootnoteReference"/>
          <w:sz w:val="16"/>
          <w:szCs w:val="16"/>
        </w:rPr>
        <w:footnoteRef/>
      </w:r>
      <w:r w:rsidRPr="00F44D50">
        <w:rPr>
          <w:sz w:val="16"/>
          <w:szCs w:val="16"/>
        </w:rPr>
        <w:t xml:space="preserve"> </w:t>
      </w:r>
      <w:hyperlink r:id="rId14" w:history="1">
        <w:r w:rsidRPr="00DD6681">
          <w:rPr>
            <w:rStyle w:val="Hyperlink"/>
            <w:sz w:val="16"/>
            <w:szCs w:val="16"/>
          </w:rPr>
          <w:t>https://www.ons.gov.uk/peoplepopulationandcommunity/culturalidentity/genderidentity/bulletins/genderidentityenglandandwales/census2021</w:t>
        </w:r>
      </w:hyperlink>
      <w:r>
        <w:rPr>
          <w:sz w:val="16"/>
          <w:szCs w:val="16"/>
        </w:rPr>
        <w:t xml:space="preserve"> </w:t>
      </w:r>
    </w:p>
  </w:footnote>
  <w:footnote w:id="19">
    <w:p w14:paraId="5D94775C" w14:textId="7FC90253" w:rsidR="0070424F" w:rsidRPr="0070424F" w:rsidRDefault="0070424F">
      <w:pPr>
        <w:pStyle w:val="FootnoteText"/>
        <w:rPr>
          <w:sz w:val="16"/>
          <w:szCs w:val="16"/>
        </w:rPr>
      </w:pPr>
      <w:r w:rsidRPr="0070424F">
        <w:rPr>
          <w:rStyle w:val="FootnoteReference"/>
          <w:sz w:val="16"/>
          <w:szCs w:val="16"/>
        </w:rPr>
        <w:footnoteRef/>
      </w:r>
      <w:r w:rsidRPr="0070424F">
        <w:rPr>
          <w:sz w:val="16"/>
          <w:szCs w:val="16"/>
        </w:rPr>
        <w:t xml:space="preserve"> </w:t>
      </w:r>
      <w:hyperlink r:id="rId15" w:history="1">
        <w:r w:rsidRPr="0070424F">
          <w:rPr>
            <w:rStyle w:val="Hyperlink"/>
            <w:sz w:val="16"/>
            <w:szCs w:val="16"/>
          </w:rPr>
          <w:t>https://safelives.org.uk/sites/default/files/resources/Briefing%20-%20Transgender%20Victim-Survivors%27%20Experiences%20of%20Domestic%20Abuse%20Final.pdf</w:t>
        </w:r>
      </w:hyperlink>
      <w:r w:rsidRPr="0070424F">
        <w:rPr>
          <w:sz w:val="16"/>
          <w:szCs w:val="16"/>
        </w:rPr>
        <w:t xml:space="preserve"> </w:t>
      </w:r>
    </w:p>
  </w:footnote>
  <w:footnote w:id="20">
    <w:p w14:paraId="1494760E" w14:textId="5596B25D" w:rsidR="008503C7" w:rsidRPr="005D4A8A" w:rsidRDefault="008503C7" w:rsidP="008503C7">
      <w:pPr>
        <w:pStyle w:val="FootnoteText"/>
        <w:rPr>
          <w:rFonts w:cs="Arial"/>
          <w:sz w:val="16"/>
          <w:szCs w:val="16"/>
        </w:rPr>
      </w:pPr>
      <w:r w:rsidRPr="005D4A8A">
        <w:rPr>
          <w:rStyle w:val="FootnoteReference"/>
          <w:rFonts w:eastAsiaTheme="minorEastAsia" w:cs="Arial"/>
          <w:sz w:val="16"/>
          <w:szCs w:val="16"/>
        </w:rPr>
        <w:footnoteRef/>
      </w:r>
      <w:r w:rsidRPr="005D4A8A">
        <w:rPr>
          <w:rFonts w:cs="Arial"/>
          <w:sz w:val="16"/>
          <w:szCs w:val="16"/>
        </w:rPr>
        <w:t xml:space="preserve"> </w:t>
      </w:r>
      <w:hyperlink r:id="rId16" w:history="1">
        <w:r w:rsidR="000163DF" w:rsidRPr="005D4A8A">
          <w:rPr>
            <w:rStyle w:val="Hyperlink"/>
            <w:rFonts w:cs="Arial"/>
            <w:sz w:val="16"/>
            <w:szCs w:val="16"/>
          </w:rPr>
          <w:t>https://www.womensaid.org.uk/wp-content/uploads/2022/03/The-Domestic-Abuse-Report-2022-The-Annual-Audit.pdf</w:t>
        </w:r>
      </w:hyperlink>
      <w:r w:rsidR="000163DF" w:rsidRPr="005D4A8A">
        <w:rPr>
          <w:rFonts w:cs="Arial"/>
          <w:sz w:val="16"/>
          <w:szCs w:val="16"/>
        </w:rPr>
        <w:t xml:space="preserve"> </w:t>
      </w:r>
    </w:p>
  </w:footnote>
  <w:footnote w:id="21">
    <w:p w14:paraId="2080C087" w14:textId="3376E374" w:rsidR="00D15AEA" w:rsidRPr="005D4A8A" w:rsidRDefault="00D15AEA">
      <w:pPr>
        <w:pStyle w:val="FootnoteText"/>
        <w:rPr>
          <w:sz w:val="16"/>
          <w:szCs w:val="16"/>
        </w:rPr>
      </w:pPr>
      <w:r w:rsidRPr="005D4A8A">
        <w:rPr>
          <w:rStyle w:val="FootnoteReference"/>
          <w:sz w:val="16"/>
          <w:szCs w:val="16"/>
        </w:rPr>
        <w:footnoteRef/>
      </w:r>
      <w:r w:rsidRPr="005D4A8A">
        <w:rPr>
          <w:sz w:val="16"/>
          <w:szCs w:val="16"/>
        </w:rPr>
        <w:t xml:space="preserve"> </w:t>
      </w:r>
      <w:hyperlink r:id="rId17" w:history="1">
        <w:r w:rsidRPr="005D4A8A">
          <w:rPr>
            <w:rStyle w:val="Hyperlink"/>
            <w:sz w:val="16"/>
            <w:szCs w:val="16"/>
          </w:rPr>
          <w:t>https://safelives.org.uk/sites/default/files/resources/Idva%20Dataset%202022_FINAL.pdf</w:t>
        </w:r>
      </w:hyperlink>
      <w:r w:rsidRPr="005D4A8A">
        <w:rPr>
          <w:sz w:val="16"/>
          <w:szCs w:val="16"/>
        </w:rPr>
        <w:t xml:space="preserve"> </w:t>
      </w:r>
    </w:p>
  </w:footnote>
  <w:footnote w:id="22">
    <w:p w14:paraId="6F7FB5CB" w14:textId="7739AC4D" w:rsidR="008503C7" w:rsidRPr="005D4A8A" w:rsidRDefault="008503C7" w:rsidP="008503C7">
      <w:pPr>
        <w:pStyle w:val="FootnoteText"/>
        <w:rPr>
          <w:sz w:val="16"/>
          <w:szCs w:val="16"/>
        </w:rPr>
      </w:pPr>
      <w:r w:rsidRPr="005D4A8A">
        <w:rPr>
          <w:rStyle w:val="FootnoteReference"/>
          <w:sz w:val="16"/>
          <w:szCs w:val="16"/>
        </w:rPr>
        <w:footnoteRef/>
      </w:r>
      <w:r w:rsidRPr="005D4A8A">
        <w:rPr>
          <w:sz w:val="16"/>
          <w:szCs w:val="16"/>
        </w:rPr>
        <w:t xml:space="preserve"> </w:t>
      </w:r>
      <w:hyperlink r:id="rId18" w:history="1">
        <w:r w:rsidR="00FE5469" w:rsidRPr="005D4A8A">
          <w:rPr>
            <w:rStyle w:val="Hyperlink"/>
            <w:sz w:val="16"/>
            <w:szCs w:val="16"/>
          </w:rPr>
          <w:t>https://www.stonewall.org.uk/system/files/rainbow_britain_report.pdf</w:t>
        </w:r>
      </w:hyperlink>
      <w:r w:rsidR="00FE5469" w:rsidRPr="005D4A8A">
        <w:rPr>
          <w:sz w:val="16"/>
          <w:szCs w:val="16"/>
        </w:rPr>
        <w:t xml:space="preserve"> </w:t>
      </w:r>
    </w:p>
  </w:footnote>
  <w:footnote w:id="23">
    <w:p w14:paraId="7E1FFD1C" w14:textId="3F722AC2" w:rsidR="005D4A8A" w:rsidRDefault="005D4A8A">
      <w:pPr>
        <w:pStyle w:val="FootnoteText"/>
      </w:pPr>
      <w:r w:rsidRPr="005D4A8A">
        <w:rPr>
          <w:rStyle w:val="FootnoteReference"/>
          <w:sz w:val="16"/>
          <w:szCs w:val="16"/>
        </w:rPr>
        <w:footnoteRef/>
      </w:r>
      <w:r w:rsidRPr="005D4A8A">
        <w:rPr>
          <w:sz w:val="16"/>
          <w:szCs w:val="16"/>
        </w:rPr>
        <w:t xml:space="preserve"> </w:t>
      </w:r>
      <w:hyperlink r:id="rId19" w:history="1">
        <w:r w:rsidRPr="005D4A8A">
          <w:rPr>
            <w:rStyle w:val="Hyperlink"/>
            <w:sz w:val="16"/>
            <w:szCs w:val="16"/>
          </w:rPr>
          <w:t>https://www.ons.gov.uk/peoplepopulationandcommunity/culturalidentity/sexuality/bulletins/sexualorientationenglandandwales/census2021</w:t>
        </w:r>
      </w:hyperlink>
      <w:r>
        <w:t xml:space="preserve"> </w:t>
      </w:r>
    </w:p>
  </w:footnote>
  <w:footnote w:id="24">
    <w:p w14:paraId="116E2A08" w14:textId="32BAEDE2" w:rsidR="008503C7" w:rsidRPr="009B1634" w:rsidRDefault="008503C7" w:rsidP="008503C7">
      <w:pPr>
        <w:pStyle w:val="FootnoteText"/>
        <w:rPr>
          <w:rFonts w:cs="Arial"/>
        </w:rPr>
      </w:pPr>
      <w:r w:rsidRPr="00D546B5">
        <w:rPr>
          <w:rStyle w:val="FootnoteReference"/>
          <w:rFonts w:eastAsiaTheme="minorEastAsia" w:cs="Arial"/>
          <w:sz w:val="16"/>
          <w:szCs w:val="16"/>
        </w:rPr>
        <w:footnoteRef/>
      </w:r>
      <w:r w:rsidRPr="00D546B5">
        <w:rPr>
          <w:rFonts w:cs="Arial"/>
          <w:sz w:val="16"/>
          <w:szCs w:val="16"/>
        </w:rPr>
        <w:t xml:space="preserve"> </w:t>
      </w:r>
      <w:r w:rsidR="00FD5F0C">
        <w:rPr>
          <w:rFonts w:cs="Arial"/>
          <w:sz w:val="16"/>
          <w:szCs w:val="16"/>
        </w:rPr>
        <w:t>Safelives</w:t>
      </w:r>
      <w:r w:rsidRPr="00D546B5">
        <w:rPr>
          <w:rFonts w:cs="Arial"/>
          <w:sz w:val="16"/>
          <w:szCs w:val="16"/>
        </w:rPr>
        <w:t xml:space="preserve"> data for the </w:t>
      </w:r>
      <w:proofErr w:type="gramStart"/>
      <w:r w:rsidRPr="00D546B5">
        <w:rPr>
          <w:rFonts w:cs="Arial"/>
          <w:sz w:val="16"/>
          <w:szCs w:val="16"/>
        </w:rPr>
        <w:t>12 month</w:t>
      </w:r>
      <w:proofErr w:type="gramEnd"/>
      <w:r w:rsidRPr="00D546B5">
        <w:rPr>
          <w:rFonts w:cs="Arial"/>
          <w:sz w:val="16"/>
          <w:szCs w:val="16"/>
        </w:rPr>
        <w:t xml:space="preserve"> period between April 20</w:t>
      </w:r>
      <w:r w:rsidR="00FD5F0C">
        <w:rPr>
          <w:rFonts w:cs="Arial"/>
          <w:sz w:val="16"/>
          <w:szCs w:val="16"/>
        </w:rPr>
        <w:t>22</w:t>
      </w:r>
      <w:r w:rsidRPr="00D546B5">
        <w:rPr>
          <w:rFonts w:cs="Arial"/>
          <w:sz w:val="16"/>
          <w:szCs w:val="16"/>
        </w:rPr>
        <w:t xml:space="preserve"> and March 20</w:t>
      </w:r>
      <w:r w:rsidR="00FD5F0C">
        <w:rPr>
          <w:rFonts w:cs="Arial"/>
          <w:sz w:val="16"/>
          <w:szCs w:val="16"/>
        </w:rPr>
        <w:t>23</w:t>
      </w:r>
      <w:r w:rsidRPr="00D546B5">
        <w:rPr>
          <w:rFonts w:cs="Arial"/>
          <w:sz w:val="16"/>
          <w:szCs w:val="16"/>
        </w:rPr>
        <w:t>.</w:t>
      </w:r>
    </w:p>
  </w:footnote>
  <w:footnote w:id="25">
    <w:p w14:paraId="4A05EFCB" w14:textId="305B6EA8" w:rsidR="001D7032" w:rsidRPr="001D7032" w:rsidRDefault="001D7032">
      <w:pPr>
        <w:pStyle w:val="FootnoteText"/>
        <w:rPr>
          <w:sz w:val="16"/>
          <w:szCs w:val="16"/>
        </w:rPr>
      </w:pPr>
      <w:r w:rsidRPr="001D7032">
        <w:rPr>
          <w:rStyle w:val="FootnoteReference"/>
          <w:sz w:val="16"/>
          <w:szCs w:val="16"/>
        </w:rPr>
        <w:footnoteRef/>
      </w:r>
      <w:r w:rsidRPr="001D7032">
        <w:rPr>
          <w:sz w:val="16"/>
          <w:szCs w:val="16"/>
        </w:rPr>
        <w:t xml:space="preserve"> </w:t>
      </w:r>
      <w:hyperlink r:id="rId20" w:history="1">
        <w:r w:rsidRPr="001D7032">
          <w:rPr>
            <w:rStyle w:val="Hyperlink"/>
            <w:sz w:val="16"/>
            <w:szCs w:val="16"/>
          </w:rPr>
          <w:t>https://www.ons.gov.uk/visualisations/censusareachanges/E08000019/</w:t>
        </w:r>
      </w:hyperlink>
      <w:r w:rsidRPr="001D7032">
        <w:rPr>
          <w:sz w:val="16"/>
          <w:szCs w:val="16"/>
        </w:rPr>
        <w:t xml:space="preserve"> </w:t>
      </w:r>
    </w:p>
  </w:footnote>
  <w:footnote w:id="26">
    <w:p w14:paraId="3FCF0CAC" w14:textId="11D35F81" w:rsidR="00A93B8A" w:rsidRPr="00802AFA" w:rsidRDefault="00A93B8A">
      <w:pPr>
        <w:pStyle w:val="FootnoteText"/>
        <w:rPr>
          <w:sz w:val="16"/>
          <w:szCs w:val="16"/>
        </w:rPr>
      </w:pPr>
      <w:r w:rsidRPr="00802AFA">
        <w:rPr>
          <w:rStyle w:val="FootnoteReference"/>
          <w:sz w:val="16"/>
          <w:szCs w:val="16"/>
        </w:rPr>
        <w:footnoteRef/>
      </w:r>
      <w:r w:rsidRPr="00802AFA">
        <w:rPr>
          <w:sz w:val="16"/>
          <w:szCs w:val="16"/>
        </w:rPr>
        <w:t xml:space="preserve"> </w:t>
      </w:r>
      <w:hyperlink r:id="rId21" w:history="1">
        <w:r w:rsidRPr="00802AFA">
          <w:rPr>
            <w:rStyle w:val="Hyperlink"/>
            <w:sz w:val="16"/>
            <w:szCs w:val="16"/>
          </w:rPr>
          <w:t>https://assets.publishing.service.gov.uk/government/uploads/system/uploads/attachment_data/file/480942/Disability_and_domestic_abuse_topic_overview_FINAL.pdf</w:t>
        </w:r>
      </w:hyperlink>
      <w:r w:rsidRPr="00802AFA">
        <w:rPr>
          <w:sz w:val="16"/>
          <w:szCs w:val="16"/>
        </w:rPr>
        <w:t xml:space="preserve"> </w:t>
      </w:r>
    </w:p>
  </w:footnote>
  <w:footnote w:id="27">
    <w:p w14:paraId="64C863B1" w14:textId="6D25F3EC" w:rsidR="007713A4" w:rsidRPr="00802AFA" w:rsidRDefault="007713A4" w:rsidP="007713A4">
      <w:pPr>
        <w:pStyle w:val="FootnoteText"/>
        <w:rPr>
          <w:sz w:val="16"/>
          <w:szCs w:val="16"/>
        </w:rPr>
      </w:pPr>
      <w:r w:rsidRPr="00802AFA">
        <w:rPr>
          <w:rStyle w:val="FootnoteReference"/>
          <w:sz w:val="16"/>
          <w:szCs w:val="16"/>
        </w:rPr>
        <w:footnoteRef/>
      </w:r>
      <w:r w:rsidRPr="00802AFA">
        <w:rPr>
          <w:sz w:val="16"/>
          <w:szCs w:val="16"/>
        </w:rPr>
        <w:t xml:space="preserve"> </w:t>
      </w:r>
      <w:hyperlink r:id="rId22" w:history="1">
        <w:r w:rsidR="007D1343" w:rsidRPr="00802AFA">
          <w:rPr>
            <w:rStyle w:val="Hyperlink"/>
            <w:rFonts w:cs="Arial"/>
            <w:sz w:val="16"/>
            <w:szCs w:val="16"/>
          </w:rPr>
          <w:t>https://www.ons.gov.uk/peoplepopulationandcommunity/crimeandjustice/datasets/domesticabuseprevalenceandvictimcharacteristicsappendixtables</w:t>
        </w:r>
      </w:hyperlink>
      <w:r w:rsidR="007D1343" w:rsidRPr="00802AFA">
        <w:rPr>
          <w:rFonts w:cs="Arial"/>
          <w:sz w:val="16"/>
          <w:szCs w:val="16"/>
        </w:rPr>
        <w:t xml:space="preserve"> </w:t>
      </w:r>
    </w:p>
  </w:footnote>
  <w:footnote w:id="28">
    <w:p w14:paraId="27521AE3" w14:textId="6601F3E5" w:rsidR="00802AFA" w:rsidRDefault="00802AFA">
      <w:pPr>
        <w:pStyle w:val="FootnoteText"/>
      </w:pPr>
      <w:r w:rsidRPr="00802AFA">
        <w:rPr>
          <w:rStyle w:val="FootnoteReference"/>
          <w:sz w:val="16"/>
          <w:szCs w:val="16"/>
        </w:rPr>
        <w:footnoteRef/>
      </w:r>
      <w:r w:rsidRPr="00802AFA">
        <w:rPr>
          <w:sz w:val="16"/>
          <w:szCs w:val="16"/>
        </w:rPr>
        <w:t xml:space="preserve"> </w:t>
      </w:r>
      <w:hyperlink r:id="rId23" w:history="1">
        <w:r w:rsidRPr="00802AFA">
          <w:rPr>
            <w:rStyle w:val="Hyperlink"/>
            <w:sz w:val="16"/>
            <w:szCs w:val="16"/>
          </w:rPr>
          <w:t>https://safelives.org.uk/knowledge-hub/spotlights/spotlight-2-disabled-people-and-domestic-abuse</w:t>
        </w:r>
      </w:hyperlink>
      <w:r>
        <w:t xml:space="preserve"> </w:t>
      </w:r>
    </w:p>
  </w:footnote>
  <w:footnote w:id="29">
    <w:p w14:paraId="7200035E" w14:textId="77777777" w:rsidR="00EC1B8E" w:rsidRPr="00087AA8" w:rsidRDefault="00EC1B8E" w:rsidP="00EC1B8E">
      <w:pPr>
        <w:pStyle w:val="FootnoteText"/>
        <w:rPr>
          <w:sz w:val="16"/>
          <w:szCs w:val="16"/>
        </w:rPr>
      </w:pPr>
      <w:r w:rsidRPr="00087AA8">
        <w:rPr>
          <w:rStyle w:val="FootnoteReference"/>
          <w:sz w:val="16"/>
          <w:szCs w:val="16"/>
        </w:rPr>
        <w:footnoteRef/>
      </w:r>
      <w:r w:rsidRPr="00087AA8">
        <w:rPr>
          <w:sz w:val="16"/>
          <w:szCs w:val="16"/>
        </w:rPr>
        <w:t xml:space="preserve"> </w:t>
      </w:r>
      <w:hyperlink r:id="rId24" w:history="1">
        <w:r w:rsidRPr="00087AA8">
          <w:rPr>
            <w:rStyle w:val="Hyperlink"/>
            <w:sz w:val="16"/>
            <w:szCs w:val="16"/>
          </w:rPr>
          <w:t>https://www.gov.uk/forced-marriage</w:t>
        </w:r>
      </w:hyperlink>
      <w:r w:rsidRPr="00087AA8">
        <w:rPr>
          <w:sz w:val="16"/>
          <w:szCs w:val="16"/>
        </w:rPr>
        <w:t xml:space="preserve"> </w:t>
      </w:r>
    </w:p>
  </w:footnote>
  <w:footnote w:id="30">
    <w:p w14:paraId="058E2304" w14:textId="77777777" w:rsidR="00EC1B8E" w:rsidRPr="00087AA8" w:rsidRDefault="00EC1B8E" w:rsidP="00EC1B8E">
      <w:pPr>
        <w:pStyle w:val="FootnoteText"/>
        <w:rPr>
          <w:sz w:val="16"/>
          <w:szCs w:val="16"/>
        </w:rPr>
      </w:pPr>
      <w:r w:rsidRPr="00087AA8">
        <w:rPr>
          <w:rStyle w:val="FootnoteReference"/>
          <w:sz w:val="16"/>
          <w:szCs w:val="16"/>
        </w:rPr>
        <w:footnoteRef/>
      </w:r>
      <w:r w:rsidRPr="00087AA8">
        <w:rPr>
          <w:sz w:val="16"/>
          <w:szCs w:val="16"/>
        </w:rPr>
        <w:t xml:space="preserve"> </w:t>
      </w:r>
      <w:hyperlink r:id="rId25" w:history="1">
        <w:r w:rsidRPr="00087AA8">
          <w:rPr>
            <w:rStyle w:val="Hyperlink"/>
            <w:sz w:val="16"/>
            <w:szCs w:val="16"/>
          </w:rPr>
          <w:t>http://www.legislation.gov.uk/ukpga/2014/12/contents/enacted</w:t>
        </w:r>
      </w:hyperlink>
      <w:r w:rsidRPr="00087AA8">
        <w:rPr>
          <w:sz w:val="16"/>
          <w:szCs w:val="16"/>
        </w:rPr>
        <w:t xml:space="preserve"> </w:t>
      </w:r>
    </w:p>
  </w:footnote>
  <w:footnote w:id="31">
    <w:p w14:paraId="38E1F94A" w14:textId="77777777" w:rsidR="00EC1B8E" w:rsidRDefault="00EC1B8E" w:rsidP="00EC1B8E">
      <w:pPr>
        <w:pStyle w:val="FootnoteText"/>
      </w:pPr>
      <w:r w:rsidRPr="00087AA8">
        <w:rPr>
          <w:rStyle w:val="FootnoteReference"/>
          <w:sz w:val="16"/>
          <w:szCs w:val="16"/>
        </w:rPr>
        <w:footnoteRef/>
      </w:r>
      <w:r w:rsidRPr="00087AA8">
        <w:rPr>
          <w:sz w:val="16"/>
          <w:szCs w:val="16"/>
        </w:rPr>
        <w:t xml:space="preserve"> </w:t>
      </w:r>
      <w:hyperlink r:id="rId26" w:history="1">
        <w:r w:rsidRPr="00087AA8">
          <w:rPr>
            <w:rStyle w:val="Hyperlink"/>
            <w:sz w:val="16"/>
            <w:szCs w:val="16"/>
          </w:rPr>
          <w:t>https://www.gov.uk/forced-marriage</w:t>
        </w:r>
      </w:hyperlink>
      <w:r>
        <w:rPr>
          <w:sz w:val="16"/>
          <w:szCs w:val="16"/>
        </w:rPr>
        <w:t xml:space="preserve"> </w:t>
      </w:r>
    </w:p>
  </w:footnote>
  <w:footnote w:id="32">
    <w:p w14:paraId="45B39C44" w14:textId="77777777" w:rsidR="00EC1B8E" w:rsidRPr="0058105A" w:rsidRDefault="00EC1B8E" w:rsidP="00EC1B8E">
      <w:pPr>
        <w:pStyle w:val="FootnoteText"/>
        <w:rPr>
          <w:sz w:val="16"/>
          <w:szCs w:val="16"/>
        </w:rPr>
      </w:pPr>
      <w:r w:rsidRPr="0058105A">
        <w:rPr>
          <w:rStyle w:val="FootnoteReference"/>
          <w:sz w:val="16"/>
          <w:szCs w:val="16"/>
        </w:rPr>
        <w:footnoteRef/>
      </w:r>
      <w:r w:rsidRPr="0058105A">
        <w:rPr>
          <w:sz w:val="16"/>
          <w:szCs w:val="16"/>
        </w:rPr>
        <w:t xml:space="preserve"> Forced Marriage Unit (FMU) Statistics January to December 2013. Home Office, Foreign and Commonwealth Office.</w:t>
      </w:r>
    </w:p>
  </w:footnote>
  <w:footnote w:id="33">
    <w:p w14:paraId="728743A0" w14:textId="77777777" w:rsidR="00EC1B8E" w:rsidRPr="0058105A" w:rsidRDefault="00EC1B8E" w:rsidP="00EC1B8E">
      <w:pPr>
        <w:pStyle w:val="FootnoteText"/>
        <w:rPr>
          <w:rFonts w:cs="Arial"/>
          <w:sz w:val="16"/>
          <w:szCs w:val="16"/>
        </w:rPr>
      </w:pPr>
      <w:r w:rsidRPr="0058105A">
        <w:rPr>
          <w:rStyle w:val="FootnoteReference"/>
          <w:rFonts w:eastAsiaTheme="minorEastAsia" w:cs="Arial"/>
          <w:sz w:val="16"/>
          <w:szCs w:val="16"/>
        </w:rPr>
        <w:footnoteRef/>
      </w:r>
      <w:r w:rsidRPr="0058105A">
        <w:rPr>
          <w:rFonts w:cs="Arial"/>
          <w:sz w:val="16"/>
          <w:szCs w:val="16"/>
        </w:rPr>
        <w:t xml:space="preserve"> Section 1 (1) The Female Genital Mutilation Act (2003) </w:t>
      </w:r>
    </w:p>
  </w:footnote>
  <w:footnote w:id="34">
    <w:p w14:paraId="35FF06ED" w14:textId="77777777" w:rsidR="00EC1B8E" w:rsidRPr="0058105A" w:rsidRDefault="00EC1B8E" w:rsidP="00EC1B8E">
      <w:pPr>
        <w:pStyle w:val="FootnoteText"/>
        <w:rPr>
          <w:sz w:val="16"/>
          <w:szCs w:val="16"/>
        </w:rPr>
      </w:pPr>
      <w:r w:rsidRPr="0058105A">
        <w:rPr>
          <w:rStyle w:val="FootnoteReference"/>
          <w:sz w:val="16"/>
          <w:szCs w:val="16"/>
        </w:rPr>
        <w:footnoteRef/>
      </w:r>
      <w:r w:rsidRPr="0058105A">
        <w:rPr>
          <w:sz w:val="16"/>
          <w:szCs w:val="16"/>
        </w:rPr>
        <w:t xml:space="preserve"> </w:t>
      </w:r>
      <w:hyperlink r:id="rId27" w:history="1">
        <w:r w:rsidRPr="0058105A">
          <w:rPr>
            <w:rStyle w:val="Hyperlink"/>
            <w:sz w:val="16"/>
            <w:szCs w:val="16"/>
          </w:rPr>
          <w:t>http://www.legislation.gov.uk/ukpga/2003/31/contents</w:t>
        </w:r>
      </w:hyperlink>
      <w:r w:rsidRPr="0058105A">
        <w:rPr>
          <w:sz w:val="16"/>
          <w:szCs w:val="16"/>
        </w:rPr>
        <w:t xml:space="preserve"> </w:t>
      </w:r>
    </w:p>
  </w:footnote>
  <w:footnote w:id="35">
    <w:p w14:paraId="3C1237DC" w14:textId="77777777" w:rsidR="0097543C" w:rsidRPr="00040998" w:rsidRDefault="0097543C" w:rsidP="0097543C">
      <w:pPr>
        <w:pStyle w:val="FootnoteText"/>
        <w:rPr>
          <w:sz w:val="16"/>
          <w:szCs w:val="16"/>
        </w:rPr>
      </w:pPr>
      <w:r w:rsidRPr="00040998">
        <w:rPr>
          <w:rStyle w:val="FootnoteReference"/>
          <w:sz w:val="16"/>
          <w:szCs w:val="16"/>
        </w:rPr>
        <w:footnoteRef/>
      </w:r>
      <w:r w:rsidRPr="00040998">
        <w:rPr>
          <w:sz w:val="16"/>
          <w:szCs w:val="16"/>
        </w:rPr>
        <w:t xml:space="preserve"> </w:t>
      </w:r>
      <w:hyperlink r:id="rId28" w:history="1">
        <w:r w:rsidRPr="00040998">
          <w:rPr>
            <w:rStyle w:val="Hyperlink"/>
            <w:sz w:val="16"/>
            <w:szCs w:val="16"/>
          </w:rPr>
          <w:t>https://assets.publishing.service.gov.uk/media/5a755af1e5274a3cb2869c59/Fact_sheet_-_FGM_-_Act.pdf</w:t>
        </w:r>
      </w:hyperlink>
      <w:r w:rsidRPr="00040998">
        <w:rPr>
          <w:sz w:val="16"/>
          <w:szCs w:val="16"/>
        </w:rPr>
        <w:t xml:space="preserve"> </w:t>
      </w:r>
    </w:p>
  </w:footnote>
  <w:footnote w:id="36">
    <w:p w14:paraId="44DA4C2E" w14:textId="70FC1E3C" w:rsidR="00C20CD4" w:rsidRPr="00040998" w:rsidRDefault="00C20CD4">
      <w:pPr>
        <w:pStyle w:val="FootnoteText"/>
        <w:rPr>
          <w:sz w:val="16"/>
          <w:szCs w:val="16"/>
        </w:rPr>
      </w:pPr>
      <w:r w:rsidRPr="00040998">
        <w:rPr>
          <w:rStyle w:val="FootnoteReference"/>
          <w:sz w:val="16"/>
          <w:szCs w:val="16"/>
        </w:rPr>
        <w:footnoteRef/>
      </w:r>
      <w:r w:rsidRPr="00040998">
        <w:rPr>
          <w:sz w:val="16"/>
          <w:szCs w:val="16"/>
        </w:rPr>
        <w:t xml:space="preserve"> </w:t>
      </w:r>
      <w:hyperlink r:id="rId29" w:anchor=":~:text=The%20first%20UK%20conviction%20for,collate%20information%20on%20prosecutions%20centrally" w:history="1">
        <w:r w:rsidR="004F5052" w:rsidRPr="00040998">
          <w:rPr>
            <w:rStyle w:val="Hyperlink"/>
            <w:sz w:val="16"/>
            <w:szCs w:val="16"/>
          </w:rPr>
          <w:t>https://questions-statements.parliament.uk/written-questions/detail/2020-03-02/HL2070/#:~:text=The%20first%20UK%20conviction%20for,collate%20information%20on%20prosecutions%20centrally</w:t>
        </w:r>
      </w:hyperlink>
      <w:r w:rsidR="004F5052" w:rsidRPr="00040998">
        <w:rPr>
          <w:sz w:val="16"/>
          <w:szCs w:val="16"/>
        </w:rPr>
        <w:t xml:space="preserve">. </w:t>
      </w:r>
    </w:p>
  </w:footnote>
  <w:footnote w:id="37">
    <w:p w14:paraId="13B975B0" w14:textId="29D3CFB0" w:rsidR="00EC1B8E" w:rsidRPr="00040998" w:rsidRDefault="00EC1B8E" w:rsidP="00EC1B8E">
      <w:pPr>
        <w:pStyle w:val="FootnoteText"/>
        <w:rPr>
          <w:sz w:val="16"/>
          <w:szCs w:val="16"/>
        </w:rPr>
      </w:pPr>
      <w:r w:rsidRPr="00040998">
        <w:rPr>
          <w:rStyle w:val="FootnoteReference"/>
          <w:sz w:val="16"/>
          <w:szCs w:val="16"/>
        </w:rPr>
        <w:footnoteRef/>
      </w:r>
      <w:r w:rsidRPr="00040998">
        <w:rPr>
          <w:sz w:val="16"/>
          <w:szCs w:val="16"/>
        </w:rPr>
        <w:t xml:space="preserve"> </w:t>
      </w:r>
      <w:hyperlink r:id="rId30" w:history="1">
        <w:r w:rsidR="00DF1C94" w:rsidRPr="00040998">
          <w:rPr>
            <w:rStyle w:val="Hyperlink"/>
            <w:sz w:val="16"/>
            <w:szCs w:val="16"/>
          </w:rPr>
          <w:t>https://digital.nhs.uk/data-and-information/publications/statistical/female-genital-mutilation/april-2022-to-march-2023</w:t>
        </w:r>
      </w:hyperlink>
      <w:r w:rsidR="00DF1C94" w:rsidRPr="00040998">
        <w:rPr>
          <w:sz w:val="16"/>
          <w:szCs w:val="16"/>
        </w:rPr>
        <w:t xml:space="preserve"> </w:t>
      </w:r>
    </w:p>
  </w:footnote>
  <w:footnote w:id="38">
    <w:p w14:paraId="4CE48E45" w14:textId="2D65B4FD" w:rsidR="00EC1B8E" w:rsidRPr="00040998" w:rsidRDefault="00EC1B8E" w:rsidP="00EC1B8E">
      <w:pPr>
        <w:pStyle w:val="FootnoteText"/>
        <w:rPr>
          <w:rFonts w:cs="Arial"/>
          <w:sz w:val="16"/>
          <w:szCs w:val="16"/>
        </w:rPr>
      </w:pPr>
      <w:r w:rsidRPr="00040998">
        <w:rPr>
          <w:rStyle w:val="FootnoteReference"/>
          <w:rFonts w:cs="Arial"/>
          <w:sz w:val="16"/>
          <w:szCs w:val="16"/>
        </w:rPr>
        <w:footnoteRef/>
      </w:r>
      <w:r w:rsidRPr="00040998">
        <w:rPr>
          <w:rFonts w:cs="Arial"/>
          <w:sz w:val="16"/>
          <w:szCs w:val="16"/>
        </w:rPr>
        <w:t xml:space="preserve"> </w:t>
      </w:r>
      <w:hyperlink r:id="rId31" w:history="1">
        <w:r w:rsidR="00040998" w:rsidRPr="00040998">
          <w:rPr>
            <w:rStyle w:val="Hyperlink"/>
            <w:sz w:val="16"/>
            <w:szCs w:val="16"/>
          </w:rPr>
          <w:t>https://www.forwarduk.org.uk/violence-against-women-and-girls/female-genital-mutilation/</w:t>
        </w:r>
      </w:hyperlink>
      <w:r w:rsidR="00040998" w:rsidRPr="00040998">
        <w:rPr>
          <w:sz w:val="16"/>
          <w:szCs w:val="16"/>
        </w:rPr>
        <w:t xml:space="preserve"> </w:t>
      </w:r>
    </w:p>
  </w:footnote>
  <w:footnote w:id="39">
    <w:p w14:paraId="533281D9" w14:textId="0EF170DA" w:rsidR="00D12E74" w:rsidRPr="00C544ED" w:rsidRDefault="00D12E74">
      <w:pPr>
        <w:pStyle w:val="FootnoteText"/>
        <w:rPr>
          <w:sz w:val="16"/>
          <w:szCs w:val="16"/>
        </w:rPr>
      </w:pPr>
      <w:r w:rsidRPr="00C544ED">
        <w:rPr>
          <w:rStyle w:val="FootnoteReference"/>
          <w:sz w:val="16"/>
          <w:szCs w:val="16"/>
        </w:rPr>
        <w:footnoteRef/>
      </w:r>
      <w:r w:rsidRPr="00C544ED">
        <w:rPr>
          <w:sz w:val="16"/>
          <w:szCs w:val="16"/>
        </w:rPr>
        <w:t xml:space="preserve"> </w:t>
      </w:r>
      <w:hyperlink r:id="rId32" w:history="1">
        <w:r w:rsidRPr="00C544ED">
          <w:rPr>
            <w:rStyle w:val="Hyperlink"/>
            <w:sz w:val="16"/>
            <w:szCs w:val="16"/>
          </w:rPr>
          <w:t>https://www.cps.gov.uk/legal-guidance/so-called-honour-based-abuse-and-forced-marriage-guidance-identifying-and-flagging</w:t>
        </w:r>
      </w:hyperlink>
      <w:r w:rsidRPr="00C544ED">
        <w:rPr>
          <w:sz w:val="16"/>
          <w:szCs w:val="16"/>
        </w:rPr>
        <w:t xml:space="preserve"> </w:t>
      </w:r>
    </w:p>
  </w:footnote>
  <w:footnote w:id="40">
    <w:p w14:paraId="3AC8BF2F" w14:textId="095D4EF6" w:rsidR="002945FF" w:rsidRDefault="002945FF">
      <w:pPr>
        <w:pStyle w:val="FootnoteText"/>
      </w:pPr>
      <w:r w:rsidRPr="00C544ED">
        <w:rPr>
          <w:rStyle w:val="FootnoteReference"/>
          <w:sz w:val="16"/>
          <w:szCs w:val="16"/>
        </w:rPr>
        <w:footnoteRef/>
      </w:r>
      <w:r w:rsidRPr="00C544ED">
        <w:rPr>
          <w:sz w:val="16"/>
          <w:szCs w:val="16"/>
        </w:rPr>
        <w:t xml:space="preserve"> </w:t>
      </w:r>
      <w:hyperlink r:id="rId33" w:history="1">
        <w:r w:rsidR="00C544ED" w:rsidRPr="00C544ED">
          <w:rPr>
            <w:rStyle w:val="Hyperlink"/>
            <w:sz w:val="16"/>
            <w:szCs w:val="16"/>
          </w:rPr>
          <w:t>https://www.gov.uk/government/statistics/so-called-honour-based-abuse-offences-2022-to-2023</w:t>
        </w:r>
      </w:hyperlink>
      <w:r w:rsidR="00C544ED">
        <w:t xml:space="preserve"> </w:t>
      </w:r>
      <w:r>
        <w:t xml:space="preserve"> </w:t>
      </w:r>
    </w:p>
  </w:footnote>
  <w:footnote w:id="41">
    <w:p w14:paraId="1053D46D" w14:textId="11467EBC" w:rsidR="00647C19" w:rsidRPr="00647C19" w:rsidRDefault="00647C19">
      <w:pPr>
        <w:pStyle w:val="FootnoteText"/>
        <w:rPr>
          <w:sz w:val="16"/>
          <w:szCs w:val="16"/>
        </w:rPr>
      </w:pPr>
      <w:r w:rsidRPr="00647C19">
        <w:rPr>
          <w:rStyle w:val="FootnoteReference"/>
          <w:sz w:val="16"/>
          <w:szCs w:val="16"/>
        </w:rPr>
        <w:footnoteRef/>
      </w:r>
      <w:r w:rsidRPr="00647C19">
        <w:rPr>
          <w:sz w:val="16"/>
          <w:szCs w:val="16"/>
        </w:rPr>
        <w:t xml:space="preserve"> The Economic and Social Costs of Domestic Abuse </w:t>
      </w:r>
      <w:hyperlink r:id="rId34" w:history="1">
        <w:r w:rsidRPr="00647C19">
          <w:rPr>
            <w:rStyle w:val="Hyperlink"/>
            <w:sz w:val="16"/>
            <w:szCs w:val="16"/>
          </w:rPr>
          <w:t>https://assets.publishing.service.gov.uk/media/5f637b8f8fa8f5106d15642a/horr107.pdf</w:t>
        </w:r>
      </w:hyperlink>
      <w:r w:rsidRPr="00647C19">
        <w:rPr>
          <w:sz w:val="16"/>
          <w:szCs w:val="16"/>
        </w:rPr>
        <w:t xml:space="preserve"> </w:t>
      </w:r>
    </w:p>
  </w:footnote>
  <w:footnote w:id="42">
    <w:p w14:paraId="68E5D877" w14:textId="39C474EA" w:rsidR="4D18ED28" w:rsidRDefault="4D18ED28" w:rsidP="4D18ED28">
      <w:pPr>
        <w:pStyle w:val="FootnoteText"/>
      </w:pPr>
      <w:r w:rsidRPr="4D18ED28">
        <w:rPr>
          <w:rStyle w:val="FootnoteReference"/>
        </w:rPr>
        <w:footnoteRef/>
      </w:r>
      <w:r>
        <w:t xml:space="preserve"> IDVAs work with victims / survivors at all risk levels in Sheffield </w:t>
      </w:r>
    </w:p>
  </w:footnote>
  <w:footnote w:id="43">
    <w:p w14:paraId="0C332150" w14:textId="0E4511A1" w:rsidR="39673236" w:rsidRDefault="39673236" w:rsidP="39673236">
      <w:pPr>
        <w:pStyle w:val="FootnoteText"/>
      </w:pPr>
      <w:r w:rsidRPr="39673236">
        <w:rPr>
          <w:rStyle w:val="FootnoteReference"/>
        </w:rPr>
        <w:footnoteRef/>
      </w:r>
      <w:r>
        <w:t xml:space="preserve"> </w:t>
      </w:r>
      <w:hyperlink r:id="rId35">
        <w:r w:rsidRPr="39673236">
          <w:rPr>
            <w:rStyle w:val="Hyperlink"/>
          </w:rPr>
          <w:t>Sheffield Marac Report (sheffielddact.org.uk)</w:t>
        </w:r>
      </w:hyperlink>
    </w:p>
  </w:footnote>
  <w:footnote w:id="44">
    <w:p w14:paraId="637E6525" w14:textId="77777777" w:rsidR="39673236" w:rsidRDefault="39673236" w:rsidP="39673236">
      <w:pPr>
        <w:pStyle w:val="FootnoteText"/>
        <w:rPr>
          <w:sz w:val="16"/>
          <w:szCs w:val="16"/>
        </w:rPr>
      </w:pPr>
      <w:r w:rsidRPr="39673236">
        <w:rPr>
          <w:rStyle w:val="FootnoteReference"/>
          <w:sz w:val="16"/>
          <w:szCs w:val="16"/>
        </w:rPr>
        <w:footnoteRef/>
      </w:r>
      <w:r w:rsidRPr="39673236">
        <w:rPr>
          <w:sz w:val="16"/>
          <w:szCs w:val="16"/>
        </w:rPr>
        <w:t xml:space="preserve"> </w:t>
      </w:r>
      <w:hyperlink r:id="rId36">
        <w:r w:rsidRPr="39673236">
          <w:rPr>
            <w:rStyle w:val="Hyperlink"/>
            <w:sz w:val="16"/>
            <w:szCs w:val="16"/>
          </w:rPr>
          <w:t>https://www.gov.uk/government/publications/domestic-abuse-act-2021</w:t>
        </w:r>
      </w:hyperlink>
      <w:r w:rsidRPr="39673236">
        <w:rPr>
          <w:sz w:val="16"/>
          <w:szCs w:val="16"/>
        </w:rPr>
        <w:t xml:space="preserve"> </w:t>
      </w:r>
    </w:p>
  </w:footnote>
  <w:footnote w:id="45">
    <w:p w14:paraId="4279DB58" w14:textId="77777777" w:rsidR="39673236" w:rsidRDefault="39673236" w:rsidP="39673236">
      <w:pPr>
        <w:pStyle w:val="FootnoteText"/>
        <w:rPr>
          <w:sz w:val="16"/>
          <w:szCs w:val="16"/>
        </w:rPr>
      </w:pPr>
      <w:r w:rsidRPr="39673236">
        <w:rPr>
          <w:rStyle w:val="FootnoteReference"/>
          <w:sz w:val="16"/>
          <w:szCs w:val="16"/>
        </w:rPr>
        <w:footnoteRef/>
      </w:r>
      <w:r w:rsidRPr="39673236">
        <w:rPr>
          <w:sz w:val="16"/>
          <w:szCs w:val="16"/>
        </w:rPr>
        <w:t xml:space="preserve"> </w:t>
      </w:r>
      <w:hyperlink r:id="rId37">
        <w:r w:rsidRPr="39673236">
          <w:rPr>
            <w:rStyle w:val="Hyperlink"/>
            <w:sz w:val="16"/>
            <w:szCs w:val="16"/>
          </w:rPr>
          <w:t>https://projectmirabal.co.uk/wp-content/uploads/2020/06/ProjectMirabalfinalreport.pdf</w:t>
        </w:r>
      </w:hyperlink>
      <w:r w:rsidRPr="39673236">
        <w:rPr>
          <w:sz w:val="16"/>
          <w:szCs w:val="16"/>
        </w:rPr>
        <w:t xml:space="preserve"> </w:t>
      </w:r>
    </w:p>
  </w:footnote>
  <w:footnote w:id="46">
    <w:p w14:paraId="322F2E4E" w14:textId="77777777" w:rsidR="00F5549D" w:rsidRDefault="00F5549D" w:rsidP="00F5549D">
      <w:pPr>
        <w:pStyle w:val="FootnoteText"/>
      </w:pPr>
      <w:r>
        <w:rPr>
          <w:rStyle w:val="FootnoteReference"/>
        </w:rPr>
        <w:footnoteRef/>
      </w:r>
      <w:r>
        <w:t xml:space="preserve"> Iwi &amp;Newman 2013</w:t>
      </w:r>
    </w:p>
  </w:footnote>
</w:footnotes>
</file>

<file path=word/intelligence2.xml><?xml version="1.0" encoding="utf-8"?>
<int2:intelligence xmlns:int2="http://schemas.microsoft.com/office/intelligence/2020/intelligence" xmlns:oel="http://schemas.microsoft.com/office/2019/extlst">
  <int2:observations>
    <int2:textHash int2:hashCode="iOS+2nRMBioiHv" int2:id="6LkusAjj">
      <int2:state int2:value="Rejected" int2:type="AugLoop_Text_Critique"/>
    </int2:textHash>
    <int2:bookmark int2:bookmarkName="_Int_QPyRsiFO" int2:invalidationBookmarkName="" int2:hashCode="vYt7Ap1XMvkJdk" int2:id="R6BlKcKZ">
      <int2:state int2:value="Rejected" int2:type="AugLoop_Text_Critique"/>
    </int2:bookmark>
    <int2:bookmark int2:bookmarkName="_Int_kmxPLp6s" int2:invalidationBookmarkName="" int2:hashCode="owyU16tKzKsKcx" int2:id="hDX74P8H">
      <int2:state int2:value="Rejected" int2:type="AugLoop_Text_Critique"/>
    </int2:bookmark>
    <int2:bookmark int2:bookmarkName="_Int_67oPBFFt" int2:invalidationBookmarkName="" int2:hashCode="cjyvaN4H8pot3U" int2:id="mx41Prq2">
      <int2:state int2:value="Rejected" int2:type="AugLoop_Text_Critique"/>
    </int2:bookmark>
    <int2:bookmark int2:bookmarkName="_Int_iDLeGc1L" int2:invalidationBookmarkName="" int2:hashCode="yfqmNC0a1dId6U" int2:id="iG5hnwNG">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036A"/>
    <w:multiLevelType w:val="hybridMultilevel"/>
    <w:tmpl w:val="630AD0D4"/>
    <w:lvl w:ilvl="0" w:tplc="2CE6C8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A331F8"/>
    <w:multiLevelType w:val="hybridMultilevel"/>
    <w:tmpl w:val="4ECEA22A"/>
    <w:lvl w:ilvl="0" w:tplc="B3507954">
      <w:start w:val="1"/>
      <w:numFmt w:val="bullet"/>
      <w:lvlText w:val=""/>
      <w:lvlJc w:val="left"/>
      <w:pPr>
        <w:ind w:left="720" w:hanging="360"/>
      </w:pPr>
      <w:rPr>
        <w:rFonts w:ascii="Symbol" w:hAnsi="Symbol" w:hint="default"/>
      </w:rPr>
    </w:lvl>
    <w:lvl w:ilvl="1" w:tplc="FFE0E0A0">
      <w:start w:val="1"/>
      <w:numFmt w:val="bullet"/>
      <w:lvlText w:val="o"/>
      <w:lvlJc w:val="left"/>
      <w:pPr>
        <w:ind w:left="1440" w:hanging="360"/>
      </w:pPr>
      <w:rPr>
        <w:rFonts w:ascii="Courier New" w:hAnsi="Courier New" w:hint="default"/>
      </w:rPr>
    </w:lvl>
    <w:lvl w:ilvl="2" w:tplc="E6666904">
      <w:start w:val="1"/>
      <w:numFmt w:val="bullet"/>
      <w:lvlText w:val=""/>
      <w:lvlJc w:val="left"/>
      <w:pPr>
        <w:ind w:left="2160" w:hanging="360"/>
      </w:pPr>
      <w:rPr>
        <w:rFonts w:ascii="Wingdings" w:hAnsi="Wingdings" w:hint="default"/>
      </w:rPr>
    </w:lvl>
    <w:lvl w:ilvl="3" w:tplc="4682807E">
      <w:start w:val="1"/>
      <w:numFmt w:val="bullet"/>
      <w:lvlText w:val=""/>
      <w:lvlJc w:val="left"/>
      <w:pPr>
        <w:ind w:left="2880" w:hanging="360"/>
      </w:pPr>
      <w:rPr>
        <w:rFonts w:ascii="Symbol" w:hAnsi="Symbol" w:hint="default"/>
      </w:rPr>
    </w:lvl>
    <w:lvl w:ilvl="4" w:tplc="E3863B2A">
      <w:start w:val="1"/>
      <w:numFmt w:val="bullet"/>
      <w:lvlText w:val="o"/>
      <w:lvlJc w:val="left"/>
      <w:pPr>
        <w:ind w:left="3600" w:hanging="360"/>
      </w:pPr>
      <w:rPr>
        <w:rFonts w:ascii="Courier New" w:hAnsi="Courier New" w:hint="default"/>
      </w:rPr>
    </w:lvl>
    <w:lvl w:ilvl="5" w:tplc="426A40E4">
      <w:start w:val="1"/>
      <w:numFmt w:val="bullet"/>
      <w:lvlText w:val=""/>
      <w:lvlJc w:val="left"/>
      <w:pPr>
        <w:ind w:left="4320" w:hanging="360"/>
      </w:pPr>
      <w:rPr>
        <w:rFonts w:ascii="Wingdings" w:hAnsi="Wingdings" w:hint="default"/>
      </w:rPr>
    </w:lvl>
    <w:lvl w:ilvl="6" w:tplc="E94223EC">
      <w:start w:val="1"/>
      <w:numFmt w:val="bullet"/>
      <w:lvlText w:val=""/>
      <w:lvlJc w:val="left"/>
      <w:pPr>
        <w:ind w:left="5040" w:hanging="360"/>
      </w:pPr>
      <w:rPr>
        <w:rFonts w:ascii="Symbol" w:hAnsi="Symbol" w:hint="default"/>
      </w:rPr>
    </w:lvl>
    <w:lvl w:ilvl="7" w:tplc="642090E6">
      <w:start w:val="1"/>
      <w:numFmt w:val="bullet"/>
      <w:lvlText w:val="o"/>
      <w:lvlJc w:val="left"/>
      <w:pPr>
        <w:ind w:left="5760" w:hanging="360"/>
      </w:pPr>
      <w:rPr>
        <w:rFonts w:ascii="Courier New" w:hAnsi="Courier New" w:hint="default"/>
      </w:rPr>
    </w:lvl>
    <w:lvl w:ilvl="8" w:tplc="5C64BE82">
      <w:start w:val="1"/>
      <w:numFmt w:val="bullet"/>
      <w:lvlText w:val=""/>
      <w:lvlJc w:val="left"/>
      <w:pPr>
        <w:ind w:left="6480" w:hanging="360"/>
      </w:pPr>
      <w:rPr>
        <w:rFonts w:ascii="Wingdings" w:hAnsi="Wingdings" w:hint="default"/>
      </w:rPr>
    </w:lvl>
  </w:abstractNum>
  <w:abstractNum w:abstractNumId="2" w15:restartNumberingAfterBreak="0">
    <w:nsid w:val="14F22F8B"/>
    <w:multiLevelType w:val="hybridMultilevel"/>
    <w:tmpl w:val="40BE4A80"/>
    <w:lvl w:ilvl="0" w:tplc="2CE6C8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074A9B"/>
    <w:multiLevelType w:val="hybridMultilevel"/>
    <w:tmpl w:val="E3445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A7EBB1"/>
    <w:multiLevelType w:val="hybridMultilevel"/>
    <w:tmpl w:val="16A89B92"/>
    <w:lvl w:ilvl="0" w:tplc="A8567BC4">
      <w:start w:val="1"/>
      <w:numFmt w:val="bullet"/>
      <w:lvlText w:val=""/>
      <w:lvlJc w:val="left"/>
      <w:pPr>
        <w:ind w:left="720" w:hanging="360"/>
      </w:pPr>
      <w:rPr>
        <w:rFonts w:ascii="Symbol" w:hAnsi="Symbol" w:hint="default"/>
      </w:rPr>
    </w:lvl>
    <w:lvl w:ilvl="1" w:tplc="AB845FE4">
      <w:start w:val="1"/>
      <w:numFmt w:val="bullet"/>
      <w:lvlText w:val="o"/>
      <w:lvlJc w:val="left"/>
      <w:pPr>
        <w:ind w:left="1440" w:hanging="360"/>
      </w:pPr>
      <w:rPr>
        <w:rFonts w:ascii="Courier New" w:hAnsi="Courier New" w:hint="default"/>
      </w:rPr>
    </w:lvl>
    <w:lvl w:ilvl="2" w:tplc="25EC1720">
      <w:start w:val="1"/>
      <w:numFmt w:val="bullet"/>
      <w:lvlText w:val=""/>
      <w:lvlJc w:val="left"/>
      <w:pPr>
        <w:ind w:left="2160" w:hanging="360"/>
      </w:pPr>
      <w:rPr>
        <w:rFonts w:ascii="Wingdings" w:hAnsi="Wingdings" w:hint="default"/>
      </w:rPr>
    </w:lvl>
    <w:lvl w:ilvl="3" w:tplc="771C006E">
      <w:start w:val="1"/>
      <w:numFmt w:val="bullet"/>
      <w:lvlText w:val=""/>
      <w:lvlJc w:val="left"/>
      <w:pPr>
        <w:ind w:left="2880" w:hanging="360"/>
      </w:pPr>
      <w:rPr>
        <w:rFonts w:ascii="Symbol" w:hAnsi="Symbol" w:hint="default"/>
      </w:rPr>
    </w:lvl>
    <w:lvl w:ilvl="4" w:tplc="C1DEE3A0">
      <w:start w:val="1"/>
      <w:numFmt w:val="bullet"/>
      <w:lvlText w:val="o"/>
      <w:lvlJc w:val="left"/>
      <w:pPr>
        <w:ind w:left="3600" w:hanging="360"/>
      </w:pPr>
      <w:rPr>
        <w:rFonts w:ascii="Courier New" w:hAnsi="Courier New" w:hint="default"/>
      </w:rPr>
    </w:lvl>
    <w:lvl w:ilvl="5" w:tplc="0E369C2A">
      <w:start w:val="1"/>
      <w:numFmt w:val="bullet"/>
      <w:lvlText w:val=""/>
      <w:lvlJc w:val="left"/>
      <w:pPr>
        <w:ind w:left="4320" w:hanging="360"/>
      </w:pPr>
      <w:rPr>
        <w:rFonts w:ascii="Wingdings" w:hAnsi="Wingdings" w:hint="default"/>
      </w:rPr>
    </w:lvl>
    <w:lvl w:ilvl="6" w:tplc="856881D6">
      <w:start w:val="1"/>
      <w:numFmt w:val="bullet"/>
      <w:lvlText w:val=""/>
      <w:lvlJc w:val="left"/>
      <w:pPr>
        <w:ind w:left="5040" w:hanging="360"/>
      </w:pPr>
      <w:rPr>
        <w:rFonts w:ascii="Symbol" w:hAnsi="Symbol" w:hint="default"/>
      </w:rPr>
    </w:lvl>
    <w:lvl w:ilvl="7" w:tplc="7186BD88">
      <w:start w:val="1"/>
      <w:numFmt w:val="bullet"/>
      <w:lvlText w:val="o"/>
      <w:lvlJc w:val="left"/>
      <w:pPr>
        <w:ind w:left="5760" w:hanging="360"/>
      </w:pPr>
      <w:rPr>
        <w:rFonts w:ascii="Courier New" w:hAnsi="Courier New" w:hint="default"/>
      </w:rPr>
    </w:lvl>
    <w:lvl w:ilvl="8" w:tplc="916EA65C">
      <w:start w:val="1"/>
      <w:numFmt w:val="bullet"/>
      <w:lvlText w:val=""/>
      <w:lvlJc w:val="left"/>
      <w:pPr>
        <w:ind w:left="6480" w:hanging="360"/>
      </w:pPr>
      <w:rPr>
        <w:rFonts w:ascii="Wingdings" w:hAnsi="Wingdings" w:hint="default"/>
      </w:rPr>
    </w:lvl>
  </w:abstractNum>
  <w:abstractNum w:abstractNumId="5" w15:restartNumberingAfterBreak="0">
    <w:nsid w:val="1DA736EF"/>
    <w:multiLevelType w:val="hybridMultilevel"/>
    <w:tmpl w:val="52E6C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CE93F2"/>
    <w:multiLevelType w:val="hybridMultilevel"/>
    <w:tmpl w:val="C0227B4E"/>
    <w:lvl w:ilvl="0" w:tplc="F10E299A">
      <w:start w:val="1"/>
      <w:numFmt w:val="bullet"/>
      <w:lvlText w:val=""/>
      <w:lvlJc w:val="left"/>
      <w:pPr>
        <w:ind w:left="720" w:hanging="360"/>
      </w:pPr>
      <w:rPr>
        <w:rFonts w:ascii="Symbol" w:hAnsi="Symbol" w:hint="default"/>
      </w:rPr>
    </w:lvl>
    <w:lvl w:ilvl="1" w:tplc="555AAFB4">
      <w:start w:val="1"/>
      <w:numFmt w:val="bullet"/>
      <w:lvlText w:val="o"/>
      <w:lvlJc w:val="left"/>
      <w:pPr>
        <w:ind w:left="1440" w:hanging="360"/>
      </w:pPr>
      <w:rPr>
        <w:rFonts w:ascii="Courier New" w:hAnsi="Courier New" w:hint="default"/>
      </w:rPr>
    </w:lvl>
    <w:lvl w:ilvl="2" w:tplc="30324BC0">
      <w:start w:val="1"/>
      <w:numFmt w:val="bullet"/>
      <w:lvlText w:val=""/>
      <w:lvlJc w:val="left"/>
      <w:pPr>
        <w:ind w:left="2160" w:hanging="360"/>
      </w:pPr>
      <w:rPr>
        <w:rFonts w:ascii="Wingdings" w:hAnsi="Wingdings" w:hint="default"/>
      </w:rPr>
    </w:lvl>
    <w:lvl w:ilvl="3" w:tplc="8B467F1E">
      <w:start w:val="1"/>
      <w:numFmt w:val="bullet"/>
      <w:lvlText w:val=""/>
      <w:lvlJc w:val="left"/>
      <w:pPr>
        <w:ind w:left="2880" w:hanging="360"/>
      </w:pPr>
      <w:rPr>
        <w:rFonts w:ascii="Symbol" w:hAnsi="Symbol" w:hint="default"/>
      </w:rPr>
    </w:lvl>
    <w:lvl w:ilvl="4" w:tplc="2444CE6E">
      <w:start w:val="1"/>
      <w:numFmt w:val="bullet"/>
      <w:lvlText w:val="o"/>
      <w:lvlJc w:val="left"/>
      <w:pPr>
        <w:ind w:left="3600" w:hanging="360"/>
      </w:pPr>
      <w:rPr>
        <w:rFonts w:ascii="Courier New" w:hAnsi="Courier New" w:hint="default"/>
      </w:rPr>
    </w:lvl>
    <w:lvl w:ilvl="5" w:tplc="C69CD38C">
      <w:start w:val="1"/>
      <w:numFmt w:val="bullet"/>
      <w:lvlText w:val=""/>
      <w:lvlJc w:val="left"/>
      <w:pPr>
        <w:ind w:left="4320" w:hanging="360"/>
      </w:pPr>
      <w:rPr>
        <w:rFonts w:ascii="Wingdings" w:hAnsi="Wingdings" w:hint="default"/>
      </w:rPr>
    </w:lvl>
    <w:lvl w:ilvl="6" w:tplc="4CBE69D0">
      <w:start w:val="1"/>
      <w:numFmt w:val="bullet"/>
      <w:lvlText w:val=""/>
      <w:lvlJc w:val="left"/>
      <w:pPr>
        <w:ind w:left="5040" w:hanging="360"/>
      </w:pPr>
      <w:rPr>
        <w:rFonts w:ascii="Symbol" w:hAnsi="Symbol" w:hint="default"/>
      </w:rPr>
    </w:lvl>
    <w:lvl w:ilvl="7" w:tplc="AC98E6A2">
      <w:start w:val="1"/>
      <w:numFmt w:val="bullet"/>
      <w:lvlText w:val="o"/>
      <w:lvlJc w:val="left"/>
      <w:pPr>
        <w:ind w:left="5760" w:hanging="360"/>
      </w:pPr>
      <w:rPr>
        <w:rFonts w:ascii="Courier New" w:hAnsi="Courier New" w:hint="default"/>
      </w:rPr>
    </w:lvl>
    <w:lvl w:ilvl="8" w:tplc="53903C70">
      <w:start w:val="1"/>
      <w:numFmt w:val="bullet"/>
      <w:lvlText w:val=""/>
      <w:lvlJc w:val="left"/>
      <w:pPr>
        <w:ind w:left="6480" w:hanging="360"/>
      </w:pPr>
      <w:rPr>
        <w:rFonts w:ascii="Wingdings" w:hAnsi="Wingdings" w:hint="default"/>
      </w:rPr>
    </w:lvl>
  </w:abstractNum>
  <w:abstractNum w:abstractNumId="7" w15:restartNumberingAfterBreak="0">
    <w:nsid w:val="1EEAE5A3"/>
    <w:multiLevelType w:val="hybridMultilevel"/>
    <w:tmpl w:val="12BC1DBE"/>
    <w:lvl w:ilvl="0" w:tplc="60A06B8A">
      <w:start w:val="1"/>
      <w:numFmt w:val="bullet"/>
      <w:lvlText w:val=""/>
      <w:lvlJc w:val="left"/>
      <w:pPr>
        <w:ind w:left="720" w:hanging="360"/>
      </w:pPr>
      <w:rPr>
        <w:rFonts w:ascii="Symbol" w:hAnsi="Symbol" w:hint="default"/>
      </w:rPr>
    </w:lvl>
    <w:lvl w:ilvl="1" w:tplc="0FE040A6">
      <w:start w:val="1"/>
      <w:numFmt w:val="bullet"/>
      <w:lvlText w:val="o"/>
      <w:lvlJc w:val="left"/>
      <w:pPr>
        <w:ind w:left="1440" w:hanging="360"/>
      </w:pPr>
      <w:rPr>
        <w:rFonts w:ascii="Courier New" w:hAnsi="Courier New" w:hint="default"/>
      </w:rPr>
    </w:lvl>
    <w:lvl w:ilvl="2" w:tplc="B3380A0E">
      <w:start w:val="1"/>
      <w:numFmt w:val="bullet"/>
      <w:lvlText w:val=""/>
      <w:lvlJc w:val="left"/>
      <w:pPr>
        <w:ind w:left="2160" w:hanging="360"/>
      </w:pPr>
      <w:rPr>
        <w:rFonts w:ascii="Wingdings" w:hAnsi="Wingdings" w:hint="default"/>
      </w:rPr>
    </w:lvl>
    <w:lvl w:ilvl="3" w:tplc="38EE88DA">
      <w:start w:val="1"/>
      <w:numFmt w:val="bullet"/>
      <w:lvlText w:val=""/>
      <w:lvlJc w:val="left"/>
      <w:pPr>
        <w:ind w:left="2880" w:hanging="360"/>
      </w:pPr>
      <w:rPr>
        <w:rFonts w:ascii="Symbol" w:hAnsi="Symbol" w:hint="default"/>
      </w:rPr>
    </w:lvl>
    <w:lvl w:ilvl="4" w:tplc="A88C9C04">
      <w:start w:val="1"/>
      <w:numFmt w:val="bullet"/>
      <w:lvlText w:val="o"/>
      <w:lvlJc w:val="left"/>
      <w:pPr>
        <w:ind w:left="3600" w:hanging="360"/>
      </w:pPr>
      <w:rPr>
        <w:rFonts w:ascii="Courier New" w:hAnsi="Courier New" w:hint="default"/>
      </w:rPr>
    </w:lvl>
    <w:lvl w:ilvl="5" w:tplc="CC127A2A">
      <w:start w:val="1"/>
      <w:numFmt w:val="bullet"/>
      <w:lvlText w:val=""/>
      <w:lvlJc w:val="left"/>
      <w:pPr>
        <w:ind w:left="4320" w:hanging="360"/>
      </w:pPr>
      <w:rPr>
        <w:rFonts w:ascii="Wingdings" w:hAnsi="Wingdings" w:hint="default"/>
      </w:rPr>
    </w:lvl>
    <w:lvl w:ilvl="6" w:tplc="02421052">
      <w:start w:val="1"/>
      <w:numFmt w:val="bullet"/>
      <w:lvlText w:val=""/>
      <w:lvlJc w:val="left"/>
      <w:pPr>
        <w:ind w:left="5040" w:hanging="360"/>
      </w:pPr>
      <w:rPr>
        <w:rFonts w:ascii="Symbol" w:hAnsi="Symbol" w:hint="default"/>
      </w:rPr>
    </w:lvl>
    <w:lvl w:ilvl="7" w:tplc="7E84ED68">
      <w:start w:val="1"/>
      <w:numFmt w:val="bullet"/>
      <w:lvlText w:val="o"/>
      <w:lvlJc w:val="left"/>
      <w:pPr>
        <w:ind w:left="5760" w:hanging="360"/>
      </w:pPr>
      <w:rPr>
        <w:rFonts w:ascii="Courier New" w:hAnsi="Courier New" w:hint="default"/>
      </w:rPr>
    </w:lvl>
    <w:lvl w:ilvl="8" w:tplc="43D00330">
      <w:start w:val="1"/>
      <w:numFmt w:val="bullet"/>
      <w:lvlText w:val=""/>
      <w:lvlJc w:val="left"/>
      <w:pPr>
        <w:ind w:left="6480" w:hanging="360"/>
      </w:pPr>
      <w:rPr>
        <w:rFonts w:ascii="Wingdings" w:hAnsi="Wingdings" w:hint="default"/>
      </w:rPr>
    </w:lvl>
  </w:abstractNum>
  <w:abstractNum w:abstractNumId="8" w15:restartNumberingAfterBreak="0">
    <w:nsid w:val="21CE2CD5"/>
    <w:multiLevelType w:val="hybridMultilevel"/>
    <w:tmpl w:val="4230BCF4"/>
    <w:lvl w:ilvl="0" w:tplc="95185DDA">
      <w:start w:val="1"/>
      <w:numFmt w:val="bullet"/>
      <w:lvlText w:val=""/>
      <w:lvlJc w:val="left"/>
      <w:pPr>
        <w:ind w:left="720" w:hanging="360"/>
      </w:pPr>
      <w:rPr>
        <w:rFonts w:ascii="Symbol" w:hAnsi="Symbol" w:hint="default"/>
      </w:rPr>
    </w:lvl>
    <w:lvl w:ilvl="1" w:tplc="DC9A7E04">
      <w:start w:val="1"/>
      <w:numFmt w:val="bullet"/>
      <w:lvlText w:val="o"/>
      <w:lvlJc w:val="left"/>
      <w:pPr>
        <w:ind w:left="1440" w:hanging="360"/>
      </w:pPr>
      <w:rPr>
        <w:rFonts w:ascii="Courier New" w:hAnsi="Courier New" w:hint="default"/>
      </w:rPr>
    </w:lvl>
    <w:lvl w:ilvl="2" w:tplc="D3B0ADF2">
      <w:start w:val="1"/>
      <w:numFmt w:val="bullet"/>
      <w:lvlText w:val=""/>
      <w:lvlJc w:val="left"/>
      <w:pPr>
        <w:ind w:left="2160" w:hanging="360"/>
      </w:pPr>
      <w:rPr>
        <w:rFonts w:ascii="Wingdings" w:hAnsi="Wingdings" w:hint="default"/>
      </w:rPr>
    </w:lvl>
    <w:lvl w:ilvl="3" w:tplc="B18A8008">
      <w:start w:val="1"/>
      <w:numFmt w:val="bullet"/>
      <w:lvlText w:val=""/>
      <w:lvlJc w:val="left"/>
      <w:pPr>
        <w:ind w:left="2880" w:hanging="360"/>
      </w:pPr>
      <w:rPr>
        <w:rFonts w:ascii="Symbol" w:hAnsi="Symbol" w:hint="default"/>
      </w:rPr>
    </w:lvl>
    <w:lvl w:ilvl="4" w:tplc="244E0EC8">
      <w:start w:val="1"/>
      <w:numFmt w:val="bullet"/>
      <w:lvlText w:val="o"/>
      <w:lvlJc w:val="left"/>
      <w:pPr>
        <w:ind w:left="3600" w:hanging="360"/>
      </w:pPr>
      <w:rPr>
        <w:rFonts w:ascii="Courier New" w:hAnsi="Courier New" w:hint="default"/>
      </w:rPr>
    </w:lvl>
    <w:lvl w:ilvl="5" w:tplc="5FAA6404">
      <w:start w:val="1"/>
      <w:numFmt w:val="bullet"/>
      <w:lvlText w:val=""/>
      <w:lvlJc w:val="left"/>
      <w:pPr>
        <w:ind w:left="4320" w:hanging="360"/>
      </w:pPr>
      <w:rPr>
        <w:rFonts w:ascii="Wingdings" w:hAnsi="Wingdings" w:hint="default"/>
      </w:rPr>
    </w:lvl>
    <w:lvl w:ilvl="6" w:tplc="447A6E9E">
      <w:start w:val="1"/>
      <w:numFmt w:val="bullet"/>
      <w:lvlText w:val=""/>
      <w:lvlJc w:val="left"/>
      <w:pPr>
        <w:ind w:left="5040" w:hanging="360"/>
      </w:pPr>
      <w:rPr>
        <w:rFonts w:ascii="Symbol" w:hAnsi="Symbol" w:hint="default"/>
      </w:rPr>
    </w:lvl>
    <w:lvl w:ilvl="7" w:tplc="1FA69BD4">
      <w:start w:val="1"/>
      <w:numFmt w:val="bullet"/>
      <w:lvlText w:val="o"/>
      <w:lvlJc w:val="left"/>
      <w:pPr>
        <w:ind w:left="5760" w:hanging="360"/>
      </w:pPr>
      <w:rPr>
        <w:rFonts w:ascii="Courier New" w:hAnsi="Courier New" w:hint="default"/>
      </w:rPr>
    </w:lvl>
    <w:lvl w:ilvl="8" w:tplc="A2D8E7C0">
      <w:start w:val="1"/>
      <w:numFmt w:val="bullet"/>
      <w:lvlText w:val=""/>
      <w:lvlJc w:val="left"/>
      <w:pPr>
        <w:ind w:left="6480" w:hanging="360"/>
      </w:pPr>
      <w:rPr>
        <w:rFonts w:ascii="Wingdings" w:hAnsi="Wingdings" w:hint="default"/>
      </w:rPr>
    </w:lvl>
  </w:abstractNum>
  <w:abstractNum w:abstractNumId="9" w15:restartNumberingAfterBreak="0">
    <w:nsid w:val="22D57548"/>
    <w:multiLevelType w:val="hybridMultilevel"/>
    <w:tmpl w:val="EA3A3B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2D916DB"/>
    <w:multiLevelType w:val="hybridMultilevel"/>
    <w:tmpl w:val="FF9A6FA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D62E5A"/>
    <w:multiLevelType w:val="hybridMultilevel"/>
    <w:tmpl w:val="C14C0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E16E48"/>
    <w:multiLevelType w:val="hybridMultilevel"/>
    <w:tmpl w:val="1CB83F58"/>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5C2E61"/>
    <w:multiLevelType w:val="hybridMultilevel"/>
    <w:tmpl w:val="9B825AA6"/>
    <w:lvl w:ilvl="0" w:tplc="F9FCBC90">
      <w:start w:val="1"/>
      <w:numFmt w:val="bullet"/>
      <w:lvlText w:val=""/>
      <w:lvlJc w:val="left"/>
      <w:pPr>
        <w:ind w:left="720" w:hanging="360"/>
      </w:pPr>
      <w:rPr>
        <w:rFonts w:ascii="Wingdings" w:hAnsi="Wingdings" w:hint="default"/>
      </w:rPr>
    </w:lvl>
    <w:lvl w:ilvl="1" w:tplc="6868DA40">
      <w:start w:val="1"/>
      <w:numFmt w:val="bullet"/>
      <w:lvlText w:val=""/>
      <w:lvlJc w:val="left"/>
      <w:pPr>
        <w:ind w:left="1440" w:hanging="360"/>
      </w:pPr>
      <w:rPr>
        <w:rFonts w:ascii="Wingdings" w:hAnsi="Wingdings" w:hint="default"/>
      </w:rPr>
    </w:lvl>
    <w:lvl w:ilvl="2" w:tplc="8274320C">
      <w:start w:val="1"/>
      <w:numFmt w:val="bullet"/>
      <w:lvlText w:val=""/>
      <w:lvlJc w:val="left"/>
      <w:pPr>
        <w:ind w:left="2160" w:hanging="360"/>
      </w:pPr>
      <w:rPr>
        <w:rFonts w:ascii="Wingdings" w:hAnsi="Wingdings" w:hint="default"/>
      </w:rPr>
    </w:lvl>
    <w:lvl w:ilvl="3" w:tplc="41FCBCDA">
      <w:start w:val="1"/>
      <w:numFmt w:val="bullet"/>
      <w:lvlText w:val=""/>
      <w:lvlJc w:val="left"/>
      <w:pPr>
        <w:ind w:left="2880" w:hanging="360"/>
      </w:pPr>
      <w:rPr>
        <w:rFonts w:ascii="Wingdings" w:hAnsi="Wingdings" w:hint="default"/>
      </w:rPr>
    </w:lvl>
    <w:lvl w:ilvl="4" w:tplc="A13CF4FC">
      <w:start w:val="1"/>
      <w:numFmt w:val="bullet"/>
      <w:lvlText w:val=""/>
      <w:lvlJc w:val="left"/>
      <w:pPr>
        <w:ind w:left="3600" w:hanging="360"/>
      </w:pPr>
      <w:rPr>
        <w:rFonts w:ascii="Wingdings" w:hAnsi="Wingdings" w:hint="default"/>
      </w:rPr>
    </w:lvl>
    <w:lvl w:ilvl="5" w:tplc="32240FD8">
      <w:start w:val="1"/>
      <w:numFmt w:val="bullet"/>
      <w:lvlText w:val=""/>
      <w:lvlJc w:val="left"/>
      <w:pPr>
        <w:ind w:left="4320" w:hanging="360"/>
      </w:pPr>
      <w:rPr>
        <w:rFonts w:ascii="Wingdings" w:hAnsi="Wingdings" w:hint="default"/>
      </w:rPr>
    </w:lvl>
    <w:lvl w:ilvl="6" w:tplc="1FC29D56">
      <w:start w:val="1"/>
      <w:numFmt w:val="bullet"/>
      <w:lvlText w:val=""/>
      <w:lvlJc w:val="left"/>
      <w:pPr>
        <w:ind w:left="5040" w:hanging="360"/>
      </w:pPr>
      <w:rPr>
        <w:rFonts w:ascii="Wingdings" w:hAnsi="Wingdings" w:hint="default"/>
      </w:rPr>
    </w:lvl>
    <w:lvl w:ilvl="7" w:tplc="54BC0FF8">
      <w:start w:val="1"/>
      <w:numFmt w:val="bullet"/>
      <w:lvlText w:val=""/>
      <w:lvlJc w:val="left"/>
      <w:pPr>
        <w:ind w:left="5760" w:hanging="360"/>
      </w:pPr>
      <w:rPr>
        <w:rFonts w:ascii="Wingdings" w:hAnsi="Wingdings" w:hint="default"/>
      </w:rPr>
    </w:lvl>
    <w:lvl w:ilvl="8" w:tplc="16ECE3C6">
      <w:start w:val="1"/>
      <w:numFmt w:val="bullet"/>
      <w:lvlText w:val=""/>
      <w:lvlJc w:val="left"/>
      <w:pPr>
        <w:ind w:left="6480" w:hanging="360"/>
      </w:pPr>
      <w:rPr>
        <w:rFonts w:ascii="Wingdings" w:hAnsi="Wingdings" w:hint="default"/>
      </w:rPr>
    </w:lvl>
  </w:abstractNum>
  <w:abstractNum w:abstractNumId="14" w15:restartNumberingAfterBreak="0">
    <w:nsid w:val="2E2D3DE3"/>
    <w:multiLevelType w:val="hybridMultilevel"/>
    <w:tmpl w:val="9842BFDC"/>
    <w:lvl w:ilvl="0" w:tplc="4E1CD66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AC2954"/>
    <w:multiLevelType w:val="hybridMultilevel"/>
    <w:tmpl w:val="20A4777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6" w15:restartNumberingAfterBreak="0">
    <w:nsid w:val="3C6D7511"/>
    <w:multiLevelType w:val="hybridMultilevel"/>
    <w:tmpl w:val="758A90E2"/>
    <w:lvl w:ilvl="0" w:tplc="B3EE2F2C">
      <w:start w:val="1"/>
      <w:numFmt w:val="bullet"/>
      <w:lvlText w:val=""/>
      <w:lvlJc w:val="left"/>
      <w:pPr>
        <w:ind w:left="720" w:hanging="360"/>
      </w:pPr>
      <w:rPr>
        <w:rFonts w:ascii="Symbol" w:hAnsi="Symbol" w:hint="default"/>
      </w:rPr>
    </w:lvl>
    <w:lvl w:ilvl="1" w:tplc="35123CDC">
      <w:start w:val="1"/>
      <w:numFmt w:val="bullet"/>
      <w:lvlText w:val="o"/>
      <w:lvlJc w:val="left"/>
      <w:pPr>
        <w:ind w:left="1440" w:hanging="360"/>
      </w:pPr>
      <w:rPr>
        <w:rFonts w:ascii="Courier New" w:hAnsi="Courier New" w:hint="default"/>
      </w:rPr>
    </w:lvl>
    <w:lvl w:ilvl="2" w:tplc="15525E48">
      <w:start w:val="1"/>
      <w:numFmt w:val="bullet"/>
      <w:lvlText w:val=""/>
      <w:lvlJc w:val="left"/>
      <w:pPr>
        <w:ind w:left="2160" w:hanging="360"/>
      </w:pPr>
      <w:rPr>
        <w:rFonts w:ascii="Wingdings" w:hAnsi="Wingdings" w:hint="default"/>
      </w:rPr>
    </w:lvl>
    <w:lvl w:ilvl="3" w:tplc="7160D04E">
      <w:start w:val="1"/>
      <w:numFmt w:val="bullet"/>
      <w:lvlText w:val=""/>
      <w:lvlJc w:val="left"/>
      <w:pPr>
        <w:ind w:left="2880" w:hanging="360"/>
      </w:pPr>
      <w:rPr>
        <w:rFonts w:ascii="Symbol" w:hAnsi="Symbol" w:hint="default"/>
      </w:rPr>
    </w:lvl>
    <w:lvl w:ilvl="4" w:tplc="DD489E26">
      <w:start w:val="1"/>
      <w:numFmt w:val="bullet"/>
      <w:lvlText w:val="o"/>
      <w:lvlJc w:val="left"/>
      <w:pPr>
        <w:ind w:left="3600" w:hanging="360"/>
      </w:pPr>
      <w:rPr>
        <w:rFonts w:ascii="Courier New" w:hAnsi="Courier New" w:hint="default"/>
      </w:rPr>
    </w:lvl>
    <w:lvl w:ilvl="5" w:tplc="C6CAC7BC">
      <w:start w:val="1"/>
      <w:numFmt w:val="bullet"/>
      <w:lvlText w:val=""/>
      <w:lvlJc w:val="left"/>
      <w:pPr>
        <w:ind w:left="4320" w:hanging="360"/>
      </w:pPr>
      <w:rPr>
        <w:rFonts w:ascii="Wingdings" w:hAnsi="Wingdings" w:hint="default"/>
      </w:rPr>
    </w:lvl>
    <w:lvl w:ilvl="6" w:tplc="2D4AC8C2">
      <w:start w:val="1"/>
      <w:numFmt w:val="bullet"/>
      <w:lvlText w:val=""/>
      <w:lvlJc w:val="left"/>
      <w:pPr>
        <w:ind w:left="5040" w:hanging="360"/>
      </w:pPr>
      <w:rPr>
        <w:rFonts w:ascii="Symbol" w:hAnsi="Symbol" w:hint="default"/>
      </w:rPr>
    </w:lvl>
    <w:lvl w:ilvl="7" w:tplc="6682E04C">
      <w:start w:val="1"/>
      <w:numFmt w:val="bullet"/>
      <w:lvlText w:val="o"/>
      <w:lvlJc w:val="left"/>
      <w:pPr>
        <w:ind w:left="5760" w:hanging="360"/>
      </w:pPr>
      <w:rPr>
        <w:rFonts w:ascii="Courier New" w:hAnsi="Courier New" w:hint="default"/>
      </w:rPr>
    </w:lvl>
    <w:lvl w:ilvl="8" w:tplc="44445CD0">
      <w:start w:val="1"/>
      <w:numFmt w:val="bullet"/>
      <w:lvlText w:val=""/>
      <w:lvlJc w:val="left"/>
      <w:pPr>
        <w:ind w:left="6480" w:hanging="360"/>
      </w:pPr>
      <w:rPr>
        <w:rFonts w:ascii="Wingdings" w:hAnsi="Wingdings" w:hint="default"/>
      </w:rPr>
    </w:lvl>
  </w:abstractNum>
  <w:abstractNum w:abstractNumId="17" w15:restartNumberingAfterBreak="0">
    <w:nsid w:val="3C816B50"/>
    <w:multiLevelType w:val="hybridMultilevel"/>
    <w:tmpl w:val="37DC57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121CFE"/>
    <w:multiLevelType w:val="multilevel"/>
    <w:tmpl w:val="8D3A5DA4"/>
    <w:lvl w:ilvl="0">
      <w:start w:val="1"/>
      <w:numFmt w:val="decimal"/>
      <w:lvlText w:val="%1"/>
      <w:lvlJc w:val="left"/>
      <w:pPr>
        <w:ind w:left="720" w:hanging="720"/>
      </w:pPr>
      <w:rPr>
        <w:rFonts w:hint="default"/>
        <w:b w:val="0"/>
      </w:rPr>
    </w:lvl>
    <w:lvl w:ilvl="1">
      <w:start w:val="1"/>
      <w:numFmt w:val="decimal"/>
      <w:lvlText w:val="%1.%2"/>
      <w:lvlJc w:val="left"/>
      <w:pPr>
        <w:ind w:left="720" w:hanging="720"/>
      </w:pPr>
      <w:rPr>
        <w:rFonts w:hint="default"/>
        <w:b w:val="0"/>
        <w:sz w:val="22"/>
        <w:szCs w:val="22"/>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9" w15:restartNumberingAfterBreak="0">
    <w:nsid w:val="3ED65D29"/>
    <w:multiLevelType w:val="hybridMultilevel"/>
    <w:tmpl w:val="83A84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7540F8"/>
    <w:multiLevelType w:val="hybridMultilevel"/>
    <w:tmpl w:val="EB607D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C3D17ED"/>
    <w:multiLevelType w:val="hybridMultilevel"/>
    <w:tmpl w:val="01E04FEE"/>
    <w:lvl w:ilvl="0" w:tplc="D4321BD6">
      <w:start w:val="1"/>
      <w:numFmt w:val="bullet"/>
      <w:lvlText w:val="o"/>
      <w:lvlJc w:val="left"/>
      <w:pPr>
        <w:ind w:left="720" w:hanging="360"/>
      </w:pPr>
      <w:rPr>
        <w:rFonts w:ascii="Courier New" w:hAnsi="Courier New" w:hint="default"/>
      </w:rPr>
    </w:lvl>
    <w:lvl w:ilvl="1" w:tplc="3DDCAC58">
      <w:start w:val="1"/>
      <w:numFmt w:val="bullet"/>
      <w:lvlText w:val="o"/>
      <w:lvlJc w:val="left"/>
      <w:pPr>
        <w:ind w:left="1440" w:hanging="360"/>
      </w:pPr>
      <w:rPr>
        <w:rFonts w:ascii="Courier New" w:hAnsi="Courier New" w:hint="default"/>
      </w:rPr>
    </w:lvl>
    <w:lvl w:ilvl="2" w:tplc="179C1D02">
      <w:start w:val="1"/>
      <w:numFmt w:val="bullet"/>
      <w:lvlText w:val=""/>
      <w:lvlJc w:val="left"/>
      <w:pPr>
        <w:ind w:left="2160" w:hanging="360"/>
      </w:pPr>
      <w:rPr>
        <w:rFonts w:ascii="Wingdings" w:hAnsi="Wingdings" w:hint="default"/>
      </w:rPr>
    </w:lvl>
    <w:lvl w:ilvl="3" w:tplc="46D8590A">
      <w:start w:val="1"/>
      <w:numFmt w:val="bullet"/>
      <w:lvlText w:val=""/>
      <w:lvlJc w:val="left"/>
      <w:pPr>
        <w:ind w:left="2880" w:hanging="360"/>
      </w:pPr>
      <w:rPr>
        <w:rFonts w:ascii="Symbol" w:hAnsi="Symbol" w:hint="default"/>
      </w:rPr>
    </w:lvl>
    <w:lvl w:ilvl="4" w:tplc="3A9CCCCC">
      <w:start w:val="1"/>
      <w:numFmt w:val="bullet"/>
      <w:lvlText w:val="o"/>
      <w:lvlJc w:val="left"/>
      <w:pPr>
        <w:ind w:left="3600" w:hanging="360"/>
      </w:pPr>
      <w:rPr>
        <w:rFonts w:ascii="Courier New" w:hAnsi="Courier New" w:hint="default"/>
      </w:rPr>
    </w:lvl>
    <w:lvl w:ilvl="5" w:tplc="6C9E6AAC">
      <w:start w:val="1"/>
      <w:numFmt w:val="bullet"/>
      <w:lvlText w:val=""/>
      <w:lvlJc w:val="left"/>
      <w:pPr>
        <w:ind w:left="4320" w:hanging="360"/>
      </w:pPr>
      <w:rPr>
        <w:rFonts w:ascii="Wingdings" w:hAnsi="Wingdings" w:hint="default"/>
      </w:rPr>
    </w:lvl>
    <w:lvl w:ilvl="6" w:tplc="B1DE48CE">
      <w:start w:val="1"/>
      <w:numFmt w:val="bullet"/>
      <w:lvlText w:val=""/>
      <w:lvlJc w:val="left"/>
      <w:pPr>
        <w:ind w:left="5040" w:hanging="360"/>
      </w:pPr>
      <w:rPr>
        <w:rFonts w:ascii="Symbol" w:hAnsi="Symbol" w:hint="default"/>
      </w:rPr>
    </w:lvl>
    <w:lvl w:ilvl="7" w:tplc="6EE851F8">
      <w:start w:val="1"/>
      <w:numFmt w:val="bullet"/>
      <w:lvlText w:val="o"/>
      <w:lvlJc w:val="left"/>
      <w:pPr>
        <w:ind w:left="5760" w:hanging="360"/>
      </w:pPr>
      <w:rPr>
        <w:rFonts w:ascii="Courier New" w:hAnsi="Courier New" w:hint="default"/>
      </w:rPr>
    </w:lvl>
    <w:lvl w:ilvl="8" w:tplc="1FC89F98">
      <w:start w:val="1"/>
      <w:numFmt w:val="bullet"/>
      <w:lvlText w:val=""/>
      <w:lvlJc w:val="left"/>
      <w:pPr>
        <w:ind w:left="6480" w:hanging="360"/>
      </w:pPr>
      <w:rPr>
        <w:rFonts w:ascii="Wingdings" w:hAnsi="Wingdings" w:hint="default"/>
      </w:rPr>
    </w:lvl>
  </w:abstractNum>
  <w:abstractNum w:abstractNumId="22" w15:restartNumberingAfterBreak="0">
    <w:nsid w:val="4E5C5DEC"/>
    <w:multiLevelType w:val="hybridMultilevel"/>
    <w:tmpl w:val="EB8E6D4A"/>
    <w:lvl w:ilvl="0" w:tplc="425884D2">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C639DB"/>
    <w:multiLevelType w:val="hybridMultilevel"/>
    <w:tmpl w:val="D6E837BA"/>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54E75963"/>
    <w:multiLevelType w:val="hybridMultilevel"/>
    <w:tmpl w:val="C73C0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6FD49E"/>
    <w:multiLevelType w:val="hybridMultilevel"/>
    <w:tmpl w:val="00CCFEA6"/>
    <w:lvl w:ilvl="0" w:tplc="ADD09E18">
      <w:start w:val="1"/>
      <w:numFmt w:val="bullet"/>
      <w:lvlText w:val=""/>
      <w:lvlJc w:val="left"/>
      <w:pPr>
        <w:ind w:left="720" w:hanging="360"/>
      </w:pPr>
      <w:rPr>
        <w:rFonts w:ascii="Symbol" w:hAnsi="Symbol" w:hint="default"/>
      </w:rPr>
    </w:lvl>
    <w:lvl w:ilvl="1" w:tplc="A2FC3E74">
      <w:start w:val="1"/>
      <w:numFmt w:val="bullet"/>
      <w:lvlText w:val="o"/>
      <w:lvlJc w:val="left"/>
      <w:pPr>
        <w:ind w:left="1440" w:hanging="360"/>
      </w:pPr>
      <w:rPr>
        <w:rFonts w:ascii="Courier New" w:hAnsi="Courier New" w:hint="default"/>
      </w:rPr>
    </w:lvl>
    <w:lvl w:ilvl="2" w:tplc="4A5E9112">
      <w:start w:val="1"/>
      <w:numFmt w:val="bullet"/>
      <w:lvlText w:val=""/>
      <w:lvlJc w:val="left"/>
      <w:pPr>
        <w:ind w:left="2160" w:hanging="360"/>
      </w:pPr>
      <w:rPr>
        <w:rFonts w:ascii="Wingdings" w:hAnsi="Wingdings" w:hint="default"/>
      </w:rPr>
    </w:lvl>
    <w:lvl w:ilvl="3" w:tplc="FCAE5634">
      <w:start w:val="1"/>
      <w:numFmt w:val="bullet"/>
      <w:lvlText w:val=""/>
      <w:lvlJc w:val="left"/>
      <w:pPr>
        <w:ind w:left="2880" w:hanging="360"/>
      </w:pPr>
      <w:rPr>
        <w:rFonts w:ascii="Symbol" w:hAnsi="Symbol" w:hint="default"/>
      </w:rPr>
    </w:lvl>
    <w:lvl w:ilvl="4" w:tplc="73A053EC">
      <w:start w:val="1"/>
      <w:numFmt w:val="bullet"/>
      <w:lvlText w:val="o"/>
      <w:lvlJc w:val="left"/>
      <w:pPr>
        <w:ind w:left="3600" w:hanging="360"/>
      </w:pPr>
      <w:rPr>
        <w:rFonts w:ascii="Courier New" w:hAnsi="Courier New" w:hint="default"/>
      </w:rPr>
    </w:lvl>
    <w:lvl w:ilvl="5" w:tplc="1A826876">
      <w:start w:val="1"/>
      <w:numFmt w:val="bullet"/>
      <w:lvlText w:val=""/>
      <w:lvlJc w:val="left"/>
      <w:pPr>
        <w:ind w:left="4320" w:hanging="360"/>
      </w:pPr>
      <w:rPr>
        <w:rFonts w:ascii="Wingdings" w:hAnsi="Wingdings" w:hint="default"/>
      </w:rPr>
    </w:lvl>
    <w:lvl w:ilvl="6" w:tplc="FB22FBCA">
      <w:start w:val="1"/>
      <w:numFmt w:val="bullet"/>
      <w:lvlText w:val=""/>
      <w:lvlJc w:val="left"/>
      <w:pPr>
        <w:ind w:left="5040" w:hanging="360"/>
      </w:pPr>
      <w:rPr>
        <w:rFonts w:ascii="Symbol" w:hAnsi="Symbol" w:hint="default"/>
      </w:rPr>
    </w:lvl>
    <w:lvl w:ilvl="7" w:tplc="18C6E1E0">
      <w:start w:val="1"/>
      <w:numFmt w:val="bullet"/>
      <w:lvlText w:val="o"/>
      <w:lvlJc w:val="left"/>
      <w:pPr>
        <w:ind w:left="5760" w:hanging="360"/>
      </w:pPr>
      <w:rPr>
        <w:rFonts w:ascii="Courier New" w:hAnsi="Courier New" w:hint="default"/>
      </w:rPr>
    </w:lvl>
    <w:lvl w:ilvl="8" w:tplc="DA7AF766">
      <w:start w:val="1"/>
      <w:numFmt w:val="bullet"/>
      <w:lvlText w:val=""/>
      <w:lvlJc w:val="left"/>
      <w:pPr>
        <w:ind w:left="6480" w:hanging="360"/>
      </w:pPr>
      <w:rPr>
        <w:rFonts w:ascii="Wingdings" w:hAnsi="Wingdings" w:hint="default"/>
      </w:rPr>
    </w:lvl>
  </w:abstractNum>
  <w:abstractNum w:abstractNumId="26" w15:restartNumberingAfterBreak="0">
    <w:nsid w:val="5E74E09B"/>
    <w:multiLevelType w:val="hybridMultilevel"/>
    <w:tmpl w:val="F89032B4"/>
    <w:lvl w:ilvl="0" w:tplc="96B2D838">
      <w:start w:val="1"/>
      <w:numFmt w:val="bullet"/>
      <w:lvlText w:val=""/>
      <w:lvlJc w:val="left"/>
      <w:pPr>
        <w:ind w:left="720" w:hanging="360"/>
      </w:pPr>
      <w:rPr>
        <w:rFonts w:ascii="Symbol" w:hAnsi="Symbol" w:hint="default"/>
      </w:rPr>
    </w:lvl>
    <w:lvl w:ilvl="1" w:tplc="5D805A2C">
      <w:start w:val="1"/>
      <w:numFmt w:val="bullet"/>
      <w:lvlText w:val="o"/>
      <w:lvlJc w:val="left"/>
      <w:pPr>
        <w:ind w:left="1440" w:hanging="360"/>
      </w:pPr>
      <w:rPr>
        <w:rFonts w:ascii="Courier New" w:hAnsi="Courier New" w:hint="default"/>
      </w:rPr>
    </w:lvl>
    <w:lvl w:ilvl="2" w:tplc="DDF0E564">
      <w:start w:val="1"/>
      <w:numFmt w:val="bullet"/>
      <w:lvlText w:val=""/>
      <w:lvlJc w:val="left"/>
      <w:pPr>
        <w:ind w:left="2160" w:hanging="360"/>
      </w:pPr>
      <w:rPr>
        <w:rFonts w:ascii="Wingdings" w:hAnsi="Wingdings" w:hint="default"/>
      </w:rPr>
    </w:lvl>
    <w:lvl w:ilvl="3" w:tplc="B8563088">
      <w:start w:val="1"/>
      <w:numFmt w:val="bullet"/>
      <w:lvlText w:val=""/>
      <w:lvlJc w:val="left"/>
      <w:pPr>
        <w:ind w:left="2880" w:hanging="360"/>
      </w:pPr>
      <w:rPr>
        <w:rFonts w:ascii="Symbol" w:hAnsi="Symbol" w:hint="default"/>
      </w:rPr>
    </w:lvl>
    <w:lvl w:ilvl="4" w:tplc="59F2EE54">
      <w:start w:val="1"/>
      <w:numFmt w:val="bullet"/>
      <w:lvlText w:val="o"/>
      <w:lvlJc w:val="left"/>
      <w:pPr>
        <w:ind w:left="3600" w:hanging="360"/>
      </w:pPr>
      <w:rPr>
        <w:rFonts w:ascii="Courier New" w:hAnsi="Courier New" w:hint="default"/>
      </w:rPr>
    </w:lvl>
    <w:lvl w:ilvl="5" w:tplc="A8B6BFD2">
      <w:start w:val="1"/>
      <w:numFmt w:val="bullet"/>
      <w:lvlText w:val=""/>
      <w:lvlJc w:val="left"/>
      <w:pPr>
        <w:ind w:left="4320" w:hanging="360"/>
      </w:pPr>
      <w:rPr>
        <w:rFonts w:ascii="Wingdings" w:hAnsi="Wingdings" w:hint="default"/>
      </w:rPr>
    </w:lvl>
    <w:lvl w:ilvl="6" w:tplc="51DA7810">
      <w:start w:val="1"/>
      <w:numFmt w:val="bullet"/>
      <w:lvlText w:val=""/>
      <w:lvlJc w:val="left"/>
      <w:pPr>
        <w:ind w:left="5040" w:hanging="360"/>
      </w:pPr>
      <w:rPr>
        <w:rFonts w:ascii="Symbol" w:hAnsi="Symbol" w:hint="default"/>
      </w:rPr>
    </w:lvl>
    <w:lvl w:ilvl="7" w:tplc="89227540">
      <w:start w:val="1"/>
      <w:numFmt w:val="bullet"/>
      <w:lvlText w:val="o"/>
      <w:lvlJc w:val="left"/>
      <w:pPr>
        <w:ind w:left="5760" w:hanging="360"/>
      </w:pPr>
      <w:rPr>
        <w:rFonts w:ascii="Courier New" w:hAnsi="Courier New" w:hint="default"/>
      </w:rPr>
    </w:lvl>
    <w:lvl w:ilvl="8" w:tplc="7EC00FB2">
      <w:start w:val="1"/>
      <w:numFmt w:val="bullet"/>
      <w:lvlText w:val=""/>
      <w:lvlJc w:val="left"/>
      <w:pPr>
        <w:ind w:left="6480" w:hanging="360"/>
      </w:pPr>
      <w:rPr>
        <w:rFonts w:ascii="Wingdings" w:hAnsi="Wingdings" w:hint="default"/>
      </w:rPr>
    </w:lvl>
  </w:abstractNum>
  <w:abstractNum w:abstractNumId="27" w15:restartNumberingAfterBreak="0">
    <w:nsid w:val="63B8506E"/>
    <w:multiLevelType w:val="hybridMultilevel"/>
    <w:tmpl w:val="B2AA9D7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8" w15:restartNumberingAfterBreak="0">
    <w:nsid w:val="65D1F323"/>
    <w:multiLevelType w:val="hybridMultilevel"/>
    <w:tmpl w:val="94306B6C"/>
    <w:lvl w:ilvl="0" w:tplc="AF14281A">
      <w:start w:val="1"/>
      <w:numFmt w:val="bullet"/>
      <w:lvlText w:val="o"/>
      <w:lvlJc w:val="left"/>
      <w:pPr>
        <w:ind w:left="720" w:hanging="360"/>
      </w:pPr>
      <w:rPr>
        <w:rFonts w:ascii="Courier New" w:hAnsi="Courier New" w:hint="default"/>
      </w:rPr>
    </w:lvl>
    <w:lvl w:ilvl="1" w:tplc="BB58A050">
      <w:start w:val="1"/>
      <w:numFmt w:val="bullet"/>
      <w:lvlText w:val="o"/>
      <w:lvlJc w:val="left"/>
      <w:pPr>
        <w:ind w:left="1440" w:hanging="360"/>
      </w:pPr>
      <w:rPr>
        <w:rFonts w:ascii="Courier New" w:hAnsi="Courier New" w:hint="default"/>
      </w:rPr>
    </w:lvl>
    <w:lvl w:ilvl="2" w:tplc="BF98B5AE">
      <w:start w:val="1"/>
      <w:numFmt w:val="bullet"/>
      <w:lvlText w:val=""/>
      <w:lvlJc w:val="left"/>
      <w:pPr>
        <w:ind w:left="2160" w:hanging="360"/>
      </w:pPr>
      <w:rPr>
        <w:rFonts w:ascii="Wingdings" w:hAnsi="Wingdings" w:hint="default"/>
      </w:rPr>
    </w:lvl>
    <w:lvl w:ilvl="3" w:tplc="6890E07C">
      <w:start w:val="1"/>
      <w:numFmt w:val="bullet"/>
      <w:lvlText w:val=""/>
      <w:lvlJc w:val="left"/>
      <w:pPr>
        <w:ind w:left="2880" w:hanging="360"/>
      </w:pPr>
      <w:rPr>
        <w:rFonts w:ascii="Symbol" w:hAnsi="Symbol" w:hint="default"/>
      </w:rPr>
    </w:lvl>
    <w:lvl w:ilvl="4" w:tplc="B7140448">
      <w:start w:val="1"/>
      <w:numFmt w:val="bullet"/>
      <w:lvlText w:val="o"/>
      <w:lvlJc w:val="left"/>
      <w:pPr>
        <w:ind w:left="3600" w:hanging="360"/>
      </w:pPr>
      <w:rPr>
        <w:rFonts w:ascii="Courier New" w:hAnsi="Courier New" w:hint="default"/>
      </w:rPr>
    </w:lvl>
    <w:lvl w:ilvl="5" w:tplc="9E5805A2">
      <w:start w:val="1"/>
      <w:numFmt w:val="bullet"/>
      <w:lvlText w:val=""/>
      <w:lvlJc w:val="left"/>
      <w:pPr>
        <w:ind w:left="4320" w:hanging="360"/>
      </w:pPr>
      <w:rPr>
        <w:rFonts w:ascii="Wingdings" w:hAnsi="Wingdings" w:hint="default"/>
      </w:rPr>
    </w:lvl>
    <w:lvl w:ilvl="6" w:tplc="9B2216E4">
      <w:start w:val="1"/>
      <w:numFmt w:val="bullet"/>
      <w:lvlText w:val=""/>
      <w:lvlJc w:val="left"/>
      <w:pPr>
        <w:ind w:left="5040" w:hanging="360"/>
      </w:pPr>
      <w:rPr>
        <w:rFonts w:ascii="Symbol" w:hAnsi="Symbol" w:hint="default"/>
      </w:rPr>
    </w:lvl>
    <w:lvl w:ilvl="7" w:tplc="9A40156E">
      <w:start w:val="1"/>
      <w:numFmt w:val="bullet"/>
      <w:lvlText w:val="o"/>
      <w:lvlJc w:val="left"/>
      <w:pPr>
        <w:ind w:left="5760" w:hanging="360"/>
      </w:pPr>
      <w:rPr>
        <w:rFonts w:ascii="Courier New" w:hAnsi="Courier New" w:hint="default"/>
      </w:rPr>
    </w:lvl>
    <w:lvl w:ilvl="8" w:tplc="7EB697B8">
      <w:start w:val="1"/>
      <w:numFmt w:val="bullet"/>
      <w:lvlText w:val=""/>
      <w:lvlJc w:val="left"/>
      <w:pPr>
        <w:ind w:left="6480" w:hanging="360"/>
      </w:pPr>
      <w:rPr>
        <w:rFonts w:ascii="Wingdings" w:hAnsi="Wingdings" w:hint="default"/>
      </w:rPr>
    </w:lvl>
  </w:abstractNum>
  <w:abstractNum w:abstractNumId="29" w15:restartNumberingAfterBreak="0">
    <w:nsid w:val="679C0CF9"/>
    <w:multiLevelType w:val="hybridMultilevel"/>
    <w:tmpl w:val="8DF2F694"/>
    <w:lvl w:ilvl="0" w:tplc="57D895B6">
      <w:start w:val="1"/>
      <w:numFmt w:val="bullet"/>
      <w:lvlText w:val=""/>
      <w:lvlJc w:val="left"/>
      <w:pPr>
        <w:ind w:left="720" w:hanging="360"/>
      </w:pPr>
      <w:rPr>
        <w:rFonts w:ascii="Symbol" w:hAnsi="Symbol" w:hint="default"/>
      </w:rPr>
    </w:lvl>
    <w:lvl w:ilvl="1" w:tplc="10F4B154">
      <w:start w:val="1"/>
      <w:numFmt w:val="bullet"/>
      <w:lvlText w:val="o"/>
      <w:lvlJc w:val="left"/>
      <w:pPr>
        <w:ind w:left="1440" w:hanging="360"/>
      </w:pPr>
      <w:rPr>
        <w:rFonts w:ascii="Courier New" w:hAnsi="Courier New" w:hint="default"/>
      </w:rPr>
    </w:lvl>
    <w:lvl w:ilvl="2" w:tplc="52C82040">
      <w:start w:val="1"/>
      <w:numFmt w:val="bullet"/>
      <w:lvlText w:val=""/>
      <w:lvlJc w:val="left"/>
      <w:pPr>
        <w:ind w:left="2160" w:hanging="360"/>
      </w:pPr>
      <w:rPr>
        <w:rFonts w:ascii="Wingdings" w:hAnsi="Wingdings" w:hint="default"/>
      </w:rPr>
    </w:lvl>
    <w:lvl w:ilvl="3" w:tplc="B96C0D0C">
      <w:start w:val="1"/>
      <w:numFmt w:val="bullet"/>
      <w:lvlText w:val=""/>
      <w:lvlJc w:val="left"/>
      <w:pPr>
        <w:ind w:left="2880" w:hanging="360"/>
      </w:pPr>
      <w:rPr>
        <w:rFonts w:ascii="Symbol" w:hAnsi="Symbol" w:hint="default"/>
      </w:rPr>
    </w:lvl>
    <w:lvl w:ilvl="4" w:tplc="C646E13A">
      <w:start w:val="1"/>
      <w:numFmt w:val="bullet"/>
      <w:lvlText w:val="o"/>
      <w:lvlJc w:val="left"/>
      <w:pPr>
        <w:ind w:left="3600" w:hanging="360"/>
      </w:pPr>
      <w:rPr>
        <w:rFonts w:ascii="Courier New" w:hAnsi="Courier New" w:hint="default"/>
      </w:rPr>
    </w:lvl>
    <w:lvl w:ilvl="5" w:tplc="062C185A">
      <w:start w:val="1"/>
      <w:numFmt w:val="bullet"/>
      <w:lvlText w:val=""/>
      <w:lvlJc w:val="left"/>
      <w:pPr>
        <w:ind w:left="4320" w:hanging="360"/>
      </w:pPr>
      <w:rPr>
        <w:rFonts w:ascii="Wingdings" w:hAnsi="Wingdings" w:hint="default"/>
      </w:rPr>
    </w:lvl>
    <w:lvl w:ilvl="6" w:tplc="A1D28948">
      <w:start w:val="1"/>
      <w:numFmt w:val="bullet"/>
      <w:lvlText w:val=""/>
      <w:lvlJc w:val="left"/>
      <w:pPr>
        <w:ind w:left="5040" w:hanging="360"/>
      </w:pPr>
      <w:rPr>
        <w:rFonts w:ascii="Symbol" w:hAnsi="Symbol" w:hint="default"/>
      </w:rPr>
    </w:lvl>
    <w:lvl w:ilvl="7" w:tplc="3AAC330E">
      <w:start w:val="1"/>
      <w:numFmt w:val="bullet"/>
      <w:lvlText w:val="o"/>
      <w:lvlJc w:val="left"/>
      <w:pPr>
        <w:ind w:left="5760" w:hanging="360"/>
      </w:pPr>
      <w:rPr>
        <w:rFonts w:ascii="Courier New" w:hAnsi="Courier New" w:hint="default"/>
      </w:rPr>
    </w:lvl>
    <w:lvl w:ilvl="8" w:tplc="EDE0410C">
      <w:start w:val="1"/>
      <w:numFmt w:val="bullet"/>
      <w:lvlText w:val=""/>
      <w:lvlJc w:val="left"/>
      <w:pPr>
        <w:ind w:left="6480" w:hanging="360"/>
      </w:pPr>
      <w:rPr>
        <w:rFonts w:ascii="Wingdings" w:hAnsi="Wingdings" w:hint="default"/>
      </w:rPr>
    </w:lvl>
  </w:abstractNum>
  <w:abstractNum w:abstractNumId="30" w15:restartNumberingAfterBreak="0">
    <w:nsid w:val="68001E8D"/>
    <w:multiLevelType w:val="hybridMultilevel"/>
    <w:tmpl w:val="8FDC9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DE1EA9"/>
    <w:multiLevelType w:val="hybridMultilevel"/>
    <w:tmpl w:val="E6224916"/>
    <w:lvl w:ilvl="0" w:tplc="5E3EC834">
      <w:start w:val="1"/>
      <w:numFmt w:val="bullet"/>
      <w:lvlText w:val=""/>
      <w:lvlJc w:val="left"/>
      <w:pPr>
        <w:ind w:left="720" w:hanging="360"/>
      </w:pPr>
      <w:rPr>
        <w:rFonts w:ascii="Symbol" w:hAnsi="Symbol" w:hint="default"/>
      </w:rPr>
    </w:lvl>
    <w:lvl w:ilvl="1" w:tplc="2604B836">
      <w:start w:val="1"/>
      <w:numFmt w:val="bullet"/>
      <w:lvlText w:val="o"/>
      <w:lvlJc w:val="left"/>
      <w:pPr>
        <w:ind w:left="1440" w:hanging="360"/>
      </w:pPr>
      <w:rPr>
        <w:rFonts w:ascii="Courier New" w:hAnsi="Courier New" w:hint="default"/>
      </w:rPr>
    </w:lvl>
    <w:lvl w:ilvl="2" w:tplc="6B8AEF0C">
      <w:start w:val="1"/>
      <w:numFmt w:val="bullet"/>
      <w:lvlText w:val=""/>
      <w:lvlJc w:val="left"/>
      <w:pPr>
        <w:ind w:left="2160" w:hanging="360"/>
      </w:pPr>
      <w:rPr>
        <w:rFonts w:ascii="Wingdings" w:hAnsi="Wingdings" w:hint="default"/>
      </w:rPr>
    </w:lvl>
    <w:lvl w:ilvl="3" w:tplc="2E3ACBE8">
      <w:start w:val="1"/>
      <w:numFmt w:val="bullet"/>
      <w:lvlText w:val=""/>
      <w:lvlJc w:val="left"/>
      <w:pPr>
        <w:ind w:left="2880" w:hanging="360"/>
      </w:pPr>
      <w:rPr>
        <w:rFonts w:ascii="Symbol" w:hAnsi="Symbol" w:hint="default"/>
      </w:rPr>
    </w:lvl>
    <w:lvl w:ilvl="4" w:tplc="1D581260">
      <w:start w:val="1"/>
      <w:numFmt w:val="bullet"/>
      <w:lvlText w:val="o"/>
      <w:lvlJc w:val="left"/>
      <w:pPr>
        <w:ind w:left="3600" w:hanging="360"/>
      </w:pPr>
      <w:rPr>
        <w:rFonts w:ascii="Courier New" w:hAnsi="Courier New" w:hint="default"/>
      </w:rPr>
    </w:lvl>
    <w:lvl w:ilvl="5" w:tplc="3C90E43A">
      <w:start w:val="1"/>
      <w:numFmt w:val="bullet"/>
      <w:lvlText w:val=""/>
      <w:lvlJc w:val="left"/>
      <w:pPr>
        <w:ind w:left="4320" w:hanging="360"/>
      </w:pPr>
      <w:rPr>
        <w:rFonts w:ascii="Wingdings" w:hAnsi="Wingdings" w:hint="default"/>
      </w:rPr>
    </w:lvl>
    <w:lvl w:ilvl="6" w:tplc="3620C0FC">
      <w:start w:val="1"/>
      <w:numFmt w:val="bullet"/>
      <w:lvlText w:val=""/>
      <w:lvlJc w:val="left"/>
      <w:pPr>
        <w:ind w:left="5040" w:hanging="360"/>
      </w:pPr>
      <w:rPr>
        <w:rFonts w:ascii="Symbol" w:hAnsi="Symbol" w:hint="default"/>
      </w:rPr>
    </w:lvl>
    <w:lvl w:ilvl="7" w:tplc="1B88A7A0">
      <w:start w:val="1"/>
      <w:numFmt w:val="bullet"/>
      <w:lvlText w:val="o"/>
      <w:lvlJc w:val="left"/>
      <w:pPr>
        <w:ind w:left="5760" w:hanging="360"/>
      </w:pPr>
      <w:rPr>
        <w:rFonts w:ascii="Courier New" w:hAnsi="Courier New" w:hint="default"/>
      </w:rPr>
    </w:lvl>
    <w:lvl w:ilvl="8" w:tplc="16E25366">
      <w:start w:val="1"/>
      <w:numFmt w:val="bullet"/>
      <w:lvlText w:val=""/>
      <w:lvlJc w:val="left"/>
      <w:pPr>
        <w:ind w:left="6480" w:hanging="360"/>
      </w:pPr>
      <w:rPr>
        <w:rFonts w:ascii="Wingdings" w:hAnsi="Wingdings" w:hint="default"/>
      </w:rPr>
    </w:lvl>
  </w:abstractNum>
  <w:abstractNum w:abstractNumId="32" w15:restartNumberingAfterBreak="0">
    <w:nsid w:val="6E1909DC"/>
    <w:multiLevelType w:val="multilevel"/>
    <w:tmpl w:val="9D985EC4"/>
    <w:lvl w:ilvl="0">
      <w:start w:val="4"/>
      <w:numFmt w:val="decimal"/>
      <w:lvlText w:val="%1"/>
      <w:lvlJc w:val="left"/>
      <w:pPr>
        <w:ind w:left="720" w:hanging="720"/>
      </w:pPr>
      <w:rPr>
        <w:rFonts w:hint="default"/>
        <w:b w:val="0"/>
        <w:color w:val="auto"/>
      </w:rPr>
    </w:lvl>
    <w:lvl w:ilvl="1">
      <w:start w:val="1"/>
      <w:numFmt w:val="decimal"/>
      <w:lvlText w:val="%1.%2"/>
      <w:lvlJc w:val="left"/>
      <w:pPr>
        <w:ind w:left="720" w:hanging="720"/>
      </w:pPr>
      <w:rPr>
        <w:rFonts w:hint="default"/>
        <w:b w:val="0"/>
        <w:color w:val="auto"/>
        <w:sz w:val="22"/>
        <w:szCs w:val="22"/>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3" w15:restartNumberingAfterBreak="0">
    <w:nsid w:val="6E730FDE"/>
    <w:multiLevelType w:val="hybridMultilevel"/>
    <w:tmpl w:val="F0D0D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7B6CEE"/>
    <w:multiLevelType w:val="hybridMultilevel"/>
    <w:tmpl w:val="64B844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7F7CAA"/>
    <w:multiLevelType w:val="hybridMultilevel"/>
    <w:tmpl w:val="97C274AC"/>
    <w:lvl w:ilvl="0" w:tplc="4438999C">
      <w:start w:val="1"/>
      <w:numFmt w:val="bullet"/>
      <w:lvlText w:val=""/>
      <w:lvlJc w:val="left"/>
      <w:pPr>
        <w:tabs>
          <w:tab w:val="num" w:pos="720"/>
        </w:tabs>
        <w:ind w:left="720" w:hanging="360"/>
      </w:pPr>
      <w:rPr>
        <w:rFonts w:ascii="Symbol" w:hAnsi="Symbol" w:hint="default"/>
      </w:rPr>
    </w:lvl>
    <w:lvl w:ilvl="1" w:tplc="8E2498AC">
      <w:start w:val="1"/>
      <w:numFmt w:val="bullet"/>
      <w:lvlText w:val=""/>
      <w:lvlJc w:val="left"/>
      <w:pPr>
        <w:tabs>
          <w:tab w:val="num" w:pos="1440"/>
        </w:tabs>
        <w:ind w:left="1440" w:hanging="360"/>
      </w:pPr>
      <w:rPr>
        <w:rFonts w:ascii="Symbol" w:hAnsi="Symbol" w:hint="default"/>
      </w:rPr>
    </w:lvl>
    <w:lvl w:ilvl="2" w:tplc="66A8A8DC" w:tentative="1">
      <w:start w:val="1"/>
      <w:numFmt w:val="bullet"/>
      <w:lvlText w:val=""/>
      <w:lvlJc w:val="left"/>
      <w:pPr>
        <w:tabs>
          <w:tab w:val="num" w:pos="2160"/>
        </w:tabs>
        <w:ind w:left="2160" w:hanging="360"/>
      </w:pPr>
      <w:rPr>
        <w:rFonts w:ascii="Symbol" w:hAnsi="Symbol" w:hint="default"/>
      </w:rPr>
    </w:lvl>
    <w:lvl w:ilvl="3" w:tplc="AF3E8F3C" w:tentative="1">
      <w:start w:val="1"/>
      <w:numFmt w:val="bullet"/>
      <w:lvlText w:val=""/>
      <w:lvlJc w:val="left"/>
      <w:pPr>
        <w:tabs>
          <w:tab w:val="num" w:pos="2880"/>
        </w:tabs>
        <w:ind w:left="2880" w:hanging="360"/>
      </w:pPr>
      <w:rPr>
        <w:rFonts w:ascii="Symbol" w:hAnsi="Symbol" w:hint="default"/>
      </w:rPr>
    </w:lvl>
    <w:lvl w:ilvl="4" w:tplc="802EE05A" w:tentative="1">
      <w:start w:val="1"/>
      <w:numFmt w:val="bullet"/>
      <w:lvlText w:val=""/>
      <w:lvlJc w:val="left"/>
      <w:pPr>
        <w:tabs>
          <w:tab w:val="num" w:pos="3600"/>
        </w:tabs>
        <w:ind w:left="3600" w:hanging="360"/>
      </w:pPr>
      <w:rPr>
        <w:rFonts w:ascii="Symbol" w:hAnsi="Symbol" w:hint="default"/>
      </w:rPr>
    </w:lvl>
    <w:lvl w:ilvl="5" w:tplc="5F70AC52" w:tentative="1">
      <w:start w:val="1"/>
      <w:numFmt w:val="bullet"/>
      <w:lvlText w:val=""/>
      <w:lvlJc w:val="left"/>
      <w:pPr>
        <w:tabs>
          <w:tab w:val="num" w:pos="4320"/>
        </w:tabs>
        <w:ind w:left="4320" w:hanging="360"/>
      </w:pPr>
      <w:rPr>
        <w:rFonts w:ascii="Symbol" w:hAnsi="Symbol" w:hint="default"/>
      </w:rPr>
    </w:lvl>
    <w:lvl w:ilvl="6" w:tplc="49E8CF1C" w:tentative="1">
      <w:start w:val="1"/>
      <w:numFmt w:val="bullet"/>
      <w:lvlText w:val=""/>
      <w:lvlJc w:val="left"/>
      <w:pPr>
        <w:tabs>
          <w:tab w:val="num" w:pos="5040"/>
        </w:tabs>
        <w:ind w:left="5040" w:hanging="360"/>
      </w:pPr>
      <w:rPr>
        <w:rFonts w:ascii="Symbol" w:hAnsi="Symbol" w:hint="default"/>
      </w:rPr>
    </w:lvl>
    <w:lvl w:ilvl="7" w:tplc="F3E2AE9C" w:tentative="1">
      <w:start w:val="1"/>
      <w:numFmt w:val="bullet"/>
      <w:lvlText w:val=""/>
      <w:lvlJc w:val="left"/>
      <w:pPr>
        <w:tabs>
          <w:tab w:val="num" w:pos="5760"/>
        </w:tabs>
        <w:ind w:left="5760" w:hanging="360"/>
      </w:pPr>
      <w:rPr>
        <w:rFonts w:ascii="Symbol" w:hAnsi="Symbol" w:hint="default"/>
      </w:rPr>
    </w:lvl>
    <w:lvl w:ilvl="8" w:tplc="3614FB1E"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72057A93"/>
    <w:multiLevelType w:val="hybridMultilevel"/>
    <w:tmpl w:val="3ACAC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893F99"/>
    <w:multiLevelType w:val="hybridMultilevel"/>
    <w:tmpl w:val="474492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29A3E2E"/>
    <w:multiLevelType w:val="hybridMultilevel"/>
    <w:tmpl w:val="3B1E62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657305F"/>
    <w:multiLevelType w:val="hybridMultilevel"/>
    <w:tmpl w:val="CEDEA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03156008">
    <w:abstractNumId w:val="1"/>
  </w:num>
  <w:num w:numId="2" w16cid:durableId="802309477">
    <w:abstractNumId w:val="28"/>
  </w:num>
  <w:num w:numId="3" w16cid:durableId="1871643749">
    <w:abstractNumId w:val="21"/>
  </w:num>
  <w:num w:numId="4" w16cid:durableId="1811946219">
    <w:abstractNumId w:val="29"/>
  </w:num>
  <w:num w:numId="5" w16cid:durableId="105124377">
    <w:abstractNumId w:val="26"/>
  </w:num>
  <w:num w:numId="6" w16cid:durableId="1976527009">
    <w:abstractNumId w:val="6"/>
  </w:num>
  <w:num w:numId="7" w16cid:durableId="639119733">
    <w:abstractNumId w:val="7"/>
  </w:num>
  <w:num w:numId="8" w16cid:durableId="1428774426">
    <w:abstractNumId w:val="25"/>
  </w:num>
  <w:num w:numId="9" w16cid:durableId="688213553">
    <w:abstractNumId w:val="13"/>
  </w:num>
  <w:num w:numId="10" w16cid:durableId="1899852645">
    <w:abstractNumId w:val="8"/>
  </w:num>
  <w:num w:numId="11" w16cid:durableId="1228997477">
    <w:abstractNumId w:val="4"/>
  </w:num>
  <w:num w:numId="12" w16cid:durableId="1480030579">
    <w:abstractNumId w:val="31"/>
  </w:num>
  <w:num w:numId="13" w16cid:durableId="1085538637">
    <w:abstractNumId w:val="16"/>
  </w:num>
  <w:num w:numId="14" w16cid:durableId="1204369212">
    <w:abstractNumId w:val="20"/>
  </w:num>
  <w:num w:numId="15" w16cid:durableId="686519523">
    <w:abstractNumId w:val="35"/>
  </w:num>
  <w:num w:numId="16" w16cid:durableId="1878347780">
    <w:abstractNumId w:val="24"/>
  </w:num>
  <w:num w:numId="17" w16cid:durableId="172378936">
    <w:abstractNumId w:val="36"/>
  </w:num>
  <w:num w:numId="18" w16cid:durableId="1861430405">
    <w:abstractNumId w:val="2"/>
  </w:num>
  <w:num w:numId="19" w16cid:durableId="473840309">
    <w:abstractNumId w:val="0"/>
  </w:num>
  <w:num w:numId="20" w16cid:durableId="544368335">
    <w:abstractNumId w:val="38"/>
  </w:num>
  <w:num w:numId="21" w16cid:durableId="347174150">
    <w:abstractNumId w:val="34"/>
  </w:num>
  <w:num w:numId="22" w16cid:durableId="1182167164">
    <w:abstractNumId w:val="22"/>
  </w:num>
  <w:num w:numId="23" w16cid:durableId="660425143">
    <w:abstractNumId w:val="11"/>
  </w:num>
  <w:num w:numId="24" w16cid:durableId="1197935148">
    <w:abstractNumId w:val="12"/>
  </w:num>
  <w:num w:numId="25" w16cid:durableId="2002923740">
    <w:abstractNumId w:val="27"/>
  </w:num>
  <w:num w:numId="26" w16cid:durableId="1135104599">
    <w:abstractNumId w:val="14"/>
  </w:num>
  <w:num w:numId="27" w16cid:durableId="1738438734">
    <w:abstractNumId w:val="3"/>
  </w:num>
  <w:num w:numId="28" w16cid:durableId="288318358">
    <w:abstractNumId w:val="17"/>
  </w:num>
  <w:num w:numId="29" w16cid:durableId="474301190">
    <w:abstractNumId w:val="18"/>
  </w:num>
  <w:num w:numId="30" w16cid:durableId="63257216">
    <w:abstractNumId w:val="15"/>
  </w:num>
  <w:num w:numId="31" w16cid:durableId="1641959185">
    <w:abstractNumId w:val="30"/>
  </w:num>
  <w:num w:numId="32" w16cid:durableId="835220014">
    <w:abstractNumId w:val="32"/>
  </w:num>
  <w:num w:numId="33" w16cid:durableId="2038968031">
    <w:abstractNumId w:val="33"/>
  </w:num>
  <w:num w:numId="34" w16cid:durableId="420302243">
    <w:abstractNumId w:val="10"/>
  </w:num>
  <w:num w:numId="35" w16cid:durableId="819620039">
    <w:abstractNumId w:val="5"/>
  </w:num>
  <w:num w:numId="36" w16cid:durableId="1924728353">
    <w:abstractNumId w:val="9"/>
  </w:num>
  <w:num w:numId="37" w16cid:durableId="2063481596">
    <w:abstractNumId w:val="37"/>
  </w:num>
  <w:num w:numId="38" w16cid:durableId="1493714377">
    <w:abstractNumId w:val="39"/>
  </w:num>
  <w:num w:numId="39" w16cid:durableId="1964918800">
    <w:abstractNumId w:val="19"/>
  </w:num>
  <w:num w:numId="40" w16cid:durableId="9062603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2F5"/>
    <w:rsid w:val="000006CB"/>
    <w:rsid w:val="00001692"/>
    <w:rsid w:val="00005E30"/>
    <w:rsid w:val="0001236A"/>
    <w:rsid w:val="0001309D"/>
    <w:rsid w:val="000163DF"/>
    <w:rsid w:val="000179E9"/>
    <w:rsid w:val="00017C69"/>
    <w:rsid w:val="00020A48"/>
    <w:rsid w:val="00020F3A"/>
    <w:rsid w:val="0002113C"/>
    <w:rsid w:val="00021DB5"/>
    <w:rsid w:val="00027C87"/>
    <w:rsid w:val="00030B71"/>
    <w:rsid w:val="0003670B"/>
    <w:rsid w:val="000372E4"/>
    <w:rsid w:val="00040998"/>
    <w:rsid w:val="0004165C"/>
    <w:rsid w:val="000434CA"/>
    <w:rsid w:val="000472AE"/>
    <w:rsid w:val="00051D3B"/>
    <w:rsid w:val="000615C5"/>
    <w:rsid w:val="00067FF9"/>
    <w:rsid w:val="00070EE1"/>
    <w:rsid w:val="00073CFF"/>
    <w:rsid w:val="00075565"/>
    <w:rsid w:val="00076405"/>
    <w:rsid w:val="0008429E"/>
    <w:rsid w:val="00084D59"/>
    <w:rsid w:val="00084D9E"/>
    <w:rsid w:val="00091165"/>
    <w:rsid w:val="0009577B"/>
    <w:rsid w:val="0009621E"/>
    <w:rsid w:val="000A1EAD"/>
    <w:rsid w:val="000A365E"/>
    <w:rsid w:val="000B001D"/>
    <w:rsid w:val="000B0559"/>
    <w:rsid w:val="000C6BBA"/>
    <w:rsid w:val="000D5536"/>
    <w:rsid w:val="000D66C9"/>
    <w:rsid w:val="000E5C43"/>
    <w:rsid w:val="000E7F36"/>
    <w:rsid w:val="000F2990"/>
    <w:rsid w:val="000F3726"/>
    <w:rsid w:val="000F3747"/>
    <w:rsid w:val="00102013"/>
    <w:rsid w:val="00105614"/>
    <w:rsid w:val="00105B54"/>
    <w:rsid w:val="00111105"/>
    <w:rsid w:val="00114892"/>
    <w:rsid w:val="001208D6"/>
    <w:rsid w:val="00127F0F"/>
    <w:rsid w:val="001300E5"/>
    <w:rsid w:val="00136C85"/>
    <w:rsid w:val="0013750E"/>
    <w:rsid w:val="00140322"/>
    <w:rsid w:val="00145B11"/>
    <w:rsid w:val="00150688"/>
    <w:rsid w:val="00152C5F"/>
    <w:rsid w:val="00154060"/>
    <w:rsid w:val="0015637D"/>
    <w:rsid w:val="00164CA6"/>
    <w:rsid w:val="00173117"/>
    <w:rsid w:val="001733DE"/>
    <w:rsid w:val="001755D7"/>
    <w:rsid w:val="00180639"/>
    <w:rsid w:val="00180AC4"/>
    <w:rsid w:val="00181E7E"/>
    <w:rsid w:val="001848FF"/>
    <w:rsid w:val="001958F5"/>
    <w:rsid w:val="00196CC0"/>
    <w:rsid w:val="00197721"/>
    <w:rsid w:val="001A237A"/>
    <w:rsid w:val="001A2526"/>
    <w:rsid w:val="001A25AC"/>
    <w:rsid w:val="001A3CD3"/>
    <w:rsid w:val="001A5870"/>
    <w:rsid w:val="001A63DC"/>
    <w:rsid w:val="001B4BBF"/>
    <w:rsid w:val="001B52D2"/>
    <w:rsid w:val="001B5B12"/>
    <w:rsid w:val="001C1A9D"/>
    <w:rsid w:val="001C4043"/>
    <w:rsid w:val="001C4601"/>
    <w:rsid w:val="001C5D92"/>
    <w:rsid w:val="001C66B3"/>
    <w:rsid w:val="001C6A9C"/>
    <w:rsid w:val="001D208F"/>
    <w:rsid w:val="001D55EE"/>
    <w:rsid w:val="001D7032"/>
    <w:rsid w:val="001E14FC"/>
    <w:rsid w:val="001E58FA"/>
    <w:rsid w:val="001F21E3"/>
    <w:rsid w:val="001F4875"/>
    <w:rsid w:val="00200506"/>
    <w:rsid w:val="002044E4"/>
    <w:rsid w:val="0021174A"/>
    <w:rsid w:val="002137A0"/>
    <w:rsid w:val="00220A4F"/>
    <w:rsid w:val="00225572"/>
    <w:rsid w:val="00232E6C"/>
    <w:rsid w:val="00240DDD"/>
    <w:rsid w:val="00241C9A"/>
    <w:rsid w:val="00245813"/>
    <w:rsid w:val="0024583E"/>
    <w:rsid w:val="00246460"/>
    <w:rsid w:val="00250C38"/>
    <w:rsid w:val="00254CD3"/>
    <w:rsid w:val="00254E64"/>
    <w:rsid w:val="00255B16"/>
    <w:rsid w:val="00257865"/>
    <w:rsid w:val="00262308"/>
    <w:rsid w:val="0026248A"/>
    <w:rsid w:val="0026381A"/>
    <w:rsid w:val="002740C9"/>
    <w:rsid w:val="00274F98"/>
    <w:rsid w:val="00277C3E"/>
    <w:rsid w:val="00281B2E"/>
    <w:rsid w:val="00284D98"/>
    <w:rsid w:val="00285216"/>
    <w:rsid w:val="00285BAC"/>
    <w:rsid w:val="00286A51"/>
    <w:rsid w:val="002901A1"/>
    <w:rsid w:val="00290227"/>
    <w:rsid w:val="002945FF"/>
    <w:rsid w:val="002A0A58"/>
    <w:rsid w:val="002A7496"/>
    <w:rsid w:val="002A7F26"/>
    <w:rsid w:val="002B686E"/>
    <w:rsid w:val="002C5042"/>
    <w:rsid w:val="002D2DE9"/>
    <w:rsid w:val="002D6B3B"/>
    <w:rsid w:val="002E2C5B"/>
    <w:rsid w:val="002E5478"/>
    <w:rsid w:val="002E6553"/>
    <w:rsid w:val="002E6CAD"/>
    <w:rsid w:val="002E7CD7"/>
    <w:rsid w:val="002E7F7C"/>
    <w:rsid w:val="002F0063"/>
    <w:rsid w:val="002F0D76"/>
    <w:rsid w:val="002F2C1C"/>
    <w:rsid w:val="002F4B39"/>
    <w:rsid w:val="002F4FE6"/>
    <w:rsid w:val="002F598F"/>
    <w:rsid w:val="002F7CEF"/>
    <w:rsid w:val="00302A42"/>
    <w:rsid w:val="00305A8E"/>
    <w:rsid w:val="00307957"/>
    <w:rsid w:val="003116F5"/>
    <w:rsid w:val="0031285E"/>
    <w:rsid w:val="00312B22"/>
    <w:rsid w:val="003152E6"/>
    <w:rsid w:val="003203AD"/>
    <w:rsid w:val="0032072A"/>
    <w:rsid w:val="003209AA"/>
    <w:rsid w:val="00321D0F"/>
    <w:rsid w:val="00326B54"/>
    <w:rsid w:val="00333C13"/>
    <w:rsid w:val="0033412C"/>
    <w:rsid w:val="003345B7"/>
    <w:rsid w:val="003506F5"/>
    <w:rsid w:val="00350B44"/>
    <w:rsid w:val="00353DDD"/>
    <w:rsid w:val="003545FC"/>
    <w:rsid w:val="00355E06"/>
    <w:rsid w:val="00356DAB"/>
    <w:rsid w:val="0036409C"/>
    <w:rsid w:val="00373BCA"/>
    <w:rsid w:val="00373D13"/>
    <w:rsid w:val="00375E1D"/>
    <w:rsid w:val="003862F5"/>
    <w:rsid w:val="00390C4A"/>
    <w:rsid w:val="00394905"/>
    <w:rsid w:val="003951E1"/>
    <w:rsid w:val="00395A78"/>
    <w:rsid w:val="003978D6"/>
    <w:rsid w:val="003A2805"/>
    <w:rsid w:val="003A466C"/>
    <w:rsid w:val="003A4C02"/>
    <w:rsid w:val="003A5D4D"/>
    <w:rsid w:val="003A65AD"/>
    <w:rsid w:val="003A6643"/>
    <w:rsid w:val="003B1B3B"/>
    <w:rsid w:val="003B24A7"/>
    <w:rsid w:val="003B7928"/>
    <w:rsid w:val="003C2314"/>
    <w:rsid w:val="003C631C"/>
    <w:rsid w:val="003C6773"/>
    <w:rsid w:val="003D016F"/>
    <w:rsid w:val="003D0A5F"/>
    <w:rsid w:val="003E10BA"/>
    <w:rsid w:val="003E3BE2"/>
    <w:rsid w:val="003E4B14"/>
    <w:rsid w:val="003E746E"/>
    <w:rsid w:val="003F2C6B"/>
    <w:rsid w:val="003F4C09"/>
    <w:rsid w:val="003F5BF7"/>
    <w:rsid w:val="00402FD3"/>
    <w:rsid w:val="00403801"/>
    <w:rsid w:val="00404B94"/>
    <w:rsid w:val="00405257"/>
    <w:rsid w:val="00405FD0"/>
    <w:rsid w:val="004106F6"/>
    <w:rsid w:val="00414E56"/>
    <w:rsid w:val="00417C1F"/>
    <w:rsid w:val="0042011D"/>
    <w:rsid w:val="004249A9"/>
    <w:rsid w:val="00431266"/>
    <w:rsid w:val="004354A1"/>
    <w:rsid w:val="00440F53"/>
    <w:rsid w:val="00442A9F"/>
    <w:rsid w:val="004430B0"/>
    <w:rsid w:val="00445425"/>
    <w:rsid w:val="0044722A"/>
    <w:rsid w:val="00447F3B"/>
    <w:rsid w:val="0045312C"/>
    <w:rsid w:val="00454CC5"/>
    <w:rsid w:val="004572FD"/>
    <w:rsid w:val="00460F5D"/>
    <w:rsid w:val="004613CE"/>
    <w:rsid w:val="0046242B"/>
    <w:rsid w:val="00463BB1"/>
    <w:rsid w:val="00464133"/>
    <w:rsid w:val="00464E99"/>
    <w:rsid w:val="00466A31"/>
    <w:rsid w:val="004743DD"/>
    <w:rsid w:val="0047539A"/>
    <w:rsid w:val="00475A2F"/>
    <w:rsid w:val="0048235B"/>
    <w:rsid w:val="00487278"/>
    <w:rsid w:val="00493FD9"/>
    <w:rsid w:val="004A04FC"/>
    <w:rsid w:val="004A2E38"/>
    <w:rsid w:val="004A3356"/>
    <w:rsid w:val="004B374C"/>
    <w:rsid w:val="004B6F77"/>
    <w:rsid w:val="004C019A"/>
    <w:rsid w:val="004C0964"/>
    <w:rsid w:val="004C772E"/>
    <w:rsid w:val="004D31FC"/>
    <w:rsid w:val="004D3CDD"/>
    <w:rsid w:val="004D45C4"/>
    <w:rsid w:val="004D73F0"/>
    <w:rsid w:val="004D7572"/>
    <w:rsid w:val="004D78BC"/>
    <w:rsid w:val="004E1F24"/>
    <w:rsid w:val="004E5203"/>
    <w:rsid w:val="004E62C9"/>
    <w:rsid w:val="004E761B"/>
    <w:rsid w:val="004F5052"/>
    <w:rsid w:val="004F7514"/>
    <w:rsid w:val="00507C4A"/>
    <w:rsid w:val="00512B26"/>
    <w:rsid w:val="00513A2D"/>
    <w:rsid w:val="00521D1E"/>
    <w:rsid w:val="00521FD9"/>
    <w:rsid w:val="005310FC"/>
    <w:rsid w:val="00533A49"/>
    <w:rsid w:val="00537891"/>
    <w:rsid w:val="00540F62"/>
    <w:rsid w:val="005419FA"/>
    <w:rsid w:val="00543478"/>
    <w:rsid w:val="00544019"/>
    <w:rsid w:val="00546A93"/>
    <w:rsid w:val="00546E4E"/>
    <w:rsid w:val="005557F2"/>
    <w:rsid w:val="00555B54"/>
    <w:rsid w:val="00556EC5"/>
    <w:rsid w:val="00556FE3"/>
    <w:rsid w:val="00557165"/>
    <w:rsid w:val="005601C2"/>
    <w:rsid w:val="00562D6C"/>
    <w:rsid w:val="00570828"/>
    <w:rsid w:val="005760A5"/>
    <w:rsid w:val="005809F8"/>
    <w:rsid w:val="0058105A"/>
    <w:rsid w:val="0058211A"/>
    <w:rsid w:val="00582DD3"/>
    <w:rsid w:val="005836DD"/>
    <w:rsid w:val="005844B1"/>
    <w:rsid w:val="00587972"/>
    <w:rsid w:val="00590544"/>
    <w:rsid w:val="005913B2"/>
    <w:rsid w:val="00592E76"/>
    <w:rsid w:val="005935E0"/>
    <w:rsid w:val="00596195"/>
    <w:rsid w:val="005A2333"/>
    <w:rsid w:val="005A5E5F"/>
    <w:rsid w:val="005A777F"/>
    <w:rsid w:val="005A77A1"/>
    <w:rsid w:val="005B5D84"/>
    <w:rsid w:val="005C0941"/>
    <w:rsid w:val="005C0EB8"/>
    <w:rsid w:val="005C39DE"/>
    <w:rsid w:val="005D4927"/>
    <w:rsid w:val="005D4A8A"/>
    <w:rsid w:val="005D795C"/>
    <w:rsid w:val="005E31F6"/>
    <w:rsid w:val="005E33CD"/>
    <w:rsid w:val="005F2082"/>
    <w:rsid w:val="005F3B0F"/>
    <w:rsid w:val="005F4CD2"/>
    <w:rsid w:val="005F7558"/>
    <w:rsid w:val="006032AD"/>
    <w:rsid w:val="00604C11"/>
    <w:rsid w:val="0060512D"/>
    <w:rsid w:val="0060566B"/>
    <w:rsid w:val="006102BC"/>
    <w:rsid w:val="00610F73"/>
    <w:rsid w:val="00612696"/>
    <w:rsid w:val="006168DE"/>
    <w:rsid w:val="00617C00"/>
    <w:rsid w:val="00620971"/>
    <w:rsid w:val="00626FCC"/>
    <w:rsid w:val="00627DF7"/>
    <w:rsid w:val="00634D22"/>
    <w:rsid w:val="00635488"/>
    <w:rsid w:val="006417AB"/>
    <w:rsid w:val="006432E3"/>
    <w:rsid w:val="00645F80"/>
    <w:rsid w:val="00647C19"/>
    <w:rsid w:val="006519B1"/>
    <w:rsid w:val="0066347E"/>
    <w:rsid w:val="00665E57"/>
    <w:rsid w:val="00671F6C"/>
    <w:rsid w:val="00672823"/>
    <w:rsid w:val="006737FF"/>
    <w:rsid w:val="00680E14"/>
    <w:rsid w:val="00682AA1"/>
    <w:rsid w:val="006864FF"/>
    <w:rsid w:val="0069016F"/>
    <w:rsid w:val="00696F2D"/>
    <w:rsid w:val="00697A7E"/>
    <w:rsid w:val="006A1A6F"/>
    <w:rsid w:val="006A1AC7"/>
    <w:rsid w:val="006A4E51"/>
    <w:rsid w:val="006A5061"/>
    <w:rsid w:val="006A781E"/>
    <w:rsid w:val="006A7B1C"/>
    <w:rsid w:val="006C3B78"/>
    <w:rsid w:val="006C57F0"/>
    <w:rsid w:val="006C65B7"/>
    <w:rsid w:val="006D0146"/>
    <w:rsid w:val="006D2C42"/>
    <w:rsid w:val="006D4394"/>
    <w:rsid w:val="006E0B0A"/>
    <w:rsid w:val="006E354C"/>
    <w:rsid w:val="006E3B91"/>
    <w:rsid w:val="006E3E28"/>
    <w:rsid w:val="006E404E"/>
    <w:rsid w:val="006E5F32"/>
    <w:rsid w:val="006E70AE"/>
    <w:rsid w:val="006F0589"/>
    <w:rsid w:val="006F5D44"/>
    <w:rsid w:val="006F6E4C"/>
    <w:rsid w:val="0070161A"/>
    <w:rsid w:val="0070190A"/>
    <w:rsid w:val="0070424F"/>
    <w:rsid w:val="00704577"/>
    <w:rsid w:val="00705306"/>
    <w:rsid w:val="0071103C"/>
    <w:rsid w:val="00715D0C"/>
    <w:rsid w:val="00720EFE"/>
    <w:rsid w:val="007217BF"/>
    <w:rsid w:val="00727FF5"/>
    <w:rsid w:val="007344EC"/>
    <w:rsid w:val="0073567A"/>
    <w:rsid w:val="00737A51"/>
    <w:rsid w:val="00740AC6"/>
    <w:rsid w:val="007469F0"/>
    <w:rsid w:val="00751FCA"/>
    <w:rsid w:val="00754F30"/>
    <w:rsid w:val="00756692"/>
    <w:rsid w:val="00756E9A"/>
    <w:rsid w:val="00762161"/>
    <w:rsid w:val="00763318"/>
    <w:rsid w:val="00766CEB"/>
    <w:rsid w:val="007713A4"/>
    <w:rsid w:val="007716D7"/>
    <w:rsid w:val="00773312"/>
    <w:rsid w:val="00774400"/>
    <w:rsid w:val="00780713"/>
    <w:rsid w:val="00782F1C"/>
    <w:rsid w:val="007868E4"/>
    <w:rsid w:val="00786C41"/>
    <w:rsid w:val="007878D8"/>
    <w:rsid w:val="00791D8B"/>
    <w:rsid w:val="00794DDF"/>
    <w:rsid w:val="00795EDA"/>
    <w:rsid w:val="007A204A"/>
    <w:rsid w:val="007A2B90"/>
    <w:rsid w:val="007B220D"/>
    <w:rsid w:val="007B2AF5"/>
    <w:rsid w:val="007B307E"/>
    <w:rsid w:val="007B43AE"/>
    <w:rsid w:val="007C47DE"/>
    <w:rsid w:val="007C4932"/>
    <w:rsid w:val="007C4A9B"/>
    <w:rsid w:val="007D1343"/>
    <w:rsid w:val="007E14B2"/>
    <w:rsid w:val="007E36B1"/>
    <w:rsid w:val="007E4710"/>
    <w:rsid w:val="007E4E93"/>
    <w:rsid w:val="007E5B02"/>
    <w:rsid w:val="007F1B7A"/>
    <w:rsid w:val="007F31E1"/>
    <w:rsid w:val="007F33E0"/>
    <w:rsid w:val="007F3AC3"/>
    <w:rsid w:val="007F4700"/>
    <w:rsid w:val="007F4F80"/>
    <w:rsid w:val="00802AFA"/>
    <w:rsid w:val="00802EE1"/>
    <w:rsid w:val="00804D71"/>
    <w:rsid w:val="00806346"/>
    <w:rsid w:val="00815133"/>
    <w:rsid w:val="008160F2"/>
    <w:rsid w:val="0082444F"/>
    <w:rsid w:val="0082452A"/>
    <w:rsid w:val="00826E7C"/>
    <w:rsid w:val="00836AD0"/>
    <w:rsid w:val="008503C7"/>
    <w:rsid w:val="008550DC"/>
    <w:rsid w:val="00863FB3"/>
    <w:rsid w:val="00864A3C"/>
    <w:rsid w:val="0087173D"/>
    <w:rsid w:val="0087273A"/>
    <w:rsid w:val="008743D7"/>
    <w:rsid w:val="00875DDB"/>
    <w:rsid w:val="00875F04"/>
    <w:rsid w:val="00876FB7"/>
    <w:rsid w:val="00882204"/>
    <w:rsid w:val="0088302F"/>
    <w:rsid w:val="00884E6A"/>
    <w:rsid w:val="00886BEA"/>
    <w:rsid w:val="008A00A9"/>
    <w:rsid w:val="008A1368"/>
    <w:rsid w:val="008A357C"/>
    <w:rsid w:val="008A3A06"/>
    <w:rsid w:val="008A6F7B"/>
    <w:rsid w:val="008A704A"/>
    <w:rsid w:val="008A7FB2"/>
    <w:rsid w:val="008B000E"/>
    <w:rsid w:val="008B4148"/>
    <w:rsid w:val="008B41DC"/>
    <w:rsid w:val="008B4AC8"/>
    <w:rsid w:val="008B5C94"/>
    <w:rsid w:val="008C504E"/>
    <w:rsid w:val="008C7E73"/>
    <w:rsid w:val="008D0498"/>
    <w:rsid w:val="008D263E"/>
    <w:rsid w:val="008D504D"/>
    <w:rsid w:val="008D5CB3"/>
    <w:rsid w:val="008E0B2A"/>
    <w:rsid w:val="008E6C7B"/>
    <w:rsid w:val="008F1998"/>
    <w:rsid w:val="008F4D0B"/>
    <w:rsid w:val="00907E63"/>
    <w:rsid w:val="0091116E"/>
    <w:rsid w:val="009118F2"/>
    <w:rsid w:val="00915E49"/>
    <w:rsid w:val="00916DD7"/>
    <w:rsid w:val="0091750B"/>
    <w:rsid w:val="00920506"/>
    <w:rsid w:val="00923D35"/>
    <w:rsid w:val="00924D2F"/>
    <w:rsid w:val="00934CE9"/>
    <w:rsid w:val="0093764C"/>
    <w:rsid w:val="00942941"/>
    <w:rsid w:val="00943823"/>
    <w:rsid w:val="009451A4"/>
    <w:rsid w:val="009522F2"/>
    <w:rsid w:val="009539FB"/>
    <w:rsid w:val="00955A3F"/>
    <w:rsid w:val="00961624"/>
    <w:rsid w:val="00967406"/>
    <w:rsid w:val="00971BE5"/>
    <w:rsid w:val="00974705"/>
    <w:rsid w:val="0097543C"/>
    <w:rsid w:val="009852FE"/>
    <w:rsid w:val="0098612B"/>
    <w:rsid w:val="00986CAC"/>
    <w:rsid w:val="00991904"/>
    <w:rsid w:val="00993A06"/>
    <w:rsid w:val="00995D16"/>
    <w:rsid w:val="00995FFD"/>
    <w:rsid w:val="00997799"/>
    <w:rsid w:val="009A2F4E"/>
    <w:rsid w:val="009A6D1F"/>
    <w:rsid w:val="009B69F9"/>
    <w:rsid w:val="009C0E15"/>
    <w:rsid w:val="009C1DAE"/>
    <w:rsid w:val="009C404D"/>
    <w:rsid w:val="009C415F"/>
    <w:rsid w:val="009C63FC"/>
    <w:rsid w:val="009C77C5"/>
    <w:rsid w:val="009D18AA"/>
    <w:rsid w:val="009D5229"/>
    <w:rsid w:val="009E22AD"/>
    <w:rsid w:val="009E420C"/>
    <w:rsid w:val="009E5562"/>
    <w:rsid w:val="009F10B0"/>
    <w:rsid w:val="009F17D4"/>
    <w:rsid w:val="009F2257"/>
    <w:rsid w:val="009F28C3"/>
    <w:rsid w:val="009F6DE6"/>
    <w:rsid w:val="00A111FB"/>
    <w:rsid w:val="00A17EB7"/>
    <w:rsid w:val="00A208D2"/>
    <w:rsid w:val="00A269F4"/>
    <w:rsid w:val="00A30E14"/>
    <w:rsid w:val="00A32FC7"/>
    <w:rsid w:val="00A345BC"/>
    <w:rsid w:val="00A36DE0"/>
    <w:rsid w:val="00A40C7C"/>
    <w:rsid w:val="00A4408C"/>
    <w:rsid w:val="00A4474E"/>
    <w:rsid w:val="00A458E8"/>
    <w:rsid w:val="00A501D6"/>
    <w:rsid w:val="00A510DB"/>
    <w:rsid w:val="00A54E8A"/>
    <w:rsid w:val="00A54FD3"/>
    <w:rsid w:val="00A571EB"/>
    <w:rsid w:val="00A576D7"/>
    <w:rsid w:val="00A6170E"/>
    <w:rsid w:val="00A64524"/>
    <w:rsid w:val="00A6499C"/>
    <w:rsid w:val="00A64EFE"/>
    <w:rsid w:val="00A67A9C"/>
    <w:rsid w:val="00A700C1"/>
    <w:rsid w:val="00A70B8B"/>
    <w:rsid w:val="00A72D4E"/>
    <w:rsid w:val="00A76C2D"/>
    <w:rsid w:val="00A83037"/>
    <w:rsid w:val="00A84CDF"/>
    <w:rsid w:val="00A861BE"/>
    <w:rsid w:val="00A86321"/>
    <w:rsid w:val="00A86BF1"/>
    <w:rsid w:val="00A917E8"/>
    <w:rsid w:val="00A93B8A"/>
    <w:rsid w:val="00A9494D"/>
    <w:rsid w:val="00AA5245"/>
    <w:rsid w:val="00AA71A1"/>
    <w:rsid w:val="00AA7E96"/>
    <w:rsid w:val="00AB3D39"/>
    <w:rsid w:val="00AB70EA"/>
    <w:rsid w:val="00AB7B86"/>
    <w:rsid w:val="00ABC1E7"/>
    <w:rsid w:val="00AC2568"/>
    <w:rsid w:val="00AC5E61"/>
    <w:rsid w:val="00AD1486"/>
    <w:rsid w:val="00AD7FAC"/>
    <w:rsid w:val="00AE0C4B"/>
    <w:rsid w:val="00AE535D"/>
    <w:rsid w:val="00AF259C"/>
    <w:rsid w:val="00AF337C"/>
    <w:rsid w:val="00AF3C8A"/>
    <w:rsid w:val="00AF3F1E"/>
    <w:rsid w:val="00AF5261"/>
    <w:rsid w:val="00AF621F"/>
    <w:rsid w:val="00AF6227"/>
    <w:rsid w:val="00B0065E"/>
    <w:rsid w:val="00B0176B"/>
    <w:rsid w:val="00B02F21"/>
    <w:rsid w:val="00B0797F"/>
    <w:rsid w:val="00B15992"/>
    <w:rsid w:val="00B2096A"/>
    <w:rsid w:val="00B22551"/>
    <w:rsid w:val="00B263AD"/>
    <w:rsid w:val="00B31ED1"/>
    <w:rsid w:val="00B34FFF"/>
    <w:rsid w:val="00B40C08"/>
    <w:rsid w:val="00B40CF1"/>
    <w:rsid w:val="00B47EAE"/>
    <w:rsid w:val="00B5085D"/>
    <w:rsid w:val="00B54436"/>
    <w:rsid w:val="00B55944"/>
    <w:rsid w:val="00B56B4B"/>
    <w:rsid w:val="00B57967"/>
    <w:rsid w:val="00B6454E"/>
    <w:rsid w:val="00B65165"/>
    <w:rsid w:val="00B65B18"/>
    <w:rsid w:val="00B71BF2"/>
    <w:rsid w:val="00B7688A"/>
    <w:rsid w:val="00B83D05"/>
    <w:rsid w:val="00B84B0B"/>
    <w:rsid w:val="00B85027"/>
    <w:rsid w:val="00B869BE"/>
    <w:rsid w:val="00B92A5B"/>
    <w:rsid w:val="00B94422"/>
    <w:rsid w:val="00B94EF3"/>
    <w:rsid w:val="00BA0B0D"/>
    <w:rsid w:val="00BA2605"/>
    <w:rsid w:val="00BA28A4"/>
    <w:rsid w:val="00BA3249"/>
    <w:rsid w:val="00BA3487"/>
    <w:rsid w:val="00BA4699"/>
    <w:rsid w:val="00BB19B6"/>
    <w:rsid w:val="00BB22A4"/>
    <w:rsid w:val="00BB30D3"/>
    <w:rsid w:val="00BB74B2"/>
    <w:rsid w:val="00BC0A9D"/>
    <w:rsid w:val="00BC1536"/>
    <w:rsid w:val="00BC74B8"/>
    <w:rsid w:val="00BD3A4A"/>
    <w:rsid w:val="00BD3C96"/>
    <w:rsid w:val="00BD4A0C"/>
    <w:rsid w:val="00BD4AC0"/>
    <w:rsid w:val="00BD5224"/>
    <w:rsid w:val="00BD72ED"/>
    <w:rsid w:val="00BE0557"/>
    <w:rsid w:val="00BE162A"/>
    <w:rsid w:val="00BE21A6"/>
    <w:rsid w:val="00BE51E3"/>
    <w:rsid w:val="00BE75FB"/>
    <w:rsid w:val="00BF0370"/>
    <w:rsid w:val="00BF0896"/>
    <w:rsid w:val="00BF2919"/>
    <w:rsid w:val="00BF37DE"/>
    <w:rsid w:val="00BF39BF"/>
    <w:rsid w:val="00BF4280"/>
    <w:rsid w:val="00BF4A2D"/>
    <w:rsid w:val="00BF5A26"/>
    <w:rsid w:val="00BF635C"/>
    <w:rsid w:val="00C01C51"/>
    <w:rsid w:val="00C03AE3"/>
    <w:rsid w:val="00C04888"/>
    <w:rsid w:val="00C05026"/>
    <w:rsid w:val="00C10293"/>
    <w:rsid w:val="00C113BF"/>
    <w:rsid w:val="00C141ED"/>
    <w:rsid w:val="00C14C84"/>
    <w:rsid w:val="00C174AE"/>
    <w:rsid w:val="00C207C4"/>
    <w:rsid w:val="00C20CD4"/>
    <w:rsid w:val="00C33380"/>
    <w:rsid w:val="00C34797"/>
    <w:rsid w:val="00C42287"/>
    <w:rsid w:val="00C43A04"/>
    <w:rsid w:val="00C44E15"/>
    <w:rsid w:val="00C4532D"/>
    <w:rsid w:val="00C51F13"/>
    <w:rsid w:val="00C5232E"/>
    <w:rsid w:val="00C544ED"/>
    <w:rsid w:val="00C5490C"/>
    <w:rsid w:val="00C55AEF"/>
    <w:rsid w:val="00C56FAF"/>
    <w:rsid w:val="00C57DC6"/>
    <w:rsid w:val="00C607FE"/>
    <w:rsid w:val="00C6197E"/>
    <w:rsid w:val="00C63559"/>
    <w:rsid w:val="00C651DE"/>
    <w:rsid w:val="00C7412E"/>
    <w:rsid w:val="00C75092"/>
    <w:rsid w:val="00C76870"/>
    <w:rsid w:val="00C849F3"/>
    <w:rsid w:val="00C85280"/>
    <w:rsid w:val="00C939EE"/>
    <w:rsid w:val="00C95A3D"/>
    <w:rsid w:val="00CA2D11"/>
    <w:rsid w:val="00CA435C"/>
    <w:rsid w:val="00CA7D1F"/>
    <w:rsid w:val="00CB26D2"/>
    <w:rsid w:val="00CB402C"/>
    <w:rsid w:val="00CB61DF"/>
    <w:rsid w:val="00CC0344"/>
    <w:rsid w:val="00CC13F8"/>
    <w:rsid w:val="00CC28E1"/>
    <w:rsid w:val="00CC2CE4"/>
    <w:rsid w:val="00CC50E0"/>
    <w:rsid w:val="00CC5728"/>
    <w:rsid w:val="00CC6AC0"/>
    <w:rsid w:val="00CD65F4"/>
    <w:rsid w:val="00CE24B5"/>
    <w:rsid w:val="00CE4779"/>
    <w:rsid w:val="00CF08F8"/>
    <w:rsid w:val="00D016B2"/>
    <w:rsid w:val="00D046D6"/>
    <w:rsid w:val="00D04EA8"/>
    <w:rsid w:val="00D05E1B"/>
    <w:rsid w:val="00D107AA"/>
    <w:rsid w:val="00D12E74"/>
    <w:rsid w:val="00D14918"/>
    <w:rsid w:val="00D14B1E"/>
    <w:rsid w:val="00D14B9B"/>
    <w:rsid w:val="00D15AEA"/>
    <w:rsid w:val="00D21B78"/>
    <w:rsid w:val="00D22175"/>
    <w:rsid w:val="00D22D66"/>
    <w:rsid w:val="00D25440"/>
    <w:rsid w:val="00D26533"/>
    <w:rsid w:val="00D30FF5"/>
    <w:rsid w:val="00D32304"/>
    <w:rsid w:val="00D42418"/>
    <w:rsid w:val="00D57007"/>
    <w:rsid w:val="00D63F2F"/>
    <w:rsid w:val="00D710F4"/>
    <w:rsid w:val="00D719BF"/>
    <w:rsid w:val="00D7229B"/>
    <w:rsid w:val="00D7343C"/>
    <w:rsid w:val="00D7566B"/>
    <w:rsid w:val="00D851E9"/>
    <w:rsid w:val="00D8690E"/>
    <w:rsid w:val="00D87286"/>
    <w:rsid w:val="00D92930"/>
    <w:rsid w:val="00D93053"/>
    <w:rsid w:val="00D94820"/>
    <w:rsid w:val="00D96125"/>
    <w:rsid w:val="00DA4915"/>
    <w:rsid w:val="00DA6D2A"/>
    <w:rsid w:val="00DB2332"/>
    <w:rsid w:val="00DB6195"/>
    <w:rsid w:val="00DC2E82"/>
    <w:rsid w:val="00DC6CA6"/>
    <w:rsid w:val="00DD0D18"/>
    <w:rsid w:val="00DD1C76"/>
    <w:rsid w:val="00DD4DDA"/>
    <w:rsid w:val="00DD6606"/>
    <w:rsid w:val="00DE17F4"/>
    <w:rsid w:val="00DE2B6A"/>
    <w:rsid w:val="00DE3B91"/>
    <w:rsid w:val="00DE4FD1"/>
    <w:rsid w:val="00DF0A49"/>
    <w:rsid w:val="00DF1C94"/>
    <w:rsid w:val="00DF3789"/>
    <w:rsid w:val="00DF4117"/>
    <w:rsid w:val="00DF6927"/>
    <w:rsid w:val="00DF69CD"/>
    <w:rsid w:val="00E01331"/>
    <w:rsid w:val="00E0344A"/>
    <w:rsid w:val="00E120F0"/>
    <w:rsid w:val="00E128AD"/>
    <w:rsid w:val="00E14E70"/>
    <w:rsid w:val="00E17876"/>
    <w:rsid w:val="00E20686"/>
    <w:rsid w:val="00E2151C"/>
    <w:rsid w:val="00E26FEA"/>
    <w:rsid w:val="00E33B1C"/>
    <w:rsid w:val="00E35E35"/>
    <w:rsid w:val="00E407F0"/>
    <w:rsid w:val="00E40E20"/>
    <w:rsid w:val="00E41F91"/>
    <w:rsid w:val="00E42B2E"/>
    <w:rsid w:val="00E42D7E"/>
    <w:rsid w:val="00E60121"/>
    <w:rsid w:val="00E62149"/>
    <w:rsid w:val="00E7237A"/>
    <w:rsid w:val="00E778A5"/>
    <w:rsid w:val="00E8042E"/>
    <w:rsid w:val="00E81E08"/>
    <w:rsid w:val="00E837FD"/>
    <w:rsid w:val="00E926A7"/>
    <w:rsid w:val="00E93171"/>
    <w:rsid w:val="00E93410"/>
    <w:rsid w:val="00E946FA"/>
    <w:rsid w:val="00E9650B"/>
    <w:rsid w:val="00EA64D7"/>
    <w:rsid w:val="00EA6C2A"/>
    <w:rsid w:val="00EA721F"/>
    <w:rsid w:val="00EA7B7E"/>
    <w:rsid w:val="00EB0507"/>
    <w:rsid w:val="00EB0F2D"/>
    <w:rsid w:val="00EB1871"/>
    <w:rsid w:val="00EB1DAF"/>
    <w:rsid w:val="00EB23BF"/>
    <w:rsid w:val="00EC1B8E"/>
    <w:rsid w:val="00EC1F2C"/>
    <w:rsid w:val="00ED34AB"/>
    <w:rsid w:val="00ED4298"/>
    <w:rsid w:val="00ED507B"/>
    <w:rsid w:val="00ED5C63"/>
    <w:rsid w:val="00ED76B2"/>
    <w:rsid w:val="00ED7A61"/>
    <w:rsid w:val="00EE0324"/>
    <w:rsid w:val="00EE13F8"/>
    <w:rsid w:val="00EE2341"/>
    <w:rsid w:val="00EE4154"/>
    <w:rsid w:val="00EE5FCF"/>
    <w:rsid w:val="00EF0192"/>
    <w:rsid w:val="00EF1D0C"/>
    <w:rsid w:val="00EF415D"/>
    <w:rsid w:val="00EF7559"/>
    <w:rsid w:val="00F016F7"/>
    <w:rsid w:val="00F0298C"/>
    <w:rsid w:val="00F03FC6"/>
    <w:rsid w:val="00F075EC"/>
    <w:rsid w:val="00F10903"/>
    <w:rsid w:val="00F10A00"/>
    <w:rsid w:val="00F13414"/>
    <w:rsid w:val="00F155D0"/>
    <w:rsid w:val="00F15F61"/>
    <w:rsid w:val="00F2313D"/>
    <w:rsid w:val="00F254C4"/>
    <w:rsid w:val="00F32EFB"/>
    <w:rsid w:val="00F33062"/>
    <w:rsid w:val="00F335B5"/>
    <w:rsid w:val="00F33FCF"/>
    <w:rsid w:val="00F34821"/>
    <w:rsid w:val="00F36392"/>
    <w:rsid w:val="00F370EA"/>
    <w:rsid w:val="00F442AB"/>
    <w:rsid w:val="00F44D50"/>
    <w:rsid w:val="00F458E6"/>
    <w:rsid w:val="00F47995"/>
    <w:rsid w:val="00F47EC1"/>
    <w:rsid w:val="00F5293E"/>
    <w:rsid w:val="00F5549D"/>
    <w:rsid w:val="00F55AFD"/>
    <w:rsid w:val="00F56F82"/>
    <w:rsid w:val="00F57DC8"/>
    <w:rsid w:val="00F6127E"/>
    <w:rsid w:val="00F649D0"/>
    <w:rsid w:val="00F64EB7"/>
    <w:rsid w:val="00F65F8B"/>
    <w:rsid w:val="00F67151"/>
    <w:rsid w:val="00F75038"/>
    <w:rsid w:val="00F7586E"/>
    <w:rsid w:val="00F81095"/>
    <w:rsid w:val="00F8414F"/>
    <w:rsid w:val="00F8447C"/>
    <w:rsid w:val="00F85F30"/>
    <w:rsid w:val="00F86203"/>
    <w:rsid w:val="00F9434A"/>
    <w:rsid w:val="00F95602"/>
    <w:rsid w:val="00FA046B"/>
    <w:rsid w:val="00FA5EDB"/>
    <w:rsid w:val="00FB0CDF"/>
    <w:rsid w:val="00FB1C2F"/>
    <w:rsid w:val="00FB2C09"/>
    <w:rsid w:val="00FB30D6"/>
    <w:rsid w:val="00FB3D21"/>
    <w:rsid w:val="00FB7505"/>
    <w:rsid w:val="00FC3F2C"/>
    <w:rsid w:val="00FC52C5"/>
    <w:rsid w:val="00FC6B53"/>
    <w:rsid w:val="00FD06FA"/>
    <w:rsid w:val="00FD5F0C"/>
    <w:rsid w:val="00FD649E"/>
    <w:rsid w:val="00FD7B50"/>
    <w:rsid w:val="00FE0C19"/>
    <w:rsid w:val="00FE4735"/>
    <w:rsid w:val="00FE5469"/>
    <w:rsid w:val="00FF03A0"/>
    <w:rsid w:val="013435A5"/>
    <w:rsid w:val="01B91816"/>
    <w:rsid w:val="020BDDF2"/>
    <w:rsid w:val="02143FDA"/>
    <w:rsid w:val="021C7701"/>
    <w:rsid w:val="0253B5B0"/>
    <w:rsid w:val="02DCD73D"/>
    <w:rsid w:val="030BD09F"/>
    <w:rsid w:val="034BD4FA"/>
    <w:rsid w:val="038CB6A2"/>
    <w:rsid w:val="039C9316"/>
    <w:rsid w:val="03B2C0A0"/>
    <w:rsid w:val="03B960FA"/>
    <w:rsid w:val="03E526B4"/>
    <w:rsid w:val="03F35BBA"/>
    <w:rsid w:val="041D71AC"/>
    <w:rsid w:val="0446625F"/>
    <w:rsid w:val="044D879E"/>
    <w:rsid w:val="04584C58"/>
    <w:rsid w:val="04B0F811"/>
    <w:rsid w:val="04CB4235"/>
    <w:rsid w:val="04CEF8CC"/>
    <w:rsid w:val="04D0DF71"/>
    <w:rsid w:val="050D9640"/>
    <w:rsid w:val="051092FF"/>
    <w:rsid w:val="0520C1F0"/>
    <w:rsid w:val="0532D32D"/>
    <w:rsid w:val="054E6A08"/>
    <w:rsid w:val="056AF492"/>
    <w:rsid w:val="059E066A"/>
    <w:rsid w:val="05AA86D3"/>
    <w:rsid w:val="05C141D3"/>
    <w:rsid w:val="05C1D684"/>
    <w:rsid w:val="06052032"/>
    <w:rsid w:val="061B8B93"/>
    <w:rsid w:val="0631DF02"/>
    <w:rsid w:val="06359619"/>
    <w:rsid w:val="064D954B"/>
    <w:rsid w:val="065BAE72"/>
    <w:rsid w:val="069F6A67"/>
    <w:rsid w:val="06C1B482"/>
    <w:rsid w:val="070FF15B"/>
    <w:rsid w:val="075A0E83"/>
    <w:rsid w:val="079AC7EE"/>
    <w:rsid w:val="08118DE4"/>
    <w:rsid w:val="08FDA31F"/>
    <w:rsid w:val="092565AA"/>
    <w:rsid w:val="096A6EB2"/>
    <w:rsid w:val="098AABFF"/>
    <w:rsid w:val="0994FAB4"/>
    <w:rsid w:val="09AD8F0E"/>
    <w:rsid w:val="0A49C95C"/>
    <w:rsid w:val="0A57A5DB"/>
    <w:rsid w:val="0A61DF00"/>
    <w:rsid w:val="0A96AA60"/>
    <w:rsid w:val="0A99770C"/>
    <w:rsid w:val="0AA41C53"/>
    <w:rsid w:val="0AB4C34F"/>
    <w:rsid w:val="0ADAE126"/>
    <w:rsid w:val="0B477FA7"/>
    <w:rsid w:val="0B5BDC09"/>
    <w:rsid w:val="0B8002FE"/>
    <w:rsid w:val="0B868C3B"/>
    <w:rsid w:val="0BD567AC"/>
    <w:rsid w:val="0C59D157"/>
    <w:rsid w:val="0C605D64"/>
    <w:rsid w:val="0C6D3CDF"/>
    <w:rsid w:val="0C8476D1"/>
    <w:rsid w:val="0CB22A81"/>
    <w:rsid w:val="0CBCADB7"/>
    <w:rsid w:val="0CDA6161"/>
    <w:rsid w:val="0CE1F41C"/>
    <w:rsid w:val="0CF8DCBF"/>
    <w:rsid w:val="0CFDD2E2"/>
    <w:rsid w:val="0D2850B0"/>
    <w:rsid w:val="0D818CEB"/>
    <w:rsid w:val="0E037BD5"/>
    <w:rsid w:val="0E2A41A9"/>
    <w:rsid w:val="0E2C2590"/>
    <w:rsid w:val="0EAA6A8C"/>
    <w:rsid w:val="0EB53FC8"/>
    <w:rsid w:val="0F4218A2"/>
    <w:rsid w:val="0F75B66C"/>
    <w:rsid w:val="10752409"/>
    <w:rsid w:val="107F8C7C"/>
    <w:rsid w:val="108B7A4E"/>
    <w:rsid w:val="10B717DF"/>
    <w:rsid w:val="10D518E8"/>
    <w:rsid w:val="10FD99E7"/>
    <w:rsid w:val="111CCFD7"/>
    <w:rsid w:val="11236D21"/>
    <w:rsid w:val="114E9C05"/>
    <w:rsid w:val="1165C6BA"/>
    <w:rsid w:val="1196E080"/>
    <w:rsid w:val="11B4C930"/>
    <w:rsid w:val="11D5EF0E"/>
    <w:rsid w:val="11DF5BFD"/>
    <w:rsid w:val="1245E30A"/>
    <w:rsid w:val="12659ABC"/>
    <w:rsid w:val="12DCCD25"/>
    <w:rsid w:val="132ECC52"/>
    <w:rsid w:val="132FC7CC"/>
    <w:rsid w:val="138023A4"/>
    <w:rsid w:val="13A0EF71"/>
    <w:rsid w:val="13A9ADD4"/>
    <w:rsid w:val="13B16885"/>
    <w:rsid w:val="144BD9F6"/>
    <w:rsid w:val="1469D6CD"/>
    <w:rsid w:val="14AF49DB"/>
    <w:rsid w:val="14B07B08"/>
    <w:rsid w:val="14EE22A3"/>
    <w:rsid w:val="14F8E456"/>
    <w:rsid w:val="15062EAF"/>
    <w:rsid w:val="1515E76D"/>
    <w:rsid w:val="1543EA89"/>
    <w:rsid w:val="1586F7C7"/>
    <w:rsid w:val="160696BD"/>
    <w:rsid w:val="161A7910"/>
    <w:rsid w:val="163BF155"/>
    <w:rsid w:val="165F4071"/>
    <w:rsid w:val="168FAFA9"/>
    <w:rsid w:val="1697FC46"/>
    <w:rsid w:val="16E1F9F8"/>
    <w:rsid w:val="16F45DD4"/>
    <w:rsid w:val="16FD80EE"/>
    <w:rsid w:val="171CB35B"/>
    <w:rsid w:val="1742A0AB"/>
    <w:rsid w:val="174598BD"/>
    <w:rsid w:val="174A6EE9"/>
    <w:rsid w:val="174BB0CD"/>
    <w:rsid w:val="177CB02A"/>
    <w:rsid w:val="18101C5F"/>
    <w:rsid w:val="182262BA"/>
    <w:rsid w:val="18340D43"/>
    <w:rsid w:val="185C7D1B"/>
    <w:rsid w:val="18632ACA"/>
    <w:rsid w:val="18806964"/>
    <w:rsid w:val="18AD6D95"/>
    <w:rsid w:val="18D3F68E"/>
    <w:rsid w:val="193EDD7C"/>
    <w:rsid w:val="194E49B4"/>
    <w:rsid w:val="19842A5E"/>
    <w:rsid w:val="199F25B7"/>
    <w:rsid w:val="19AF47C6"/>
    <w:rsid w:val="19CD9E14"/>
    <w:rsid w:val="1A1DB146"/>
    <w:rsid w:val="1A22A8C1"/>
    <w:rsid w:val="1A24E499"/>
    <w:rsid w:val="1A2A0898"/>
    <w:rsid w:val="1A3557E8"/>
    <w:rsid w:val="1A78C8B7"/>
    <w:rsid w:val="1AA3179F"/>
    <w:rsid w:val="1AAE332E"/>
    <w:rsid w:val="1AF324B6"/>
    <w:rsid w:val="1B361FB7"/>
    <w:rsid w:val="1B4B27CB"/>
    <w:rsid w:val="1B712199"/>
    <w:rsid w:val="1B80CE67"/>
    <w:rsid w:val="1B833566"/>
    <w:rsid w:val="1BB0FC68"/>
    <w:rsid w:val="1C01974A"/>
    <w:rsid w:val="1C6039BD"/>
    <w:rsid w:val="1C89BADC"/>
    <w:rsid w:val="1C974CCB"/>
    <w:rsid w:val="1CAA97A3"/>
    <w:rsid w:val="1CACD9A0"/>
    <w:rsid w:val="1CAE5264"/>
    <w:rsid w:val="1CB7FF60"/>
    <w:rsid w:val="1CFE27B4"/>
    <w:rsid w:val="1D1F506A"/>
    <w:rsid w:val="1D20B8B2"/>
    <w:rsid w:val="1D411E36"/>
    <w:rsid w:val="1D7C50E3"/>
    <w:rsid w:val="1D8FF408"/>
    <w:rsid w:val="1E071F6B"/>
    <w:rsid w:val="1E35A5FD"/>
    <w:rsid w:val="1E3D6C1E"/>
    <w:rsid w:val="1E614F1B"/>
    <w:rsid w:val="1E6E50A7"/>
    <w:rsid w:val="1ED5B79D"/>
    <w:rsid w:val="1EE95AFB"/>
    <w:rsid w:val="1FBD13E5"/>
    <w:rsid w:val="200C55CA"/>
    <w:rsid w:val="200CC784"/>
    <w:rsid w:val="200E6334"/>
    <w:rsid w:val="205A6476"/>
    <w:rsid w:val="20A1CD3D"/>
    <w:rsid w:val="20D0FBEA"/>
    <w:rsid w:val="20F0B03B"/>
    <w:rsid w:val="210052A9"/>
    <w:rsid w:val="218357A9"/>
    <w:rsid w:val="21859902"/>
    <w:rsid w:val="21B13BDA"/>
    <w:rsid w:val="229F85EB"/>
    <w:rsid w:val="22A968BA"/>
    <w:rsid w:val="22AF76EC"/>
    <w:rsid w:val="231AB29E"/>
    <w:rsid w:val="23348EF8"/>
    <w:rsid w:val="234FFEE2"/>
    <w:rsid w:val="23B7AF38"/>
    <w:rsid w:val="23CE5843"/>
    <w:rsid w:val="2417D163"/>
    <w:rsid w:val="24EB3419"/>
    <w:rsid w:val="2504D569"/>
    <w:rsid w:val="257448CE"/>
    <w:rsid w:val="258195E4"/>
    <w:rsid w:val="25A073BB"/>
    <w:rsid w:val="25A96F54"/>
    <w:rsid w:val="25B8A393"/>
    <w:rsid w:val="25EA2123"/>
    <w:rsid w:val="25F5B7BF"/>
    <w:rsid w:val="260939E9"/>
    <w:rsid w:val="261AD2F5"/>
    <w:rsid w:val="261FA0FC"/>
    <w:rsid w:val="26A1D499"/>
    <w:rsid w:val="26A8D447"/>
    <w:rsid w:val="26E48F20"/>
    <w:rsid w:val="26FBCCB5"/>
    <w:rsid w:val="27A7709C"/>
    <w:rsid w:val="27FB1E7F"/>
    <w:rsid w:val="2817BA5E"/>
    <w:rsid w:val="2839639B"/>
    <w:rsid w:val="287C9EB4"/>
    <w:rsid w:val="2936867E"/>
    <w:rsid w:val="2958D3C2"/>
    <w:rsid w:val="2969C113"/>
    <w:rsid w:val="29FD646B"/>
    <w:rsid w:val="2A0921B7"/>
    <w:rsid w:val="2A42509C"/>
    <w:rsid w:val="2A689508"/>
    <w:rsid w:val="2A79000C"/>
    <w:rsid w:val="2A85C765"/>
    <w:rsid w:val="2A8EE81D"/>
    <w:rsid w:val="2AE0B925"/>
    <w:rsid w:val="2AF3EC6E"/>
    <w:rsid w:val="2B193CC8"/>
    <w:rsid w:val="2B895B50"/>
    <w:rsid w:val="2B8F6C0A"/>
    <w:rsid w:val="2BA09032"/>
    <w:rsid w:val="2BBE77A5"/>
    <w:rsid w:val="2BFFE01F"/>
    <w:rsid w:val="2C329424"/>
    <w:rsid w:val="2CB736D7"/>
    <w:rsid w:val="2CC573C2"/>
    <w:rsid w:val="2CE128B1"/>
    <w:rsid w:val="2CE59917"/>
    <w:rsid w:val="2D01DB49"/>
    <w:rsid w:val="2D5E3A51"/>
    <w:rsid w:val="2DAA9BC1"/>
    <w:rsid w:val="2DB23332"/>
    <w:rsid w:val="2DEBA60A"/>
    <w:rsid w:val="2E2EA2B2"/>
    <w:rsid w:val="2E48C7FE"/>
    <w:rsid w:val="2E962FE8"/>
    <w:rsid w:val="2EC586CF"/>
    <w:rsid w:val="2EE7CF8F"/>
    <w:rsid w:val="2FBC7170"/>
    <w:rsid w:val="2FF5245D"/>
    <w:rsid w:val="30070C32"/>
    <w:rsid w:val="303C435C"/>
    <w:rsid w:val="304D99D4"/>
    <w:rsid w:val="30698043"/>
    <w:rsid w:val="30F01CFB"/>
    <w:rsid w:val="311062E1"/>
    <w:rsid w:val="3159151B"/>
    <w:rsid w:val="31763114"/>
    <w:rsid w:val="31A3177B"/>
    <w:rsid w:val="31A4E264"/>
    <w:rsid w:val="31B61528"/>
    <w:rsid w:val="31D35092"/>
    <w:rsid w:val="31E96835"/>
    <w:rsid w:val="32053FC1"/>
    <w:rsid w:val="320E9AE2"/>
    <w:rsid w:val="3233CEBB"/>
    <w:rsid w:val="323CFFF2"/>
    <w:rsid w:val="3248EF35"/>
    <w:rsid w:val="3265A27A"/>
    <w:rsid w:val="3285C96F"/>
    <w:rsid w:val="32E7D4CB"/>
    <w:rsid w:val="3348DBD2"/>
    <w:rsid w:val="33725F0A"/>
    <w:rsid w:val="33EEB1BB"/>
    <w:rsid w:val="341CE900"/>
    <w:rsid w:val="3426D722"/>
    <w:rsid w:val="342FB88B"/>
    <w:rsid w:val="3443DE0F"/>
    <w:rsid w:val="34521F19"/>
    <w:rsid w:val="34E94A68"/>
    <w:rsid w:val="3587B0E1"/>
    <w:rsid w:val="35B1AD88"/>
    <w:rsid w:val="35E96CAD"/>
    <w:rsid w:val="360F1F26"/>
    <w:rsid w:val="36475D74"/>
    <w:rsid w:val="3651503A"/>
    <w:rsid w:val="36A9658B"/>
    <w:rsid w:val="37353722"/>
    <w:rsid w:val="37F33A10"/>
    <w:rsid w:val="385DE42A"/>
    <w:rsid w:val="38712B18"/>
    <w:rsid w:val="388020DE"/>
    <w:rsid w:val="38CE4F2E"/>
    <w:rsid w:val="391BCB87"/>
    <w:rsid w:val="3921B0D2"/>
    <w:rsid w:val="3935C7B7"/>
    <w:rsid w:val="39673236"/>
    <w:rsid w:val="3972F7B8"/>
    <w:rsid w:val="39D16397"/>
    <w:rsid w:val="39D570E0"/>
    <w:rsid w:val="3A0CE06D"/>
    <w:rsid w:val="3A10F0CA"/>
    <w:rsid w:val="3A4ECADF"/>
    <w:rsid w:val="3A80BF83"/>
    <w:rsid w:val="3A8A7A33"/>
    <w:rsid w:val="3ADC0601"/>
    <w:rsid w:val="3B1668B2"/>
    <w:rsid w:val="3B5721F1"/>
    <w:rsid w:val="3BB62AF1"/>
    <w:rsid w:val="3BBB4285"/>
    <w:rsid w:val="3C09C2B8"/>
    <w:rsid w:val="3C0EA24F"/>
    <w:rsid w:val="3C1FA3D9"/>
    <w:rsid w:val="3C52467C"/>
    <w:rsid w:val="3C64A8B1"/>
    <w:rsid w:val="3C67256F"/>
    <w:rsid w:val="3C78FBFA"/>
    <w:rsid w:val="3C968A8F"/>
    <w:rsid w:val="3CAD4684"/>
    <w:rsid w:val="3CBB3673"/>
    <w:rsid w:val="3CBEB76B"/>
    <w:rsid w:val="3CC5B8CB"/>
    <w:rsid w:val="3DE1A49D"/>
    <w:rsid w:val="3DF9D65F"/>
    <w:rsid w:val="3E03353E"/>
    <w:rsid w:val="3E9EA023"/>
    <w:rsid w:val="3EBE7A23"/>
    <w:rsid w:val="3EC2CC67"/>
    <w:rsid w:val="3ED4BB52"/>
    <w:rsid w:val="3EE9613A"/>
    <w:rsid w:val="3F325FA6"/>
    <w:rsid w:val="3F6C9E3C"/>
    <w:rsid w:val="3F79C10A"/>
    <w:rsid w:val="3F9CCBD1"/>
    <w:rsid w:val="3FA43522"/>
    <w:rsid w:val="400F6FAA"/>
    <w:rsid w:val="402D23E3"/>
    <w:rsid w:val="403A3AC5"/>
    <w:rsid w:val="40518915"/>
    <w:rsid w:val="408423EC"/>
    <w:rsid w:val="40D106E2"/>
    <w:rsid w:val="40F9E343"/>
    <w:rsid w:val="41868182"/>
    <w:rsid w:val="41EA44CB"/>
    <w:rsid w:val="424EFBE7"/>
    <w:rsid w:val="42536D45"/>
    <w:rsid w:val="4272DB71"/>
    <w:rsid w:val="4275F7DC"/>
    <w:rsid w:val="428BEB23"/>
    <w:rsid w:val="428E1395"/>
    <w:rsid w:val="429E3C3E"/>
    <w:rsid w:val="432A1A46"/>
    <w:rsid w:val="4437941F"/>
    <w:rsid w:val="4478FA70"/>
    <w:rsid w:val="447ACD5D"/>
    <w:rsid w:val="449427A7"/>
    <w:rsid w:val="44A68CEF"/>
    <w:rsid w:val="44F7E52D"/>
    <w:rsid w:val="44F86B27"/>
    <w:rsid w:val="450A46B5"/>
    <w:rsid w:val="451CDD17"/>
    <w:rsid w:val="45708E15"/>
    <w:rsid w:val="4588BEC6"/>
    <w:rsid w:val="45BC5E22"/>
    <w:rsid w:val="45E6CDF3"/>
    <w:rsid w:val="46509B81"/>
    <w:rsid w:val="465E0A63"/>
    <w:rsid w:val="46C7A324"/>
    <w:rsid w:val="46D6C794"/>
    <w:rsid w:val="46D8612B"/>
    <w:rsid w:val="471B89FE"/>
    <w:rsid w:val="472AA195"/>
    <w:rsid w:val="474E688E"/>
    <w:rsid w:val="47BF99F4"/>
    <w:rsid w:val="47CF3A8B"/>
    <w:rsid w:val="480AC5D8"/>
    <w:rsid w:val="484A4D1A"/>
    <w:rsid w:val="487C922F"/>
    <w:rsid w:val="4880E69A"/>
    <w:rsid w:val="489D7D6F"/>
    <w:rsid w:val="489EA99B"/>
    <w:rsid w:val="48BB6595"/>
    <w:rsid w:val="48D77C0F"/>
    <w:rsid w:val="48E23C25"/>
    <w:rsid w:val="493EBB32"/>
    <w:rsid w:val="498EF984"/>
    <w:rsid w:val="4995BE3B"/>
    <w:rsid w:val="49D8CE16"/>
    <w:rsid w:val="4A1F73D6"/>
    <w:rsid w:val="4A5877B1"/>
    <w:rsid w:val="4A84B13C"/>
    <w:rsid w:val="4A8D562A"/>
    <w:rsid w:val="4AA10A01"/>
    <w:rsid w:val="4AA6390F"/>
    <w:rsid w:val="4AA8BD57"/>
    <w:rsid w:val="4B9DEEAF"/>
    <w:rsid w:val="4BBEA60A"/>
    <w:rsid w:val="4BF517EC"/>
    <w:rsid w:val="4C631D42"/>
    <w:rsid w:val="4C825429"/>
    <w:rsid w:val="4C9F09C6"/>
    <w:rsid w:val="4CCAFA27"/>
    <w:rsid w:val="4CD7AE9B"/>
    <w:rsid w:val="4CFF4D55"/>
    <w:rsid w:val="4D18ED28"/>
    <w:rsid w:val="4D24BCD7"/>
    <w:rsid w:val="4D91F09B"/>
    <w:rsid w:val="4DC75FE7"/>
    <w:rsid w:val="4DE39C1B"/>
    <w:rsid w:val="4EC4228F"/>
    <w:rsid w:val="4EDF01FE"/>
    <w:rsid w:val="4F52D454"/>
    <w:rsid w:val="4F83D744"/>
    <w:rsid w:val="4FF46AE7"/>
    <w:rsid w:val="500E9AFF"/>
    <w:rsid w:val="5044F162"/>
    <w:rsid w:val="504A57B9"/>
    <w:rsid w:val="504A99F9"/>
    <w:rsid w:val="504B7196"/>
    <w:rsid w:val="5062679F"/>
    <w:rsid w:val="50ACFEDB"/>
    <w:rsid w:val="50EF4D47"/>
    <w:rsid w:val="513DA09A"/>
    <w:rsid w:val="514F269D"/>
    <w:rsid w:val="51523835"/>
    <w:rsid w:val="5163BDC2"/>
    <w:rsid w:val="516EBB34"/>
    <w:rsid w:val="517C4724"/>
    <w:rsid w:val="51D1E7BE"/>
    <w:rsid w:val="51F04E3A"/>
    <w:rsid w:val="52113E1C"/>
    <w:rsid w:val="52279282"/>
    <w:rsid w:val="5235C06C"/>
    <w:rsid w:val="52764213"/>
    <w:rsid w:val="529E4DBD"/>
    <w:rsid w:val="52B28C75"/>
    <w:rsid w:val="52FF08CE"/>
    <w:rsid w:val="5329EAC7"/>
    <w:rsid w:val="537CF194"/>
    <w:rsid w:val="53B7281B"/>
    <w:rsid w:val="54598795"/>
    <w:rsid w:val="5476E313"/>
    <w:rsid w:val="549DB86E"/>
    <w:rsid w:val="54CF333F"/>
    <w:rsid w:val="54FFBDC2"/>
    <w:rsid w:val="55197C27"/>
    <w:rsid w:val="55B24FB6"/>
    <w:rsid w:val="55BAB2FA"/>
    <w:rsid w:val="564A0FF8"/>
    <w:rsid w:val="56B2B0EA"/>
    <w:rsid w:val="56CB08B2"/>
    <w:rsid w:val="56F4A75D"/>
    <w:rsid w:val="5712E78F"/>
    <w:rsid w:val="571508A4"/>
    <w:rsid w:val="57433A1D"/>
    <w:rsid w:val="578620A2"/>
    <w:rsid w:val="57971A84"/>
    <w:rsid w:val="57A07757"/>
    <w:rsid w:val="58D6637F"/>
    <w:rsid w:val="58F71EBB"/>
    <w:rsid w:val="59162A03"/>
    <w:rsid w:val="5918C646"/>
    <w:rsid w:val="596F8C17"/>
    <w:rsid w:val="598331D7"/>
    <w:rsid w:val="59B9F8E0"/>
    <w:rsid w:val="5A446A16"/>
    <w:rsid w:val="5A8F0200"/>
    <w:rsid w:val="5A9F00AD"/>
    <w:rsid w:val="5ACC3A78"/>
    <w:rsid w:val="5AEBE9E6"/>
    <w:rsid w:val="5AF66A75"/>
    <w:rsid w:val="5AFC205E"/>
    <w:rsid w:val="5B046826"/>
    <w:rsid w:val="5B2D6E92"/>
    <w:rsid w:val="5B9039A2"/>
    <w:rsid w:val="5BA98C4E"/>
    <w:rsid w:val="5C1EC66A"/>
    <w:rsid w:val="5C24BB3E"/>
    <w:rsid w:val="5C35BF1E"/>
    <w:rsid w:val="5C459B5F"/>
    <w:rsid w:val="5C7F5DBC"/>
    <w:rsid w:val="5CB15929"/>
    <w:rsid w:val="5CFFB6D3"/>
    <w:rsid w:val="5D19A325"/>
    <w:rsid w:val="5D1A1E46"/>
    <w:rsid w:val="5D3196FB"/>
    <w:rsid w:val="5D43BD2E"/>
    <w:rsid w:val="5DB23084"/>
    <w:rsid w:val="5DC579F3"/>
    <w:rsid w:val="5DCBE96A"/>
    <w:rsid w:val="5DEDF0BD"/>
    <w:rsid w:val="5E48B073"/>
    <w:rsid w:val="5E8B4314"/>
    <w:rsid w:val="5EB165B6"/>
    <w:rsid w:val="5EB64446"/>
    <w:rsid w:val="5EE11DCD"/>
    <w:rsid w:val="5F146BE6"/>
    <w:rsid w:val="5F4B1BAD"/>
    <w:rsid w:val="5F8131C6"/>
    <w:rsid w:val="5FD717DF"/>
    <w:rsid w:val="60476DEB"/>
    <w:rsid w:val="60BC1D04"/>
    <w:rsid w:val="60E6466F"/>
    <w:rsid w:val="6104BCD9"/>
    <w:rsid w:val="613FFE1A"/>
    <w:rsid w:val="61606E95"/>
    <w:rsid w:val="618423AF"/>
    <w:rsid w:val="6199EEE3"/>
    <w:rsid w:val="61BF6BFF"/>
    <w:rsid w:val="620EE9B4"/>
    <w:rsid w:val="622852F6"/>
    <w:rsid w:val="62980858"/>
    <w:rsid w:val="63080A3A"/>
    <w:rsid w:val="6310EA6E"/>
    <w:rsid w:val="63193A29"/>
    <w:rsid w:val="634F9AF8"/>
    <w:rsid w:val="635E8E89"/>
    <w:rsid w:val="63CFECFD"/>
    <w:rsid w:val="64528D32"/>
    <w:rsid w:val="6469597D"/>
    <w:rsid w:val="64743B4F"/>
    <w:rsid w:val="6496630F"/>
    <w:rsid w:val="649DBAFA"/>
    <w:rsid w:val="64A7BF76"/>
    <w:rsid w:val="64ABA37A"/>
    <w:rsid w:val="64D51F08"/>
    <w:rsid w:val="64FF13DB"/>
    <w:rsid w:val="651AC32D"/>
    <w:rsid w:val="651D536C"/>
    <w:rsid w:val="652BF6C1"/>
    <w:rsid w:val="652FDD31"/>
    <w:rsid w:val="656D34AC"/>
    <w:rsid w:val="65866606"/>
    <w:rsid w:val="65BAA66C"/>
    <w:rsid w:val="65FB8855"/>
    <w:rsid w:val="65FC19E9"/>
    <w:rsid w:val="66251045"/>
    <w:rsid w:val="66257244"/>
    <w:rsid w:val="664CB38D"/>
    <w:rsid w:val="66A770CF"/>
    <w:rsid w:val="66E1EEEF"/>
    <w:rsid w:val="66E8AC11"/>
    <w:rsid w:val="6732D2CC"/>
    <w:rsid w:val="6754E191"/>
    <w:rsid w:val="675B7BBD"/>
    <w:rsid w:val="678668DF"/>
    <w:rsid w:val="679BDE54"/>
    <w:rsid w:val="67A2746B"/>
    <w:rsid w:val="67BD76C8"/>
    <w:rsid w:val="67DFF1FF"/>
    <w:rsid w:val="67E27DD6"/>
    <w:rsid w:val="683A1ADC"/>
    <w:rsid w:val="68791E7F"/>
    <w:rsid w:val="68AD2E79"/>
    <w:rsid w:val="69697367"/>
    <w:rsid w:val="69A7FB5C"/>
    <w:rsid w:val="69BABBC7"/>
    <w:rsid w:val="6A3D22EF"/>
    <w:rsid w:val="6ADCF923"/>
    <w:rsid w:val="6AE83A15"/>
    <w:rsid w:val="6AF38189"/>
    <w:rsid w:val="6B514441"/>
    <w:rsid w:val="6B52F84F"/>
    <w:rsid w:val="6B6A875B"/>
    <w:rsid w:val="6B874A46"/>
    <w:rsid w:val="6B8CB332"/>
    <w:rsid w:val="6B95C0FA"/>
    <w:rsid w:val="6BB87D81"/>
    <w:rsid w:val="6BBC127D"/>
    <w:rsid w:val="6BE2C6CB"/>
    <w:rsid w:val="6C16E2A4"/>
    <w:rsid w:val="6C1FB4D0"/>
    <w:rsid w:val="6C317D61"/>
    <w:rsid w:val="6C428D29"/>
    <w:rsid w:val="6C686D32"/>
    <w:rsid w:val="6CD0DC8A"/>
    <w:rsid w:val="6CE5DA17"/>
    <w:rsid w:val="6D0617F5"/>
    <w:rsid w:val="6D0EBD9D"/>
    <w:rsid w:val="6DA0C594"/>
    <w:rsid w:val="6DBFD622"/>
    <w:rsid w:val="6E88275A"/>
    <w:rsid w:val="6EA2125E"/>
    <w:rsid w:val="6EBA8883"/>
    <w:rsid w:val="6F6581FF"/>
    <w:rsid w:val="6F91C33F"/>
    <w:rsid w:val="6FDBBF44"/>
    <w:rsid w:val="6FE43D9B"/>
    <w:rsid w:val="70063C4A"/>
    <w:rsid w:val="70086172"/>
    <w:rsid w:val="70183BD8"/>
    <w:rsid w:val="7054BB0D"/>
    <w:rsid w:val="707D5202"/>
    <w:rsid w:val="7099E2E0"/>
    <w:rsid w:val="70C71861"/>
    <w:rsid w:val="70EEBBA5"/>
    <w:rsid w:val="71C7F786"/>
    <w:rsid w:val="71CBD988"/>
    <w:rsid w:val="71CD466F"/>
    <w:rsid w:val="71CF9D9F"/>
    <w:rsid w:val="7309E268"/>
    <w:rsid w:val="7333D40D"/>
    <w:rsid w:val="738F0197"/>
    <w:rsid w:val="73A53A9B"/>
    <w:rsid w:val="73D0291B"/>
    <w:rsid w:val="74CF16AA"/>
    <w:rsid w:val="75529732"/>
    <w:rsid w:val="756D6B12"/>
    <w:rsid w:val="75806281"/>
    <w:rsid w:val="758D8A3B"/>
    <w:rsid w:val="758FA6E6"/>
    <w:rsid w:val="760B11FF"/>
    <w:rsid w:val="761EF98C"/>
    <w:rsid w:val="765C6431"/>
    <w:rsid w:val="76BFCE75"/>
    <w:rsid w:val="76D6BFA5"/>
    <w:rsid w:val="76F08E1F"/>
    <w:rsid w:val="774AE9E3"/>
    <w:rsid w:val="77787090"/>
    <w:rsid w:val="779FC378"/>
    <w:rsid w:val="77B7DDFD"/>
    <w:rsid w:val="77E43D0B"/>
    <w:rsid w:val="780155A1"/>
    <w:rsid w:val="78031202"/>
    <w:rsid w:val="78110019"/>
    <w:rsid w:val="78451457"/>
    <w:rsid w:val="7850A0BB"/>
    <w:rsid w:val="78C0675D"/>
    <w:rsid w:val="78C82F9E"/>
    <w:rsid w:val="79666E1C"/>
    <w:rsid w:val="796E752F"/>
    <w:rsid w:val="79873C52"/>
    <w:rsid w:val="79C0298E"/>
    <w:rsid w:val="79F4BBE0"/>
    <w:rsid w:val="7A150D6D"/>
    <w:rsid w:val="7A3E5C90"/>
    <w:rsid w:val="7A7AB1B6"/>
    <w:rsid w:val="7A85EA7C"/>
    <w:rsid w:val="7BB298F1"/>
    <w:rsid w:val="7C0E1D39"/>
    <w:rsid w:val="7CB36D1B"/>
    <w:rsid w:val="7CCE6F4F"/>
    <w:rsid w:val="7CE5EE13"/>
    <w:rsid w:val="7CEFC4BA"/>
    <w:rsid w:val="7D53E30F"/>
    <w:rsid w:val="7E0231ED"/>
    <w:rsid w:val="7E0EC00C"/>
    <w:rsid w:val="7E231803"/>
    <w:rsid w:val="7E4C888D"/>
    <w:rsid w:val="7E4D35CA"/>
    <w:rsid w:val="7E5975B1"/>
    <w:rsid w:val="7E8B101C"/>
    <w:rsid w:val="7E9F6BBD"/>
    <w:rsid w:val="7EB3273E"/>
    <w:rsid w:val="7EEA40C5"/>
    <w:rsid w:val="7F3961CE"/>
    <w:rsid w:val="7F3CBF41"/>
    <w:rsid w:val="7F476761"/>
    <w:rsid w:val="7F733AF9"/>
    <w:rsid w:val="7F97CA87"/>
    <w:rsid w:val="7FA891F6"/>
    <w:rsid w:val="7FEB261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3AA5F9"/>
  <w15:chartTrackingRefBased/>
  <w15:docId w15:val="{1EFB596B-3D9A-488C-949D-D48EBAC16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4DDF"/>
  </w:style>
  <w:style w:type="paragraph" w:styleId="Heading1">
    <w:name w:val="heading 1"/>
    <w:basedOn w:val="Normal"/>
    <w:next w:val="Normal"/>
    <w:link w:val="Heading1Char"/>
    <w:uiPriority w:val="9"/>
    <w:qFormat/>
    <w:rsid w:val="00794DDF"/>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794DDF"/>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94DDF"/>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94DDF"/>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794DDF"/>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794DDF"/>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794DDF"/>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794DDF"/>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794DDF"/>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4DDF"/>
    <w:rPr>
      <w:rFonts w:asciiTheme="majorHAnsi" w:eastAsiaTheme="majorEastAsia" w:hAnsiTheme="majorHAnsi" w:cstheme="majorBidi"/>
      <w:color w:val="1F3864" w:themeColor="accent1" w:themeShade="80"/>
      <w:sz w:val="36"/>
      <w:szCs w:val="36"/>
    </w:rPr>
  </w:style>
  <w:style w:type="paragraph" w:styleId="TOCHeading">
    <w:name w:val="TOC Heading"/>
    <w:basedOn w:val="Heading1"/>
    <w:next w:val="Normal"/>
    <w:uiPriority w:val="39"/>
    <w:unhideWhenUsed/>
    <w:qFormat/>
    <w:rsid w:val="00794DDF"/>
    <w:pPr>
      <w:outlineLvl w:val="9"/>
    </w:pPr>
  </w:style>
  <w:style w:type="character" w:customStyle="1" w:styleId="Heading2Char">
    <w:name w:val="Heading 2 Char"/>
    <w:basedOn w:val="DefaultParagraphFont"/>
    <w:link w:val="Heading2"/>
    <w:uiPriority w:val="9"/>
    <w:semiHidden/>
    <w:rsid w:val="00794DD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94DDF"/>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94DDF"/>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794DDF"/>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794DDF"/>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794DDF"/>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794DDF"/>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794DDF"/>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794DDF"/>
    <w:pPr>
      <w:spacing w:line="240" w:lineRule="auto"/>
    </w:pPr>
    <w:rPr>
      <w:b/>
      <w:bCs/>
      <w:smallCaps/>
      <w:color w:val="44546A" w:themeColor="text2"/>
    </w:rPr>
  </w:style>
  <w:style w:type="paragraph" w:styleId="Title">
    <w:name w:val="Title"/>
    <w:basedOn w:val="Normal"/>
    <w:next w:val="Normal"/>
    <w:link w:val="TitleChar"/>
    <w:uiPriority w:val="10"/>
    <w:qFormat/>
    <w:rsid w:val="00794DDF"/>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794DDF"/>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794DDF"/>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794DDF"/>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794DDF"/>
    <w:rPr>
      <w:b/>
      <w:bCs/>
    </w:rPr>
  </w:style>
  <w:style w:type="character" w:styleId="Emphasis">
    <w:name w:val="Emphasis"/>
    <w:basedOn w:val="DefaultParagraphFont"/>
    <w:uiPriority w:val="20"/>
    <w:qFormat/>
    <w:rsid w:val="00794DDF"/>
    <w:rPr>
      <w:i/>
      <w:iCs/>
    </w:rPr>
  </w:style>
  <w:style w:type="paragraph" w:styleId="NoSpacing">
    <w:name w:val="No Spacing"/>
    <w:uiPriority w:val="1"/>
    <w:qFormat/>
    <w:rsid w:val="00794DDF"/>
    <w:pPr>
      <w:spacing w:after="0" w:line="240" w:lineRule="auto"/>
    </w:pPr>
  </w:style>
  <w:style w:type="paragraph" w:styleId="Quote">
    <w:name w:val="Quote"/>
    <w:basedOn w:val="Normal"/>
    <w:next w:val="Normal"/>
    <w:link w:val="QuoteChar"/>
    <w:uiPriority w:val="29"/>
    <w:qFormat/>
    <w:rsid w:val="00794DDF"/>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794DDF"/>
    <w:rPr>
      <w:color w:val="44546A" w:themeColor="text2"/>
      <w:sz w:val="24"/>
      <w:szCs w:val="24"/>
    </w:rPr>
  </w:style>
  <w:style w:type="paragraph" w:styleId="IntenseQuote">
    <w:name w:val="Intense Quote"/>
    <w:basedOn w:val="Normal"/>
    <w:next w:val="Normal"/>
    <w:link w:val="IntenseQuoteChar"/>
    <w:uiPriority w:val="30"/>
    <w:qFormat/>
    <w:rsid w:val="00794DDF"/>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794DDF"/>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794DDF"/>
    <w:rPr>
      <w:i/>
      <w:iCs/>
      <w:color w:val="595959" w:themeColor="text1" w:themeTint="A6"/>
    </w:rPr>
  </w:style>
  <w:style w:type="character" w:styleId="IntenseEmphasis">
    <w:name w:val="Intense Emphasis"/>
    <w:basedOn w:val="DefaultParagraphFont"/>
    <w:uiPriority w:val="21"/>
    <w:qFormat/>
    <w:rsid w:val="00794DDF"/>
    <w:rPr>
      <w:b/>
      <w:bCs/>
      <w:i/>
      <w:iCs/>
    </w:rPr>
  </w:style>
  <w:style w:type="character" w:styleId="SubtleReference">
    <w:name w:val="Subtle Reference"/>
    <w:basedOn w:val="DefaultParagraphFont"/>
    <w:uiPriority w:val="31"/>
    <w:qFormat/>
    <w:rsid w:val="00794DDF"/>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794DDF"/>
    <w:rPr>
      <w:b/>
      <w:bCs/>
      <w:smallCaps/>
      <w:color w:val="44546A" w:themeColor="text2"/>
      <w:u w:val="single"/>
    </w:rPr>
  </w:style>
  <w:style w:type="character" w:styleId="BookTitle">
    <w:name w:val="Book Title"/>
    <w:basedOn w:val="DefaultParagraphFont"/>
    <w:uiPriority w:val="33"/>
    <w:qFormat/>
    <w:rsid w:val="00794DDF"/>
    <w:rPr>
      <w:b/>
      <w:bCs/>
      <w:smallCaps/>
      <w:spacing w:val="10"/>
    </w:rPr>
  </w:style>
  <w:style w:type="paragraph" w:styleId="TOC1">
    <w:name w:val="toc 1"/>
    <w:basedOn w:val="Normal"/>
    <w:next w:val="Normal"/>
    <w:autoRedefine/>
    <w:uiPriority w:val="39"/>
    <w:unhideWhenUsed/>
    <w:rsid w:val="00262308"/>
    <w:pPr>
      <w:tabs>
        <w:tab w:val="left" w:pos="440"/>
        <w:tab w:val="right" w:leader="dot" w:pos="9016"/>
      </w:tabs>
      <w:spacing w:after="100"/>
    </w:pPr>
  </w:style>
  <w:style w:type="character" w:styleId="Hyperlink">
    <w:name w:val="Hyperlink"/>
    <w:basedOn w:val="DefaultParagraphFont"/>
    <w:uiPriority w:val="99"/>
    <w:unhideWhenUsed/>
    <w:rsid w:val="00794DDF"/>
    <w:rPr>
      <w:color w:val="0563C1" w:themeColor="hyperlink"/>
      <w:u w:val="single"/>
    </w:rPr>
  </w:style>
  <w:style w:type="paragraph" w:styleId="FootnoteText">
    <w:name w:val="footnote text"/>
    <w:basedOn w:val="Normal"/>
    <w:link w:val="FootnoteTextChar"/>
    <w:semiHidden/>
    <w:unhideWhenUsed/>
    <w:rsid w:val="00BF5A26"/>
    <w:pPr>
      <w:spacing w:after="0" w:line="240" w:lineRule="auto"/>
    </w:pPr>
    <w:rPr>
      <w:rFonts w:eastAsiaTheme="minorHAnsi"/>
      <w:sz w:val="20"/>
      <w:szCs w:val="20"/>
    </w:rPr>
  </w:style>
  <w:style w:type="character" w:customStyle="1" w:styleId="FootnoteTextChar">
    <w:name w:val="Footnote Text Char"/>
    <w:basedOn w:val="DefaultParagraphFont"/>
    <w:link w:val="FootnoteText"/>
    <w:semiHidden/>
    <w:rsid w:val="00BF5A26"/>
    <w:rPr>
      <w:rFonts w:eastAsiaTheme="minorHAnsi"/>
      <w:sz w:val="20"/>
      <w:szCs w:val="20"/>
    </w:rPr>
  </w:style>
  <w:style w:type="character" w:styleId="FootnoteReference">
    <w:name w:val="footnote reference"/>
    <w:basedOn w:val="DefaultParagraphFont"/>
    <w:unhideWhenUsed/>
    <w:rsid w:val="00BF5A26"/>
    <w:rPr>
      <w:vertAlign w:val="superscript"/>
    </w:rPr>
  </w:style>
  <w:style w:type="character" w:styleId="UnresolvedMention">
    <w:name w:val="Unresolved Mention"/>
    <w:basedOn w:val="DefaultParagraphFont"/>
    <w:uiPriority w:val="99"/>
    <w:semiHidden/>
    <w:unhideWhenUsed/>
    <w:rsid w:val="005F4CD2"/>
    <w:rPr>
      <w:color w:val="605E5C"/>
      <w:shd w:val="clear" w:color="auto" w:fill="E1DFDD"/>
    </w:rPr>
  </w:style>
  <w:style w:type="paragraph" w:styleId="ListParagraph">
    <w:name w:val="List Paragraph"/>
    <w:basedOn w:val="Normal"/>
    <w:link w:val="ListParagraphChar"/>
    <w:uiPriority w:val="34"/>
    <w:qFormat/>
    <w:rsid w:val="005F4CD2"/>
    <w:pPr>
      <w:ind w:left="720"/>
      <w:contextualSpacing/>
    </w:pPr>
  </w:style>
  <w:style w:type="character" w:styleId="FollowedHyperlink">
    <w:name w:val="FollowedHyperlink"/>
    <w:basedOn w:val="DefaultParagraphFont"/>
    <w:uiPriority w:val="99"/>
    <w:semiHidden/>
    <w:unhideWhenUsed/>
    <w:rsid w:val="00B2096A"/>
    <w:rPr>
      <w:color w:val="954F72" w:themeColor="followedHyperlink"/>
      <w:u w:val="single"/>
    </w:rPr>
  </w:style>
  <w:style w:type="paragraph" w:styleId="Header">
    <w:name w:val="header"/>
    <w:basedOn w:val="Normal"/>
    <w:link w:val="HeaderChar"/>
    <w:uiPriority w:val="99"/>
    <w:unhideWhenUsed/>
    <w:rsid w:val="003B24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24A7"/>
  </w:style>
  <w:style w:type="paragraph" w:styleId="Footer">
    <w:name w:val="footer"/>
    <w:basedOn w:val="Normal"/>
    <w:link w:val="FooterChar"/>
    <w:uiPriority w:val="99"/>
    <w:unhideWhenUsed/>
    <w:rsid w:val="003B24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24A7"/>
  </w:style>
  <w:style w:type="paragraph" w:styleId="NormalWeb">
    <w:name w:val="Normal (Web)"/>
    <w:basedOn w:val="Normal"/>
    <w:uiPriority w:val="99"/>
    <w:semiHidden/>
    <w:unhideWhenUsed/>
    <w:rsid w:val="00EC1B8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2">
    <w:name w:val="toc 2"/>
    <w:basedOn w:val="Normal"/>
    <w:next w:val="Normal"/>
    <w:autoRedefine/>
    <w:uiPriority w:val="39"/>
    <w:unhideWhenUsed/>
    <w:rsid w:val="00277C3E"/>
    <w:pPr>
      <w:spacing w:after="100"/>
      <w:ind w:left="220"/>
    </w:pPr>
    <w:rPr>
      <w:rFonts w:cs="Times New Roman"/>
      <w:lang w:val="en-US"/>
    </w:rPr>
  </w:style>
  <w:style w:type="paragraph" w:styleId="TOC3">
    <w:name w:val="toc 3"/>
    <w:basedOn w:val="Normal"/>
    <w:next w:val="Normal"/>
    <w:autoRedefine/>
    <w:uiPriority w:val="39"/>
    <w:unhideWhenUsed/>
    <w:rsid w:val="00277C3E"/>
    <w:pPr>
      <w:spacing w:after="100"/>
      <w:ind w:left="440"/>
    </w:pPr>
    <w:rPr>
      <w:rFonts w:cs="Times New Roman"/>
      <w:lang w:val="en-US"/>
    </w:rPr>
  </w:style>
  <w:style w:type="character" w:styleId="CommentReference">
    <w:name w:val="annotation reference"/>
    <w:basedOn w:val="DefaultParagraphFont"/>
    <w:uiPriority w:val="99"/>
    <w:semiHidden/>
    <w:unhideWhenUsed/>
    <w:rsid w:val="004430B0"/>
    <w:rPr>
      <w:sz w:val="16"/>
      <w:szCs w:val="16"/>
    </w:rPr>
  </w:style>
  <w:style w:type="paragraph" w:styleId="CommentText">
    <w:name w:val="annotation text"/>
    <w:basedOn w:val="Normal"/>
    <w:link w:val="CommentTextChar"/>
    <w:uiPriority w:val="99"/>
    <w:unhideWhenUsed/>
    <w:rsid w:val="004430B0"/>
    <w:pPr>
      <w:spacing w:line="240" w:lineRule="auto"/>
    </w:pPr>
    <w:rPr>
      <w:sz w:val="20"/>
      <w:szCs w:val="20"/>
    </w:rPr>
  </w:style>
  <w:style w:type="character" w:customStyle="1" w:styleId="CommentTextChar">
    <w:name w:val="Comment Text Char"/>
    <w:basedOn w:val="DefaultParagraphFont"/>
    <w:link w:val="CommentText"/>
    <w:uiPriority w:val="99"/>
    <w:rsid w:val="004430B0"/>
    <w:rPr>
      <w:sz w:val="20"/>
      <w:szCs w:val="20"/>
    </w:rPr>
  </w:style>
  <w:style w:type="paragraph" w:styleId="CommentSubject">
    <w:name w:val="annotation subject"/>
    <w:basedOn w:val="CommentText"/>
    <w:next w:val="CommentText"/>
    <w:link w:val="CommentSubjectChar"/>
    <w:uiPriority w:val="99"/>
    <w:semiHidden/>
    <w:unhideWhenUsed/>
    <w:rsid w:val="004430B0"/>
    <w:rPr>
      <w:b/>
      <w:bCs/>
    </w:rPr>
  </w:style>
  <w:style w:type="character" w:customStyle="1" w:styleId="CommentSubjectChar">
    <w:name w:val="Comment Subject Char"/>
    <w:basedOn w:val="CommentTextChar"/>
    <w:link w:val="CommentSubject"/>
    <w:uiPriority w:val="99"/>
    <w:semiHidden/>
    <w:rsid w:val="004430B0"/>
    <w:rPr>
      <w:b/>
      <w:bCs/>
      <w:sz w:val="20"/>
      <w:szCs w:val="20"/>
    </w:rPr>
  </w:style>
  <w:style w:type="character" w:styleId="Mention">
    <w:name w:val="Mention"/>
    <w:basedOn w:val="DefaultParagraphFont"/>
    <w:uiPriority w:val="99"/>
    <w:unhideWhenUsed/>
    <w:rsid w:val="001848FF"/>
    <w:rPr>
      <w:color w:val="2B579A"/>
      <w:shd w:val="clear" w:color="auto" w:fill="E1DFDD"/>
    </w:rPr>
  </w:style>
  <w:style w:type="character" w:customStyle="1" w:styleId="ListParagraphChar">
    <w:name w:val="List Paragraph Char"/>
    <w:link w:val="ListParagraph"/>
    <w:uiPriority w:val="34"/>
    <w:locked/>
    <w:rsid w:val="00A917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506834">
      <w:bodyDiv w:val="1"/>
      <w:marLeft w:val="0"/>
      <w:marRight w:val="0"/>
      <w:marTop w:val="0"/>
      <w:marBottom w:val="0"/>
      <w:divBdr>
        <w:top w:val="none" w:sz="0" w:space="0" w:color="auto"/>
        <w:left w:val="none" w:sz="0" w:space="0" w:color="auto"/>
        <w:bottom w:val="none" w:sz="0" w:space="0" w:color="auto"/>
        <w:right w:val="none" w:sz="0" w:space="0" w:color="auto"/>
      </w:divBdr>
    </w:div>
    <w:div w:id="202712516">
      <w:bodyDiv w:val="1"/>
      <w:marLeft w:val="0"/>
      <w:marRight w:val="0"/>
      <w:marTop w:val="0"/>
      <w:marBottom w:val="0"/>
      <w:divBdr>
        <w:top w:val="none" w:sz="0" w:space="0" w:color="auto"/>
        <w:left w:val="none" w:sz="0" w:space="0" w:color="auto"/>
        <w:bottom w:val="none" w:sz="0" w:space="0" w:color="auto"/>
        <w:right w:val="none" w:sz="0" w:space="0" w:color="auto"/>
      </w:divBdr>
    </w:div>
    <w:div w:id="382100141">
      <w:bodyDiv w:val="1"/>
      <w:marLeft w:val="0"/>
      <w:marRight w:val="0"/>
      <w:marTop w:val="0"/>
      <w:marBottom w:val="0"/>
      <w:divBdr>
        <w:top w:val="none" w:sz="0" w:space="0" w:color="auto"/>
        <w:left w:val="none" w:sz="0" w:space="0" w:color="auto"/>
        <w:bottom w:val="none" w:sz="0" w:space="0" w:color="auto"/>
        <w:right w:val="none" w:sz="0" w:space="0" w:color="auto"/>
      </w:divBdr>
    </w:div>
    <w:div w:id="592662513">
      <w:bodyDiv w:val="1"/>
      <w:marLeft w:val="0"/>
      <w:marRight w:val="0"/>
      <w:marTop w:val="0"/>
      <w:marBottom w:val="0"/>
      <w:divBdr>
        <w:top w:val="none" w:sz="0" w:space="0" w:color="auto"/>
        <w:left w:val="none" w:sz="0" w:space="0" w:color="auto"/>
        <w:bottom w:val="none" w:sz="0" w:space="0" w:color="auto"/>
        <w:right w:val="none" w:sz="0" w:space="0" w:color="auto"/>
      </w:divBdr>
    </w:div>
    <w:div w:id="773210816">
      <w:bodyDiv w:val="1"/>
      <w:marLeft w:val="0"/>
      <w:marRight w:val="0"/>
      <w:marTop w:val="0"/>
      <w:marBottom w:val="0"/>
      <w:divBdr>
        <w:top w:val="none" w:sz="0" w:space="0" w:color="auto"/>
        <w:left w:val="none" w:sz="0" w:space="0" w:color="auto"/>
        <w:bottom w:val="none" w:sz="0" w:space="0" w:color="auto"/>
        <w:right w:val="none" w:sz="0" w:space="0" w:color="auto"/>
      </w:divBdr>
    </w:div>
    <w:div w:id="1275864789">
      <w:bodyDiv w:val="1"/>
      <w:marLeft w:val="0"/>
      <w:marRight w:val="0"/>
      <w:marTop w:val="0"/>
      <w:marBottom w:val="0"/>
      <w:divBdr>
        <w:top w:val="none" w:sz="0" w:space="0" w:color="auto"/>
        <w:left w:val="none" w:sz="0" w:space="0" w:color="auto"/>
        <w:bottom w:val="none" w:sz="0" w:space="0" w:color="auto"/>
        <w:right w:val="none" w:sz="0" w:space="0" w:color="auto"/>
      </w:divBdr>
    </w:div>
    <w:div w:id="1439252861">
      <w:bodyDiv w:val="1"/>
      <w:marLeft w:val="0"/>
      <w:marRight w:val="0"/>
      <w:marTop w:val="0"/>
      <w:marBottom w:val="0"/>
      <w:divBdr>
        <w:top w:val="none" w:sz="0" w:space="0" w:color="auto"/>
        <w:left w:val="none" w:sz="0" w:space="0" w:color="auto"/>
        <w:bottom w:val="none" w:sz="0" w:space="0" w:color="auto"/>
        <w:right w:val="none" w:sz="0" w:space="0" w:color="auto"/>
      </w:divBdr>
    </w:div>
    <w:div w:id="1541354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4.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chart" Target="charts/chart4.xm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chart" Target="charts/chart3.xml"/><Relationship Id="rId38"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chart" Target="charts/chart2.xml"/><Relationship Id="rId32" Type="http://schemas.openxmlformats.org/officeDocument/2006/relationships/image" Target="media/image19.emf"/><Relationship Id="rId37" Type="http://schemas.openxmlformats.org/officeDocument/2006/relationships/image" Target="media/image21.png"/><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chart" Target="charts/chart1.xml"/><Relationship Id="rId28" Type="http://schemas.openxmlformats.org/officeDocument/2006/relationships/image" Target="media/image16.emf"/><Relationship Id="rId36" Type="http://schemas.openxmlformats.org/officeDocument/2006/relationships/chart" Target="charts/chart5.xml"/><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hyperlink" Target="https://www.gov.uk/forced-marriag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image" Target="media/image20.png"/><Relationship Id="rId43" Type="http://schemas.microsoft.com/office/2020/10/relationships/intelligence" Target="intelligence2.xml"/></Relationships>
</file>

<file path=word/_rels/footnotes.xml.rels><?xml version="1.0" encoding="UTF-8" standalone="yes"?>
<Relationships xmlns="http://schemas.openxmlformats.org/package/2006/relationships"><Relationship Id="rId8" Type="http://schemas.openxmlformats.org/officeDocument/2006/relationships/hyperlink" Target="https://www.ons.gov.uk/peoplepopulationandcommunity/culturalidentity/sexuality/bulletins/sexualidentityuk/2020" TargetMode="External"/><Relationship Id="rId13" Type="http://schemas.openxmlformats.org/officeDocument/2006/relationships/hyperlink" Target="https://safelives.org.uk/practice-support/resources-marac-meetings/latest-marac-data" TargetMode="External"/><Relationship Id="rId18" Type="http://schemas.openxmlformats.org/officeDocument/2006/relationships/hyperlink" Target="https://www.stonewall.org.uk/system/files/rainbow_britain_report.pdf" TargetMode="External"/><Relationship Id="rId26" Type="http://schemas.openxmlformats.org/officeDocument/2006/relationships/hyperlink" Target="https://www.gov.uk/forced-marriage" TargetMode="External"/><Relationship Id="rId3" Type="http://schemas.openxmlformats.org/officeDocument/2006/relationships/hyperlink" Target="https://www.legislation.gov.uk/ukpga/2003/42/contents" TargetMode="External"/><Relationship Id="rId21" Type="http://schemas.openxmlformats.org/officeDocument/2006/relationships/hyperlink" Target="https://assets.publishing.service.gov.uk/government/uploads/system/uploads/attachment_data/file/480942/Disability_and_domestic_abuse_topic_overview_FINAL.pdf" TargetMode="External"/><Relationship Id="rId34" Type="http://schemas.openxmlformats.org/officeDocument/2006/relationships/hyperlink" Target="https://assets.publishing.service.gov.uk/media/5f637b8f8fa8f5106d15642a/horr107.pdf" TargetMode="External"/><Relationship Id="rId7" Type="http://schemas.openxmlformats.org/officeDocument/2006/relationships/hyperlink" Target="http://www.gov.scot/Publications/2002/09/15201/9609" TargetMode="External"/><Relationship Id="rId12" Type="http://schemas.openxmlformats.org/officeDocument/2006/relationships/hyperlink" Target="https://www.nomisweb.co.uk/census/2021/bulk" TargetMode="External"/><Relationship Id="rId17" Type="http://schemas.openxmlformats.org/officeDocument/2006/relationships/hyperlink" Target="https://safelives.org.uk/sites/default/files/resources/Idva%20Dataset%202022_FINAL.pdf" TargetMode="External"/><Relationship Id="rId25" Type="http://schemas.openxmlformats.org/officeDocument/2006/relationships/hyperlink" Target="http://www.legislation.gov.uk/ukpga/2014/12/contents/enacted" TargetMode="External"/><Relationship Id="rId33" Type="http://schemas.openxmlformats.org/officeDocument/2006/relationships/hyperlink" Target="https://www.gov.uk/government/statistics/so-called-honour-based-abuse-offences-2022-to-2023" TargetMode="External"/><Relationship Id="rId2" Type="http://schemas.openxmlformats.org/officeDocument/2006/relationships/hyperlink" Target="https://assets.publishing.service.gov.uk/government/uploads/system/uploads/attachment_data/file/1089015/Domestic_Abuse_Act_2021_Statutory_Guidance.pdf" TargetMode="External"/><Relationship Id="rId16" Type="http://schemas.openxmlformats.org/officeDocument/2006/relationships/hyperlink" Target="https://www.womensaid.org.uk/wp-content/uploads/2022/03/The-Domestic-Abuse-Report-2022-The-Annual-Audit.pdf" TargetMode="External"/><Relationship Id="rId20" Type="http://schemas.openxmlformats.org/officeDocument/2006/relationships/hyperlink" Target="https://www.ons.gov.uk/visualisations/censusareachanges/E08000019/" TargetMode="External"/><Relationship Id="rId29" Type="http://schemas.openxmlformats.org/officeDocument/2006/relationships/hyperlink" Target="https://questions-statements.parliament.uk/written-questions/detail/2020-03-02/HL2070/" TargetMode="External"/><Relationship Id="rId1" Type="http://schemas.openxmlformats.org/officeDocument/2006/relationships/hyperlink" Target="https://link.springer.com/article/10.1007/s10896-023-00507-9" TargetMode="External"/><Relationship Id="rId6" Type="http://schemas.openxmlformats.org/officeDocument/2006/relationships/hyperlink" Target="https://www.ons.gov.uk/peoplepopulationandcommunity/crimeandjustice/bulletins/crimeinenglandandwales/yearendingmarch2022" TargetMode="External"/><Relationship Id="rId11" Type="http://schemas.openxmlformats.org/officeDocument/2006/relationships/hyperlink" Target="https://www.ons.gov.uk/peoplepopulationandcommunity/crimeandjustice/articles/domesticabusevictimcharacteristicsenglandandwales/yearendingmarch2023" TargetMode="External"/><Relationship Id="rId24" Type="http://schemas.openxmlformats.org/officeDocument/2006/relationships/hyperlink" Target="https://www.gov.uk/forced-marriage" TargetMode="External"/><Relationship Id="rId32" Type="http://schemas.openxmlformats.org/officeDocument/2006/relationships/hyperlink" Target="https://www.cps.gov.uk/legal-guidance/so-called-honour-based-abuse-and-forced-marriage-guidance-identifying-and-flagging" TargetMode="External"/><Relationship Id="rId37" Type="http://schemas.openxmlformats.org/officeDocument/2006/relationships/hyperlink" Target="https://projectmirabal.co.uk/wp-content/uploads/2020/06/ProjectMirabalfinalreport.pdf" TargetMode="External"/><Relationship Id="rId5" Type="http://schemas.openxmlformats.org/officeDocument/2006/relationships/hyperlink" Target="https://www.crimesurvey.co.uk/en/AboutTheSurvey.html" TargetMode="External"/><Relationship Id="rId15" Type="http://schemas.openxmlformats.org/officeDocument/2006/relationships/hyperlink" Target="https://safelives.org.uk/sites/default/files/resources/Briefing%20-%20Transgender%20Victim-Survivors%27%20Experiences%20of%20Domestic%20Abuse%20Final.pdf" TargetMode="External"/><Relationship Id="rId23" Type="http://schemas.openxmlformats.org/officeDocument/2006/relationships/hyperlink" Target="https://safelives.org.uk/knowledge-hub/spotlights/spotlight-2-disabled-people-and-domestic-abuse" TargetMode="External"/><Relationship Id="rId28" Type="http://schemas.openxmlformats.org/officeDocument/2006/relationships/hyperlink" Target="https://assets.publishing.service.gov.uk/media/5a755af1e5274a3cb2869c59/Fact_sheet_-_FGM_-_Act.pdf" TargetMode="External"/><Relationship Id="rId36" Type="http://schemas.openxmlformats.org/officeDocument/2006/relationships/hyperlink" Target="https://www.gov.uk/government/publications/domestic-abuse-act-2021" TargetMode="External"/><Relationship Id="rId10" Type="http://schemas.openxmlformats.org/officeDocument/2006/relationships/hyperlink" Target="https://www.ons.gov.uk/peoplepopulationandcommunity/crimeandjustice/articles/domesticabuseandthecriminaljusticesystemenglandandwales/november2023" TargetMode="External"/><Relationship Id="rId19" Type="http://schemas.openxmlformats.org/officeDocument/2006/relationships/hyperlink" Target="https://www.ons.gov.uk/peoplepopulationandcommunity/culturalidentity/sexuality/bulletins/sexualorientationenglandandwales/census2021" TargetMode="External"/><Relationship Id="rId31" Type="http://schemas.openxmlformats.org/officeDocument/2006/relationships/hyperlink" Target="https://www.forwarduk.org.uk/violence-against-women-and-girls/female-genital-mutilation/" TargetMode="External"/><Relationship Id="rId4" Type="http://schemas.openxmlformats.org/officeDocument/2006/relationships/hyperlink" Target="https://assets.publishing.service.gov.uk/government/uploads/system/uploads/attachment_data/file/1033934/Tackling_Violence_Against_Women_and_Girls_Strategy_-_July_2021.pdf" TargetMode="External"/><Relationship Id="rId9" Type="http://schemas.openxmlformats.org/officeDocument/2006/relationships/hyperlink" Target="https://www.ons.gov.uk/peoplepopulationandcommunity/crimeandjustice/datasets/partnerabuseindetailappendixtables" TargetMode="External"/><Relationship Id="rId14" Type="http://schemas.openxmlformats.org/officeDocument/2006/relationships/hyperlink" Target="https://www.ons.gov.uk/peoplepopulationandcommunity/culturalidentity/genderidentity/bulletins/genderidentityenglandandwales/census2021" TargetMode="External"/><Relationship Id="rId22" Type="http://schemas.openxmlformats.org/officeDocument/2006/relationships/hyperlink" Target="https://www.ons.gov.uk/peoplepopulationandcommunity/crimeandjustice/datasets/domesticabuseprevalenceandvictimcharacteristicsappendixtables" TargetMode="External"/><Relationship Id="rId27" Type="http://schemas.openxmlformats.org/officeDocument/2006/relationships/hyperlink" Target="http://www.legislation.gov.uk/ukpga/2003/31/contents" TargetMode="External"/><Relationship Id="rId30" Type="http://schemas.openxmlformats.org/officeDocument/2006/relationships/hyperlink" Target="https://digital.nhs.uk/data-and-information/publications/statistical/female-genital-mutilation/april-2022-to-march-2023" TargetMode="External"/><Relationship Id="rId35" Type="http://schemas.openxmlformats.org/officeDocument/2006/relationships/hyperlink" Target="https://sheffielddact.org.uk/domestic-abuse/wp-content/uploads/sites/3/2024/04/Sheffield-Marac-Review-2023-Final-Report.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SCCVMAZFSG08\S-Drive$\Public%20Health\Safehaven\DACT%20-%20Safehaven\Needs%20Assessment\Domestic%20abuse\DASA%20Needs%20Assessment%202023\DASA%20NA%20Data%20tabl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SCCVMAZFSG08\S-Drive$\Public%20Health\Safehaven\DACT%20-%20Safehaven\Needs%20Assessment\Domestic%20abuse\DASA%20Needs%20Assessment%202023\DASA%20NA%20Data%20tabl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SCCVMAZFSG08\S-Drive$\Public%20Health\Safehaven\DACT%20-%20Safehaven\Needs%20Assessment\Domestic%20abuse\DASA%20Needs%20Assessment%202023\LOCAL%20DATA%20AND%20CHAR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SCCVMAZFSG08\S-Drive$\Public%20Health\Safehaven\DACT%20-%20Safehaven\Needs%20Assessment\Domestic%20abuse\DASA%20Needs%20Assessment%202023\LOCAL%20DATA%20AND%20CHAR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SCCVMAZFSG08\S-Drive$\Public%20Health\Safehaven\DACT%20-%20Safehaven\Needs%20Assessment\Domestic%20abuse\DASA%20Needs%20Assessment%202023\LOCAL%20DATA%20AND%20CHARTS.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Domestic abuse incidents and crimes reported to SYP</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Sheet3!$A$6</c:f>
              <c:strCache>
                <c:ptCount val="1"/>
                <c:pt idx="0">
                  <c:v>DA related crimes</c:v>
                </c:pt>
              </c:strCache>
            </c:strRef>
          </c:tx>
          <c:spPr>
            <a:ln w="28575" cap="rnd">
              <a:solidFill>
                <a:schemeClr val="accent1"/>
              </a:solidFill>
              <a:round/>
            </a:ln>
            <a:effectLst/>
          </c:spPr>
          <c:marker>
            <c:symbol val="none"/>
          </c:marker>
          <c:cat>
            <c:strRef>
              <c:f>Sheet3!$B$5:$I$5</c:f>
              <c:strCache>
                <c:ptCount val="8"/>
                <c:pt idx="0">
                  <c:v>2015-16</c:v>
                </c:pt>
                <c:pt idx="1">
                  <c:v>2016-17</c:v>
                </c:pt>
                <c:pt idx="2">
                  <c:v>2017-18</c:v>
                </c:pt>
                <c:pt idx="3">
                  <c:v>2018-19</c:v>
                </c:pt>
                <c:pt idx="4">
                  <c:v>2019-20</c:v>
                </c:pt>
                <c:pt idx="5">
                  <c:v>2020-21</c:v>
                </c:pt>
                <c:pt idx="6">
                  <c:v>2021-22</c:v>
                </c:pt>
                <c:pt idx="7">
                  <c:v>2022-23</c:v>
                </c:pt>
              </c:strCache>
            </c:strRef>
          </c:cat>
          <c:val>
            <c:numRef>
              <c:f>Sheet3!$B$6:$I$6</c:f>
              <c:numCache>
                <c:formatCode>#,##0</c:formatCode>
                <c:ptCount val="8"/>
                <c:pt idx="0">
                  <c:v>8563</c:v>
                </c:pt>
                <c:pt idx="1">
                  <c:v>11432</c:v>
                </c:pt>
                <c:pt idx="2">
                  <c:v>17370</c:v>
                </c:pt>
                <c:pt idx="3">
                  <c:v>20132</c:v>
                </c:pt>
                <c:pt idx="4">
                  <c:v>21739</c:v>
                </c:pt>
                <c:pt idx="5">
                  <c:v>22126</c:v>
                </c:pt>
                <c:pt idx="6">
                  <c:v>23613</c:v>
                </c:pt>
                <c:pt idx="7" formatCode="General">
                  <c:v>24808</c:v>
                </c:pt>
              </c:numCache>
            </c:numRef>
          </c:val>
          <c:smooth val="0"/>
          <c:extLst>
            <c:ext xmlns:c16="http://schemas.microsoft.com/office/drawing/2014/chart" uri="{C3380CC4-5D6E-409C-BE32-E72D297353CC}">
              <c16:uniqueId val="{00000000-3BDC-43AE-A141-1209B4AFD13D}"/>
            </c:ext>
          </c:extLst>
        </c:ser>
        <c:ser>
          <c:idx val="1"/>
          <c:order val="1"/>
          <c:tx>
            <c:strRef>
              <c:f>Sheet3!$A$7</c:f>
              <c:strCache>
                <c:ptCount val="1"/>
                <c:pt idx="0">
                  <c:v>DA related incidents</c:v>
                </c:pt>
              </c:strCache>
            </c:strRef>
          </c:tx>
          <c:spPr>
            <a:ln w="28575" cap="rnd">
              <a:solidFill>
                <a:schemeClr val="accent2"/>
              </a:solidFill>
              <a:round/>
            </a:ln>
            <a:effectLst/>
          </c:spPr>
          <c:marker>
            <c:symbol val="none"/>
          </c:marker>
          <c:cat>
            <c:strRef>
              <c:f>Sheet3!$B$5:$I$5</c:f>
              <c:strCache>
                <c:ptCount val="8"/>
                <c:pt idx="0">
                  <c:v>2015-16</c:v>
                </c:pt>
                <c:pt idx="1">
                  <c:v>2016-17</c:v>
                </c:pt>
                <c:pt idx="2">
                  <c:v>2017-18</c:v>
                </c:pt>
                <c:pt idx="3">
                  <c:v>2018-19</c:v>
                </c:pt>
                <c:pt idx="4">
                  <c:v>2019-20</c:v>
                </c:pt>
                <c:pt idx="5">
                  <c:v>2020-21</c:v>
                </c:pt>
                <c:pt idx="6">
                  <c:v>2021-22</c:v>
                </c:pt>
                <c:pt idx="7">
                  <c:v>2022-23</c:v>
                </c:pt>
              </c:strCache>
            </c:strRef>
          </c:cat>
          <c:val>
            <c:numRef>
              <c:f>Sheet3!$B$7:$I$7</c:f>
              <c:numCache>
                <c:formatCode>#,##0</c:formatCode>
                <c:ptCount val="8"/>
                <c:pt idx="0">
                  <c:v>23572</c:v>
                </c:pt>
                <c:pt idx="1">
                  <c:v>22443</c:v>
                </c:pt>
                <c:pt idx="2">
                  <c:v>17885</c:v>
                </c:pt>
                <c:pt idx="3">
                  <c:v>14164</c:v>
                </c:pt>
                <c:pt idx="4">
                  <c:v>13125</c:v>
                </c:pt>
                <c:pt idx="5">
                  <c:v>14221</c:v>
                </c:pt>
                <c:pt idx="6">
                  <c:v>14460</c:v>
                </c:pt>
                <c:pt idx="7">
                  <c:v>14208</c:v>
                </c:pt>
              </c:numCache>
            </c:numRef>
          </c:val>
          <c:smooth val="0"/>
          <c:extLst>
            <c:ext xmlns:c16="http://schemas.microsoft.com/office/drawing/2014/chart" uri="{C3380CC4-5D6E-409C-BE32-E72D297353CC}">
              <c16:uniqueId val="{00000001-3BDC-43AE-A141-1209B4AFD13D}"/>
            </c:ext>
          </c:extLst>
        </c:ser>
        <c:ser>
          <c:idx val="2"/>
          <c:order val="2"/>
          <c:tx>
            <c:strRef>
              <c:f>Sheet3!$A$8</c:f>
              <c:strCache>
                <c:ptCount val="1"/>
                <c:pt idx="0">
                  <c:v>DA related incidents and crimes</c:v>
                </c:pt>
              </c:strCache>
            </c:strRef>
          </c:tx>
          <c:spPr>
            <a:ln w="28575" cap="rnd">
              <a:solidFill>
                <a:schemeClr val="accent3"/>
              </a:solidFill>
              <a:round/>
            </a:ln>
            <a:effectLst/>
          </c:spPr>
          <c:marker>
            <c:symbol val="none"/>
          </c:marker>
          <c:cat>
            <c:strRef>
              <c:f>Sheet3!$B$5:$I$5</c:f>
              <c:strCache>
                <c:ptCount val="8"/>
                <c:pt idx="0">
                  <c:v>2015-16</c:v>
                </c:pt>
                <c:pt idx="1">
                  <c:v>2016-17</c:v>
                </c:pt>
                <c:pt idx="2">
                  <c:v>2017-18</c:v>
                </c:pt>
                <c:pt idx="3">
                  <c:v>2018-19</c:v>
                </c:pt>
                <c:pt idx="4">
                  <c:v>2019-20</c:v>
                </c:pt>
                <c:pt idx="5">
                  <c:v>2020-21</c:v>
                </c:pt>
                <c:pt idx="6">
                  <c:v>2021-22</c:v>
                </c:pt>
                <c:pt idx="7">
                  <c:v>2022-23</c:v>
                </c:pt>
              </c:strCache>
            </c:strRef>
          </c:cat>
          <c:val>
            <c:numRef>
              <c:f>Sheet3!$B$8:$I$8</c:f>
              <c:numCache>
                <c:formatCode>#,##0</c:formatCode>
                <c:ptCount val="8"/>
                <c:pt idx="0">
                  <c:v>32135</c:v>
                </c:pt>
                <c:pt idx="1">
                  <c:v>33875</c:v>
                </c:pt>
                <c:pt idx="2">
                  <c:v>35255</c:v>
                </c:pt>
                <c:pt idx="3">
                  <c:v>34296</c:v>
                </c:pt>
                <c:pt idx="4">
                  <c:v>34864</c:v>
                </c:pt>
                <c:pt idx="5">
                  <c:v>36347</c:v>
                </c:pt>
                <c:pt idx="6">
                  <c:v>38073</c:v>
                </c:pt>
                <c:pt idx="7">
                  <c:v>39016</c:v>
                </c:pt>
              </c:numCache>
            </c:numRef>
          </c:val>
          <c:smooth val="0"/>
          <c:extLst>
            <c:ext xmlns:c16="http://schemas.microsoft.com/office/drawing/2014/chart" uri="{C3380CC4-5D6E-409C-BE32-E72D297353CC}">
              <c16:uniqueId val="{00000002-3BDC-43AE-A141-1209B4AFD13D}"/>
            </c:ext>
          </c:extLst>
        </c:ser>
        <c:dLbls>
          <c:showLegendKey val="0"/>
          <c:showVal val="0"/>
          <c:showCatName val="0"/>
          <c:showSerName val="0"/>
          <c:showPercent val="0"/>
          <c:showBubbleSize val="0"/>
        </c:dLbls>
        <c:smooth val="0"/>
        <c:axId val="805759056"/>
        <c:axId val="805759416"/>
      </c:lineChart>
      <c:catAx>
        <c:axId val="805759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5759416"/>
        <c:crosses val="autoZero"/>
        <c:auto val="1"/>
        <c:lblAlgn val="ctr"/>
        <c:lblOffset val="100"/>
        <c:noMultiLvlLbl val="0"/>
      </c:catAx>
      <c:valAx>
        <c:axId val="8057594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5759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Domestic Abuse Related Crime per 1,000 by</a:t>
            </a:r>
            <a:r>
              <a:rPr lang="en-GB" baseline="0"/>
              <a:t> Police Force Area</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bar"/>
        <c:grouping val="clustered"/>
        <c:varyColors val="0"/>
        <c:ser>
          <c:idx val="0"/>
          <c:order val="0"/>
          <c:spPr>
            <a:solidFill>
              <a:schemeClr val="accent1"/>
            </a:solidFill>
            <a:ln>
              <a:noFill/>
            </a:ln>
            <a:effectLst/>
          </c:spPr>
          <c:invertIfNegative val="0"/>
          <c:dPt>
            <c:idx val="32"/>
            <c:invertIfNegative val="0"/>
            <c:bubble3D val="0"/>
            <c:spPr>
              <a:solidFill>
                <a:srgbClr val="00B050"/>
              </a:solidFill>
              <a:ln>
                <a:solidFill>
                  <a:srgbClr val="00B050"/>
                </a:solidFill>
              </a:ln>
              <a:effectLst/>
            </c:spPr>
            <c:extLst>
              <c:ext xmlns:c16="http://schemas.microsoft.com/office/drawing/2014/chart" uri="{C3380CC4-5D6E-409C-BE32-E72D297353CC}">
                <c16:uniqueId val="{00000001-DF04-4BD2-8429-EA5DC11750BD}"/>
              </c:ext>
            </c:extLst>
          </c:dPt>
          <c:cat>
            <c:strRef>
              <c:f>Sheet5!$E$5:$E$46</c:f>
              <c:strCache>
                <c:ptCount val="42"/>
                <c:pt idx="0">
                  <c:v>Surrey</c:v>
                </c:pt>
                <c:pt idx="1">
                  <c:v>Wiltshire</c:v>
                </c:pt>
                <c:pt idx="2">
                  <c:v>North Yorkshire</c:v>
                </c:pt>
                <c:pt idx="3">
                  <c:v>Hertfordshire</c:v>
                </c:pt>
                <c:pt idx="4">
                  <c:v>Sussex</c:v>
                </c:pt>
                <c:pt idx="5">
                  <c:v>Metropolitan Police</c:v>
                </c:pt>
                <c:pt idx="6">
                  <c:v>Dorset</c:v>
                </c:pt>
                <c:pt idx="7">
                  <c:v>Bedfordshire</c:v>
                </c:pt>
                <c:pt idx="8">
                  <c:v>Dyfed-Powys</c:v>
                </c:pt>
                <c:pt idx="9">
                  <c:v>Avon and Somerset</c:v>
                </c:pt>
                <c:pt idx="10">
                  <c:v>Warwickshire</c:v>
                </c:pt>
                <c:pt idx="11">
                  <c:v>Thames Valley</c:v>
                </c:pt>
                <c:pt idx="12">
                  <c:v>Suffolk</c:v>
                </c:pt>
                <c:pt idx="13">
                  <c:v>Cambridgeshire</c:v>
                </c:pt>
                <c:pt idx="14">
                  <c:v>South Wales</c:v>
                </c:pt>
                <c:pt idx="15">
                  <c:v>Cumbria</c:v>
                </c:pt>
                <c:pt idx="16">
                  <c:v>West Mercia</c:v>
                </c:pt>
                <c:pt idx="17">
                  <c:v>London, City of</c:v>
                </c:pt>
                <c:pt idx="18">
                  <c:v>Northamptonshire</c:v>
                </c:pt>
                <c:pt idx="19">
                  <c:v>Nottinghamshire</c:v>
                </c:pt>
                <c:pt idx="20">
                  <c:v>Norfolk</c:v>
                </c:pt>
                <c:pt idx="21">
                  <c:v>Lincolnshire</c:v>
                </c:pt>
                <c:pt idx="22">
                  <c:v>Cheshire</c:v>
                </c:pt>
                <c:pt idx="23">
                  <c:v>Gloucestershire</c:v>
                </c:pt>
                <c:pt idx="24">
                  <c:v>Leicestershire</c:v>
                </c:pt>
                <c:pt idx="25">
                  <c:v>Lancashire</c:v>
                </c:pt>
                <c:pt idx="26">
                  <c:v>Hampshire</c:v>
                </c:pt>
                <c:pt idx="27">
                  <c:v>Essex</c:v>
                </c:pt>
                <c:pt idx="28">
                  <c:v>Gwent</c:v>
                </c:pt>
                <c:pt idx="29">
                  <c:v>Humberside</c:v>
                </c:pt>
                <c:pt idx="30">
                  <c:v>Derbyshire</c:v>
                </c:pt>
                <c:pt idx="31">
                  <c:v>Northumbria</c:v>
                </c:pt>
                <c:pt idx="32">
                  <c:v>South Yorkshire</c:v>
                </c:pt>
                <c:pt idx="33">
                  <c:v>Kent</c:v>
                </c:pt>
                <c:pt idx="34">
                  <c:v>North Wales</c:v>
                </c:pt>
                <c:pt idx="35">
                  <c:v>Durham</c:v>
                </c:pt>
                <c:pt idx="36">
                  <c:v>Staffordshire</c:v>
                </c:pt>
                <c:pt idx="37">
                  <c:v>West Midlands</c:v>
                </c:pt>
                <c:pt idx="38">
                  <c:v>Merseyside</c:v>
                </c:pt>
                <c:pt idx="39">
                  <c:v>Greater Manchester</c:v>
                </c:pt>
                <c:pt idx="40">
                  <c:v>Cleveland</c:v>
                </c:pt>
                <c:pt idx="41">
                  <c:v>West Yorkshire</c:v>
                </c:pt>
              </c:strCache>
            </c:strRef>
          </c:cat>
          <c:val>
            <c:numRef>
              <c:f>Sheet5!$G$5:$G$46</c:f>
              <c:numCache>
                <c:formatCode>#,##0.0</c:formatCode>
                <c:ptCount val="42"/>
                <c:pt idx="0">
                  <c:v>6.7782776605486328</c:v>
                </c:pt>
                <c:pt idx="1">
                  <c:v>9.9287400752753214</c:v>
                </c:pt>
                <c:pt idx="2">
                  <c:v>10.254485270907804</c:v>
                </c:pt>
                <c:pt idx="3">
                  <c:v>10.465426196465161</c:v>
                </c:pt>
                <c:pt idx="4">
                  <c:v>10.48402722451916</c:v>
                </c:pt>
                <c:pt idx="5">
                  <c:v>10.823041849064806</c:v>
                </c:pt>
                <c:pt idx="6">
                  <c:v>10.836945435186287</c:v>
                </c:pt>
                <c:pt idx="7">
                  <c:v>11.206183581446989</c:v>
                </c:pt>
                <c:pt idx="8">
                  <c:v>11.682410502349464</c:v>
                </c:pt>
                <c:pt idx="9">
                  <c:v>11.81457524498594</c:v>
                </c:pt>
                <c:pt idx="10">
                  <c:v>11.908477467358086</c:v>
                </c:pt>
                <c:pt idx="11">
                  <c:v>12.050816956124315</c:v>
                </c:pt>
                <c:pt idx="12">
                  <c:v>12.071393482888489</c:v>
                </c:pt>
                <c:pt idx="13">
                  <c:v>12.628853333571229</c:v>
                </c:pt>
                <c:pt idx="14">
                  <c:v>12.732755222104002</c:v>
                </c:pt>
                <c:pt idx="15">
                  <c:v>12.830931610295893</c:v>
                </c:pt>
                <c:pt idx="16">
                  <c:v>13.202748602906079</c:v>
                </c:pt>
                <c:pt idx="17">
                  <c:v>13.228127175678811</c:v>
                </c:pt>
                <c:pt idx="18">
                  <c:v>13.237710699593185</c:v>
                </c:pt>
                <c:pt idx="19">
                  <c:v>14.186309752902497</c:v>
                </c:pt>
                <c:pt idx="20">
                  <c:v>14.230663273694995</c:v>
                </c:pt>
                <c:pt idx="21">
                  <c:v>14.303277303716564</c:v>
                </c:pt>
                <c:pt idx="22">
                  <c:v>14.754592538826317</c:v>
                </c:pt>
                <c:pt idx="23">
                  <c:v>14.867922310698441</c:v>
                </c:pt>
                <c:pt idx="24">
                  <c:v>15.113784196197937</c:v>
                </c:pt>
                <c:pt idx="25">
                  <c:v>15.152316289915014</c:v>
                </c:pt>
                <c:pt idx="26">
                  <c:v>15.262056434929132</c:v>
                </c:pt>
                <c:pt idx="27">
                  <c:v>15.677070807709486</c:v>
                </c:pt>
                <c:pt idx="28">
                  <c:v>15.862574217707541</c:v>
                </c:pt>
                <c:pt idx="29">
                  <c:v>16.550964352015441</c:v>
                </c:pt>
                <c:pt idx="30">
                  <c:v>16.591003825203241</c:v>
                </c:pt>
                <c:pt idx="31">
                  <c:v>17.998926241645378</c:v>
                </c:pt>
                <c:pt idx="32">
                  <c:v>18.052921665398031</c:v>
                </c:pt>
                <c:pt idx="33">
                  <c:v>18.753773516880063</c:v>
                </c:pt>
                <c:pt idx="34">
                  <c:v>18.934708003807319</c:v>
                </c:pt>
                <c:pt idx="35">
                  <c:v>19.638863474636576</c:v>
                </c:pt>
                <c:pt idx="36">
                  <c:v>20.86200020600532</c:v>
                </c:pt>
                <c:pt idx="37">
                  <c:v>22.142687642397533</c:v>
                </c:pt>
                <c:pt idx="38">
                  <c:v>23.566818560301304</c:v>
                </c:pt>
                <c:pt idx="39">
                  <c:v>23.693455590197555</c:v>
                </c:pt>
                <c:pt idx="40">
                  <c:v>24.530178910116835</c:v>
                </c:pt>
                <c:pt idx="41">
                  <c:v>27.338874640583118</c:v>
                </c:pt>
              </c:numCache>
            </c:numRef>
          </c:val>
          <c:extLst>
            <c:ext xmlns:c16="http://schemas.microsoft.com/office/drawing/2014/chart" uri="{C3380CC4-5D6E-409C-BE32-E72D297353CC}">
              <c16:uniqueId val="{00000002-DF04-4BD2-8429-EA5DC11750BD}"/>
            </c:ext>
          </c:extLst>
        </c:ser>
        <c:dLbls>
          <c:showLegendKey val="0"/>
          <c:showVal val="0"/>
          <c:showCatName val="0"/>
          <c:showSerName val="0"/>
          <c:showPercent val="0"/>
          <c:showBubbleSize val="0"/>
        </c:dLbls>
        <c:gapWidth val="182"/>
        <c:axId val="715254064"/>
        <c:axId val="715256224"/>
      </c:barChart>
      <c:catAx>
        <c:axId val="715254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5256224"/>
        <c:crosses val="autoZero"/>
        <c:auto val="1"/>
        <c:lblAlgn val="ctr"/>
        <c:lblOffset val="100"/>
        <c:noMultiLvlLbl val="0"/>
      </c:catAx>
      <c:valAx>
        <c:axId val="71525622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52540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Calls to the domestic abuse helpline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Sheet1!$F$7:$J$7</c:f>
              <c:strCache>
                <c:ptCount val="5"/>
                <c:pt idx="0">
                  <c:v>2019/20</c:v>
                </c:pt>
                <c:pt idx="1">
                  <c:v>2020/21</c:v>
                </c:pt>
                <c:pt idx="2">
                  <c:v>2021/22</c:v>
                </c:pt>
                <c:pt idx="3">
                  <c:v>2022/23</c:v>
                </c:pt>
                <c:pt idx="4">
                  <c:v>2023/24</c:v>
                </c:pt>
              </c:strCache>
            </c:strRef>
          </c:cat>
          <c:val>
            <c:numRef>
              <c:f>Sheet1!$F$8:$J$8</c:f>
              <c:numCache>
                <c:formatCode>General</c:formatCode>
                <c:ptCount val="5"/>
                <c:pt idx="0">
                  <c:v>3934</c:v>
                </c:pt>
                <c:pt idx="1">
                  <c:v>4789</c:v>
                </c:pt>
                <c:pt idx="2">
                  <c:v>5173</c:v>
                </c:pt>
                <c:pt idx="3">
                  <c:v>5021</c:v>
                </c:pt>
                <c:pt idx="4">
                  <c:v>6171</c:v>
                </c:pt>
              </c:numCache>
            </c:numRef>
          </c:val>
          <c:extLst>
            <c:ext xmlns:c16="http://schemas.microsoft.com/office/drawing/2014/chart" uri="{C3380CC4-5D6E-409C-BE32-E72D297353CC}">
              <c16:uniqueId val="{00000000-C6C5-455F-A01C-40FD16EDD310}"/>
            </c:ext>
          </c:extLst>
        </c:ser>
        <c:dLbls>
          <c:showLegendKey val="0"/>
          <c:showVal val="0"/>
          <c:showCatName val="0"/>
          <c:showSerName val="0"/>
          <c:showPercent val="0"/>
          <c:showBubbleSize val="0"/>
        </c:dLbls>
        <c:gapWidth val="219"/>
        <c:overlap val="-27"/>
        <c:axId val="704197624"/>
        <c:axId val="704198704"/>
      </c:barChart>
      <c:catAx>
        <c:axId val="704197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4198704"/>
        <c:crosses val="autoZero"/>
        <c:auto val="1"/>
        <c:lblAlgn val="ctr"/>
        <c:lblOffset val="100"/>
        <c:noMultiLvlLbl val="0"/>
      </c:catAx>
      <c:valAx>
        <c:axId val="704198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41976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Referrals</a:t>
            </a:r>
            <a:r>
              <a:rPr lang="en-GB" baseline="0"/>
              <a:t> to the community based support service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col"/>
        <c:grouping val="clustered"/>
        <c:varyColors val="0"/>
        <c:ser>
          <c:idx val="0"/>
          <c:order val="0"/>
          <c:tx>
            <c:strRef>
              <c:f>Sheet1!$E$29</c:f>
              <c:strCache>
                <c:ptCount val="1"/>
                <c:pt idx="0">
                  <c:v>referrals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Sheet1!$F$28:$J$28</c:f>
              <c:strCache>
                <c:ptCount val="5"/>
                <c:pt idx="0">
                  <c:v>2019/20</c:v>
                </c:pt>
                <c:pt idx="1">
                  <c:v>2020/21</c:v>
                </c:pt>
                <c:pt idx="2">
                  <c:v>2021/22</c:v>
                </c:pt>
                <c:pt idx="3">
                  <c:v>2022/23</c:v>
                </c:pt>
                <c:pt idx="4">
                  <c:v>2023/24</c:v>
                </c:pt>
              </c:strCache>
            </c:strRef>
          </c:cat>
          <c:val>
            <c:numRef>
              <c:f>Sheet1!$F$29:$J$29</c:f>
              <c:numCache>
                <c:formatCode>General</c:formatCode>
                <c:ptCount val="5"/>
                <c:pt idx="0">
                  <c:v>5408</c:v>
                </c:pt>
                <c:pt idx="1">
                  <c:v>5365</c:v>
                </c:pt>
                <c:pt idx="2">
                  <c:v>5884</c:v>
                </c:pt>
                <c:pt idx="3">
                  <c:v>5654</c:v>
                </c:pt>
                <c:pt idx="4">
                  <c:v>5543</c:v>
                </c:pt>
              </c:numCache>
            </c:numRef>
          </c:val>
          <c:extLst>
            <c:ext xmlns:c16="http://schemas.microsoft.com/office/drawing/2014/chart" uri="{C3380CC4-5D6E-409C-BE32-E72D297353CC}">
              <c16:uniqueId val="{00000000-6530-453F-9A09-A0B4BE840CC7}"/>
            </c:ext>
          </c:extLst>
        </c:ser>
        <c:dLbls>
          <c:showLegendKey val="0"/>
          <c:showVal val="0"/>
          <c:showCatName val="0"/>
          <c:showSerName val="0"/>
          <c:showPercent val="0"/>
          <c:showBubbleSize val="0"/>
        </c:dLbls>
        <c:gapWidth val="219"/>
        <c:overlap val="-27"/>
        <c:axId val="644540608"/>
        <c:axId val="644540968"/>
      </c:barChart>
      <c:catAx>
        <c:axId val="644540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4540968"/>
        <c:crosses val="autoZero"/>
        <c:auto val="1"/>
        <c:lblAlgn val="ctr"/>
        <c:lblOffset val="100"/>
        <c:noMultiLvlLbl val="0"/>
      </c:catAx>
      <c:valAx>
        <c:axId val="64454096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4540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MARAC Cases per year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1"/>
          <c:order val="0"/>
          <c:tx>
            <c:strRef>
              <c:f>Sheet1!$E$43</c:f>
              <c:strCache>
                <c:ptCount val="1"/>
                <c:pt idx="0">
                  <c:v>Females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Sheet1!$F$41:$J$41</c:f>
              <c:strCache>
                <c:ptCount val="5"/>
                <c:pt idx="0">
                  <c:v>2019/20</c:v>
                </c:pt>
                <c:pt idx="1">
                  <c:v>2020/21</c:v>
                </c:pt>
                <c:pt idx="2">
                  <c:v>2021/22</c:v>
                </c:pt>
                <c:pt idx="3">
                  <c:v>2022/23</c:v>
                </c:pt>
                <c:pt idx="4">
                  <c:v>2023/24</c:v>
                </c:pt>
              </c:strCache>
            </c:strRef>
          </c:cat>
          <c:val>
            <c:numRef>
              <c:f>Sheet1!$F$43:$J$43</c:f>
              <c:numCache>
                <c:formatCode>General</c:formatCode>
                <c:ptCount val="5"/>
                <c:pt idx="0">
                  <c:v>909</c:v>
                </c:pt>
                <c:pt idx="1">
                  <c:v>1045</c:v>
                </c:pt>
                <c:pt idx="2">
                  <c:v>1090</c:v>
                </c:pt>
                <c:pt idx="3">
                  <c:v>1065</c:v>
                </c:pt>
                <c:pt idx="4">
                  <c:v>1129</c:v>
                </c:pt>
              </c:numCache>
            </c:numRef>
          </c:val>
          <c:extLst>
            <c:ext xmlns:c16="http://schemas.microsoft.com/office/drawing/2014/chart" uri="{C3380CC4-5D6E-409C-BE32-E72D297353CC}">
              <c16:uniqueId val="{00000000-E555-4A1D-8F58-E8DB3A04A433}"/>
            </c:ext>
          </c:extLst>
        </c:ser>
        <c:ser>
          <c:idx val="2"/>
          <c:order val="1"/>
          <c:tx>
            <c:strRef>
              <c:f>Sheet1!$E$44</c:f>
              <c:strCache>
                <c:ptCount val="1"/>
                <c:pt idx="0">
                  <c:v>Males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Sheet1!$F$41:$J$41</c:f>
              <c:strCache>
                <c:ptCount val="5"/>
                <c:pt idx="0">
                  <c:v>2019/20</c:v>
                </c:pt>
                <c:pt idx="1">
                  <c:v>2020/21</c:v>
                </c:pt>
                <c:pt idx="2">
                  <c:v>2021/22</c:v>
                </c:pt>
                <c:pt idx="3">
                  <c:v>2022/23</c:v>
                </c:pt>
                <c:pt idx="4">
                  <c:v>2023/24</c:v>
                </c:pt>
              </c:strCache>
            </c:strRef>
          </c:cat>
          <c:val>
            <c:numRef>
              <c:f>Sheet1!$F$44:$J$44</c:f>
              <c:numCache>
                <c:formatCode>General</c:formatCode>
                <c:ptCount val="5"/>
                <c:pt idx="0">
                  <c:v>58</c:v>
                </c:pt>
                <c:pt idx="1">
                  <c:v>87</c:v>
                </c:pt>
                <c:pt idx="2">
                  <c:v>96</c:v>
                </c:pt>
                <c:pt idx="3">
                  <c:v>107</c:v>
                </c:pt>
                <c:pt idx="4">
                  <c:v>88</c:v>
                </c:pt>
              </c:numCache>
            </c:numRef>
          </c:val>
          <c:extLst>
            <c:ext xmlns:c16="http://schemas.microsoft.com/office/drawing/2014/chart" uri="{C3380CC4-5D6E-409C-BE32-E72D297353CC}">
              <c16:uniqueId val="{00000001-E555-4A1D-8F58-E8DB3A04A433}"/>
            </c:ext>
          </c:extLst>
        </c:ser>
        <c:dLbls>
          <c:showLegendKey val="0"/>
          <c:showVal val="0"/>
          <c:showCatName val="0"/>
          <c:showSerName val="0"/>
          <c:showPercent val="0"/>
          <c:showBubbleSize val="0"/>
        </c:dLbls>
        <c:gapWidth val="75"/>
        <c:overlap val="100"/>
        <c:axId val="723432328"/>
        <c:axId val="723431608"/>
      </c:barChart>
      <c:catAx>
        <c:axId val="723432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3431608"/>
        <c:crosses val="autoZero"/>
        <c:auto val="1"/>
        <c:lblAlgn val="ctr"/>
        <c:lblOffset val="100"/>
        <c:noMultiLvlLbl val="0"/>
      </c:catAx>
      <c:valAx>
        <c:axId val="723431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3432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5158CC90DCD64489FEBFCF072C3E350" ma:contentTypeVersion="15" ma:contentTypeDescription="Create a new document." ma:contentTypeScope="" ma:versionID="d14ceaddfb8fdeed351afae8ef27277a">
  <xsd:schema xmlns:xsd="http://www.w3.org/2001/XMLSchema" xmlns:xs="http://www.w3.org/2001/XMLSchema" xmlns:p="http://schemas.microsoft.com/office/2006/metadata/properties" xmlns:ns2="7e494268-24dc-410b-874d-2931347762c6" xmlns:ns3="c3447cb4-362b-4d51-9c37-e93355298296" targetNamespace="http://schemas.microsoft.com/office/2006/metadata/properties" ma:root="true" ma:fieldsID="a222b23d956ab8a1e902f84209efc898" ns2:_="" ns3:_="">
    <xsd:import namespace="7e494268-24dc-410b-874d-2931347762c6"/>
    <xsd:import namespace="c3447cb4-362b-4d51-9c37-e933552982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494268-24dc-410b-874d-2931347762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4514f55-2398-460d-b1d9-0db7fd9bad46"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447cb4-362b-4d51-9c37-e9335529829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c7cab8d-28be-410c-85aa-d5892ddb81e0}" ma:internalName="TaxCatchAll" ma:showField="CatchAllData" ma:web="c3447cb4-362b-4d51-9c37-e933552982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e494268-24dc-410b-874d-2931347762c6">
      <Terms xmlns="http://schemas.microsoft.com/office/infopath/2007/PartnerControls"/>
    </lcf76f155ced4ddcb4097134ff3c332f>
    <TaxCatchAll xmlns="c3447cb4-362b-4d51-9c37-e93355298296" xsi:nil="true"/>
  </documentManagement>
</p:properties>
</file>

<file path=customXml/itemProps1.xml><?xml version="1.0" encoding="utf-8"?>
<ds:datastoreItem xmlns:ds="http://schemas.openxmlformats.org/officeDocument/2006/customXml" ds:itemID="{EB09E415-5BD8-40BB-AD29-2A7B02D4C2F4}">
  <ds:schemaRefs>
    <ds:schemaRef ds:uri="http://schemas.microsoft.com/sharepoint/v3/contenttype/forms"/>
  </ds:schemaRefs>
</ds:datastoreItem>
</file>

<file path=customXml/itemProps2.xml><?xml version="1.0" encoding="utf-8"?>
<ds:datastoreItem xmlns:ds="http://schemas.openxmlformats.org/officeDocument/2006/customXml" ds:itemID="{2F164DE7-08AB-4347-826B-E618084BEF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494268-24dc-410b-874d-2931347762c6"/>
    <ds:schemaRef ds:uri="c3447cb4-362b-4d51-9c37-e933552982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C23A95-DD5E-4B75-BAA3-0D12E09F6C74}">
  <ds:schemaRefs>
    <ds:schemaRef ds:uri="http://schemas.openxmlformats.org/officeDocument/2006/bibliography"/>
  </ds:schemaRefs>
</ds:datastoreItem>
</file>

<file path=customXml/itemProps4.xml><?xml version="1.0" encoding="utf-8"?>
<ds:datastoreItem xmlns:ds="http://schemas.openxmlformats.org/officeDocument/2006/customXml" ds:itemID="{603E25D2-E252-4D81-B3C9-67D54AF558CE}">
  <ds:schemaRefs>
    <ds:schemaRef ds:uri="http://schemas.microsoft.com/office/infopath/2007/PartnerControls"/>
    <ds:schemaRef ds:uri="http://purl.org/dc/terms/"/>
    <ds:schemaRef ds:uri="http://schemas.microsoft.com/office/2006/metadata/properties"/>
    <ds:schemaRef ds:uri="http://schemas.microsoft.com/office/2006/documentManagement/types"/>
    <ds:schemaRef ds:uri="c3447cb4-362b-4d51-9c37-e93355298296"/>
    <ds:schemaRef ds:uri="http://purl.org/dc/elements/1.1/"/>
    <ds:schemaRef ds:uri="http://schemas.openxmlformats.org/package/2006/metadata/core-properties"/>
    <ds:schemaRef ds:uri="7e494268-24dc-410b-874d-2931347762c6"/>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12334</Words>
  <Characters>70306</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Newcomb (Communities DACT)</dc:creator>
  <cp:keywords/>
  <dc:description/>
  <cp:lastModifiedBy>Jennifer Llewellyn</cp:lastModifiedBy>
  <cp:revision>2</cp:revision>
  <dcterms:created xsi:type="dcterms:W3CDTF">2025-05-28T10:25:00Z</dcterms:created>
  <dcterms:modified xsi:type="dcterms:W3CDTF">2025-05-28T10:25:00Z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588358-c3f1-4695-a290-e2f70d15689d_Enabled">
    <vt:lpwstr>true</vt:lpwstr>
  </property>
  <property fmtid="{D5CDD505-2E9C-101B-9397-08002B2CF9AE}" pid="3" name="MSIP_Label_c8588358-c3f1-4695-a290-e2f70d15689d_SetDate">
    <vt:lpwstr>2023-06-05T11:28:49Z</vt:lpwstr>
  </property>
  <property fmtid="{D5CDD505-2E9C-101B-9397-08002B2CF9AE}" pid="4" name="MSIP_Label_c8588358-c3f1-4695-a290-e2f70d15689d_Method">
    <vt:lpwstr>Privileged</vt:lpwstr>
  </property>
  <property fmtid="{D5CDD505-2E9C-101B-9397-08002B2CF9AE}" pid="5" name="MSIP_Label_c8588358-c3f1-4695-a290-e2f70d15689d_Name">
    <vt:lpwstr>Official – General</vt:lpwstr>
  </property>
  <property fmtid="{D5CDD505-2E9C-101B-9397-08002B2CF9AE}" pid="6" name="MSIP_Label_c8588358-c3f1-4695-a290-e2f70d15689d_SiteId">
    <vt:lpwstr>a1ba59b9-7204-48d8-a360-7770245ad4a9</vt:lpwstr>
  </property>
  <property fmtid="{D5CDD505-2E9C-101B-9397-08002B2CF9AE}" pid="7" name="MSIP_Label_c8588358-c3f1-4695-a290-e2f70d15689d_ActionId">
    <vt:lpwstr>39ef9e3d-6b72-47ed-8058-1b3ca3ddd41e</vt:lpwstr>
  </property>
  <property fmtid="{D5CDD505-2E9C-101B-9397-08002B2CF9AE}" pid="8" name="MSIP_Label_c8588358-c3f1-4695-a290-e2f70d15689d_ContentBits">
    <vt:lpwstr>0</vt:lpwstr>
  </property>
  <property fmtid="{D5CDD505-2E9C-101B-9397-08002B2CF9AE}" pid="9" name="ContentTypeId">
    <vt:lpwstr>0x01010015158CC90DCD64489FEBFCF072C3E350</vt:lpwstr>
  </property>
  <property fmtid="{D5CDD505-2E9C-101B-9397-08002B2CF9AE}" pid="10" name="MediaServiceImageTags">
    <vt:lpwstr/>
  </property>
</Properties>
</file>