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85C3" w14:textId="77777777" w:rsidR="00431F5C" w:rsidRPr="00A56EB6" w:rsidRDefault="00672545" w:rsidP="00A56EB6">
      <w:pPr>
        <w:spacing w:line="240" w:lineRule="auto"/>
        <w:rPr>
          <w:rStyle w:val="normaltextrun"/>
          <w:rFonts w:ascii="Arial" w:hAnsi="Arial" w:cs="Arial"/>
          <w:b/>
          <w:bCs/>
          <w:color w:val="31849B"/>
        </w:rPr>
      </w:pPr>
      <w:r w:rsidRPr="00A56EB6">
        <w:rPr>
          <w:rFonts w:ascii="Arial" w:hAnsi="Arial" w:cs="Arial"/>
        </w:rPr>
        <w:t xml:space="preserve">Appendix </w:t>
      </w:r>
      <w:r w:rsidR="00431F5C" w:rsidRPr="00A56EB6">
        <w:rPr>
          <w:rFonts w:ascii="Arial" w:hAnsi="Arial" w:cs="Arial"/>
        </w:rPr>
        <w:t>B</w:t>
      </w:r>
      <w:r w:rsidR="00BB62C9" w:rsidRPr="00A56EB6">
        <w:rPr>
          <w:rFonts w:ascii="Arial" w:hAnsi="Arial" w:cs="Arial"/>
        </w:rPr>
        <w:t xml:space="preserve">   </w:t>
      </w:r>
      <w:r w:rsidRPr="00A56EB6">
        <w:rPr>
          <w:rStyle w:val="normaltextrun"/>
          <w:rFonts w:ascii="Arial" w:hAnsi="Arial" w:cs="Arial"/>
          <w:b/>
          <w:bCs/>
          <w:color w:val="31849B"/>
        </w:rPr>
        <w:t xml:space="preserve"> </w:t>
      </w:r>
    </w:p>
    <w:p w14:paraId="407F1FB3" w14:textId="5D6133D6" w:rsidR="00672545" w:rsidRPr="00A56EB6" w:rsidRDefault="00672545" w:rsidP="00A56EB6">
      <w:pPr>
        <w:spacing w:line="240" w:lineRule="auto"/>
        <w:rPr>
          <w:rFonts w:ascii="Arial" w:hAnsi="Arial" w:cs="Arial"/>
        </w:rPr>
      </w:pPr>
      <w:r w:rsidRPr="00A56EB6">
        <w:rPr>
          <w:rStyle w:val="normaltextrun"/>
          <w:rFonts w:ascii="Arial" w:hAnsi="Arial" w:cs="Arial"/>
          <w:b/>
          <w:bCs/>
          <w:color w:val="31849B"/>
        </w:rPr>
        <w:t>NATIONAL AND LOCAL CONTEXT </w:t>
      </w:r>
      <w:r w:rsidRPr="00A56EB6">
        <w:rPr>
          <w:rStyle w:val="eop"/>
          <w:rFonts w:ascii="Arial" w:hAnsi="Arial" w:cs="Arial"/>
          <w:color w:val="31849B"/>
        </w:rPr>
        <w:t> </w:t>
      </w:r>
    </w:p>
    <w:p w14:paraId="67EFDBEF"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sz w:val="22"/>
          <w:szCs w:val="22"/>
        </w:rPr>
        <w:t>Children Act 2004 </w:t>
      </w:r>
      <w:r w:rsidRPr="00A56EB6">
        <w:rPr>
          <w:rStyle w:val="eop"/>
          <w:rFonts w:ascii="Arial" w:hAnsi="Arial" w:cs="Arial"/>
          <w:sz w:val="22"/>
          <w:szCs w:val="22"/>
        </w:rPr>
        <w:t> </w:t>
      </w:r>
    </w:p>
    <w:p w14:paraId="77D54BB8" w14:textId="77777777"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202124"/>
          <w:sz w:val="22"/>
          <w:szCs w:val="22"/>
          <w:shd w:val="clear" w:color="auto" w:fill="FFFFFF"/>
        </w:rPr>
        <w:t xml:space="preserve">The 2004 Act places a duty on local authorities in England to </w:t>
      </w:r>
      <w:bookmarkStart w:id="0" w:name="_Int_9UYNisCk"/>
      <w:r w:rsidRPr="00A56EB6">
        <w:rPr>
          <w:rStyle w:val="normaltextrun"/>
          <w:rFonts w:ascii="Arial" w:hAnsi="Arial" w:cs="Arial"/>
          <w:color w:val="202124"/>
          <w:sz w:val="22"/>
          <w:szCs w:val="22"/>
          <w:shd w:val="clear" w:color="auto" w:fill="FFFFFF"/>
        </w:rPr>
        <w:t>make arrangements</w:t>
      </w:r>
      <w:bookmarkEnd w:id="0"/>
      <w:r w:rsidRPr="00A56EB6">
        <w:rPr>
          <w:rStyle w:val="normaltextrun"/>
          <w:rFonts w:ascii="Arial" w:hAnsi="Arial" w:cs="Arial"/>
          <w:color w:val="202124"/>
          <w:sz w:val="22"/>
          <w:szCs w:val="22"/>
          <w:shd w:val="clear" w:color="auto" w:fill="FFFFFF"/>
        </w:rPr>
        <w:t xml:space="preserve"> to promote co-operation with key partners and local agencies, with a view to improving the well-being of children in the authority's area.</w:t>
      </w:r>
      <w:r w:rsidRPr="00A56EB6">
        <w:rPr>
          <w:rStyle w:val="eop"/>
          <w:rFonts w:ascii="Arial" w:hAnsi="Arial" w:cs="Arial"/>
          <w:color w:val="202124"/>
          <w:sz w:val="22"/>
          <w:szCs w:val="22"/>
        </w:rPr>
        <w:t> </w:t>
      </w:r>
    </w:p>
    <w:p w14:paraId="4CC6C143"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202124"/>
          <w:sz w:val="22"/>
          <w:szCs w:val="22"/>
        </w:rPr>
        <w:t> </w:t>
      </w:r>
    </w:p>
    <w:p w14:paraId="7FF10512" w14:textId="52FA8C7C" w:rsidR="00672545" w:rsidRPr="00A56EB6" w:rsidRDefault="5053AA12" w:rsidP="00A56EB6">
      <w:pPr>
        <w:pStyle w:val="paragraph"/>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Childcare Act 2006</w:t>
      </w:r>
      <w:r w:rsidRPr="00A56EB6">
        <w:rPr>
          <w:rStyle w:val="normaltextrun"/>
          <w:rFonts w:ascii="Arial" w:hAnsi="Arial" w:cs="Arial"/>
          <w:color w:val="000000" w:themeColor="text1"/>
          <w:sz w:val="22"/>
          <w:szCs w:val="22"/>
        </w:rPr>
        <w:t>.</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r w:rsidRPr="00A56EB6">
        <w:rPr>
          <w:rStyle w:val="normaltextrun"/>
          <w:rFonts w:ascii="Arial" w:hAnsi="Arial" w:cs="Arial"/>
          <w:color w:val="000000" w:themeColor="text1"/>
          <w:sz w:val="22"/>
          <w:szCs w:val="22"/>
        </w:rPr>
        <w:t xml:space="preserve">It is the </w:t>
      </w:r>
      <w:r w:rsidR="650EE903" w:rsidRPr="00A56EB6">
        <w:rPr>
          <w:rStyle w:val="normaltextrun"/>
          <w:rFonts w:ascii="Arial" w:hAnsi="Arial" w:cs="Arial"/>
          <w:color w:val="000000" w:themeColor="text1"/>
          <w:sz w:val="22"/>
          <w:szCs w:val="22"/>
        </w:rPr>
        <w:t>first Act</w:t>
      </w:r>
      <w:r w:rsidRPr="00A56EB6">
        <w:rPr>
          <w:rStyle w:val="normaltextrun"/>
          <w:rFonts w:ascii="Arial" w:hAnsi="Arial" w:cs="Arial"/>
          <w:color w:val="000000" w:themeColor="text1"/>
          <w:sz w:val="22"/>
          <w:szCs w:val="22"/>
        </w:rPr>
        <w:t xml:space="preserve"> to be exclusively concerned with early years and childcare and early childhood services. The Childcare Act 2006 takes forward key commitments from the Ten-Year Childcare Strategy, published in December 2004.The three key drivers of the 2006 Act are:</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r w:rsidRPr="00A56EB6">
        <w:rPr>
          <w:rStyle w:val="eop"/>
          <w:rFonts w:ascii="Arial" w:hAnsi="Arial" w:cs="Arial"/>
          <w:color w:val="000000" w:themeColor="text1"/>
          <w:sz w:val="22"/>
          <w:szCs w:val="22"/>
        </w:rPr>
        <w:t> </w:t>
      </w:r>
    </w:p>
    <w:p w14:paraId="5C5C8CA8" w14:textId="77777777" w:rsidR="00672545" w:rsidRPr="00A56EB6" w:rsidRDefault="0035FDE7" w:rsidP="00A56EB6">
      <w:pPr>
        <w:pStyle w:val="paragraph"/>
        <w:numPr>
          <w:ilvl w:val="0"/>
          <w:numId w:val="26"/>
        </w:numPr>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Reduce child poverty</w:t>
      </w:r>
      <w:r w:rsidRPr="00A56EB6">
        <w:rPr>
          <w:rStyle w:val="normaltextrun"/>
          <w:rFonts w:ascii="Arial" w:hAnsi="Arial" w:cs="Arial"/>
          <w:color w:val="000000" w:themeColor="text1"/>
          <w:sz w:val="22"/>
          <w:szCs w:val="22"/>
        </w:rPr>
        <w:t xml:space="preserve">: To support parents to work, and hence the focus on the provision of </w:t>
      </w:r>
      <w:bookmarkStart w:id="1" w:name="_Int_pMumsthy"/>
      <w:r w:rsidRPr="00A56EB6">
        <w:rPr>
          <w:rStyle w:val="normaltextrun"/>
          <w:rFonts w:ascii="Arial" w:hAnsi="Arial" w:cs="Arial"/>
          <w:color w:val="000000" w:themeColor="text1"/>
          <w:sz w:val="22"/>
          <w:szCs w:val="22"/>
        </w:rPr>
        <w:t>good quality</w:t>
      </w:r>
      <w:bookmarkEnd w:id="1"/>
      <w:r w:rsidRPr="00A56EB6">
        <w:rPr>
          <w:rStyle w:val="normaltextrun"/>
          <w:rFonts w:ascii="Arial" w:hAnsi="Arial" w:cs="Arial"/>
          <w:color w:val="000000" w:themeColor="text1"/>
          <w:sz w:val="22"/>
          <w:szCs w:val="22"/>
        </w:rPr>
        <w:t xml:space="preserve"> childcare for working parents.</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r w:rsidRPr="00A56EB6">
        <w:rPr>
          <w:rStyle w:val="eop"/>
          <w:rFonts w:ascii="Arial" w:hAnsi="Arial" w:cs="Arial"/>
          <w:color w:val="000000" w:themeColor="text1"/>
          <w:sz w:val="22"/>
          <w:szCs w:val="22"/>
        </w:rPr>
        <w:t> </w:t>
      </w:r>
    </w:p>
    <w:p w14:paraId="658CF274" w14:textId="77777777" w:rsidR="00672545" w:rsidRPr="00A56EB6" w:rsidRDefault="00672545" w:rsidP="00A56EB6">
      <w:pPr>
        <w:pStyle w:val="paragraph"/>
        <w:numPr>
          <w:ilvl w:val="0"/>
          <w:numId w:val="26"/>
        </w:numPr>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sz w:val="22"/>
          <w:szCs w:val="22"/>
        </w:rPr>
        <w:t>Reduce inequalities between young children</w:t>
      </w:r>
      <w:r w:rsidRPr="00A56EB6">
        <w:rPr>
          <w:rStyle w:val="normaltextrun"/>
          <w:rFonts w:ascii="Arial" w:hAnsi="Arial" w:cs="Arial"/>
          <w:color w:val="000000"/>
          <w:sz w:val="22"/>
          <w:szCs w:val="22"/>
        </w:rPr>
        <w:t>: Focusing on supporting children most at risk of poor outcomes because of deprivation and disadvantage and promoting social mobility. </w:t>
      </w:r>
      <w:r w:rsidRPr="00A56EB6">
        <w:rPr>
          <w:rStyle w:val="eop"/>
          <w:rFonts w:ascii="Arial" w:hAnsi="Arial" w:cs="Arial"/>
          <w:color w:val="000000"/>
          <w:sz w:val="22"/>
          <w:szCs w:val="22"/>
        </w:rPr>
        <w:t> </w:t>
      </w:r>
    </w:p>
    <w:p w14:paraId="6B3E3BC8" w14:textId="77777777" w:rsidR="00672545" w:rsidRPr="00A56EB6" w:rsidRDefault="00672545" w:rsidP="00A56EB6">
      <w:pPr>
        <w:pStyle w:val="paragraph"/>
        <w:spacing w:before="0" w:beforeAutospacing="0" w:after="0" w:afterAutospacing="0"/>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4DB31C61" w14:textId="2B9B7413" w:rsidR="00672545" w:rsidRPr="00A56EB6" w:rsidRDefault="0035FDE7" w:rsidP="00A56EB6">
      <w:pPr>
        <w:pStyle w:val="paragraph"/>
        <w:numPr>
          <w:ilvl w:val="0"/>
          <w:numId w:val="26"/>
        </w:numPr>
        <w:spacing w:before="0" w:beforeAutospacing="0" w:after="0" w:afterAutospacing="0"/>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Improve wellbeing for Young Children</w:t>
      </w:r>
      <w:r w:rsidRPr="00A56EB6">
        <w:rPr>
          <w:rStyle w:val="normaltextrun"/>
          <w:rFonts w:ascii="Arial" w:hAnsi="Arial" w:cs="Arial"/>
          <w:color w:val="000000" w:themeColor="text1"/>
          <w:sz w:val="22"/>
          <w:szCs w:val="22"/>
        </w:rPr>
        <w:t xml:space="preserve">. Focussing on the 5 Every Child Matters outcomes of Safety, Health, Wellbeing, enjoy and </w:t>
      </w:r>
      <w:r w:rsidR="4572ABD9" w:rsidRPr="00A56EB6">
        <w:rPr>
          <w:rStyle w:val="normaltextrun"/>
          <w:rFonts w:ascii="Arial" w:hAnsi="Arial" w:cs="Arial"/>
          <w:color w:val="000000" w:themeColor="text1"/>
          <w:sz w:val="22"/>
          <w:szCs w:val="22"/>
        </w:rPr>
        <w:t>achieve</w:t>
      </w:r>
      <w:r w:rsidRPr="00A56EB6">
        <w:rPr>
          <w:rStyle w:val="normaltextrun"/>
          <w:rFonts w:ascii="Arial" w:hAnsi="Arial" w:cs="Arial"/>
          <w:color w:val="000000" w:themeColor="text1"/>
          <w:sz w:val="22"/>
          <w:szCs w:val="22"/>
        </w:rPr>
        <w:t xml:space="preserve"> and making a positive contribution. </w:t>
      </w:r>
      <w:r w:rsidRPr="00A56EB6">
        <w:rPr>
          <w:rStyle w:val="scxw148401199"/>
          <w:rFonts w:ascii="Arial" w:hAnsi="Arial" w:cs="Arial"/>
          <w:color w:val="000000" w:themeColor="text1"/>
          <w:sz w:val="22"/>
          <w:szCs w:val="22"/>
        </w:rPr>
        <w:t> </w:t>
      </w:r>
      <w:r w:rsidR="00672545" w:rsidRPr="00A56EB6">
        <w:rPr>
          <w:rFonts w:ascii="Arial" w:hAnsi="Arial" w:cs="Arial"/>
          <w:sz w:val="22"/>
          <w:szCs w:val="22"/>
        </w:rPr>
        <w:br/>
      </w:r>
    </w:p>
    <w:p w14:paraId="6B5487E2"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31849B"/>
          <w:sz w:val="22"/>
          <w:szCs w:val="22"/>
        </w:rPr>
        <w:t> </w:t>
      </w:r>
    </w:p>
    <w:p w14:paraId="24EDE75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Inclusion strategy</w:t>
      </w:r>
      <w:r w:rsidRPr="00A56EB6">
        <w:rPr>
          <w:rStyle w:val="eop"/>
          <w:rFonts w:ascii="Arial" w:hAnsi="Arial" w:cs="Arial"/>
          <w:color w:val="000000"/>
          <w:sz w:val="22"/>
          <w:szCs w:val="22"/>
        </w:rPr>
        <w:t> </w:t>
      </w:r>
    </w:p>
    <w:p w14:paraId="55D16A72"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1 - Effective early identification of needs with appropriate assessments across Education, Health, and Care. </w:t>
      </w:r>
      <w:r w:rsidRPr="00A56EB6">
        <w:rPr>
          <w:rStyle w:val="eop"/>
          <w:rFonts w:ascii="Arial" w:hAnsi="Arial" w:cs="Arial"/>
          <w:color w:val="000000"/>
          <w:sz w:val="22"/>
          <w:szCs w:val="22"/>
        </w:rPr>
        <w:t> </w:t>
      </w:r>
    </w:p>
    <w:p w14:paraId="5DED6FD4"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2 - A wide range of Education, Health and Care services that meets the needs of our young people. </w:t>
      </w:r>
      <w:r w:rsidRPr="00A56EB6">
        <w:rPr>
          <w:rStyle w:val="eop"/>
          <w:rFonts w:ascii="Arial" w:hAnsi="Arial" w:cs="Arial"/>
          <w:color w:val="000000"/>
          <w:sz w:val="22"/>
          <w:szCs w:val="22"/>
        </w:rPr>
        <w:t> </w:t>
      </w:r>
    </w:p>
    <w:p w14:paraId="78E7FEBD"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3 - Smooth transition across Education, Health, and Care at every stage of a young person's life and particularly to adult life. </w:t>
      </w:r>
      <w:r w:rsidRPr="00A56EB6">
        <w:rPr>
          <w:rStyle w:val="eop"/>
          <w:rFonts w:ascii="Arial" w:hAnsi="Arial" w:cs="Arial"/>
          <w:color w:val="000000"/>
          <w:sz w:val="22"/>
          <w:szCs w:val="22"/>
        </w:rPr>
        <w:t> </w:t>
      </w:r>
    </w:p>
    <w:p w14:paraId="772499FC" w14:textId="77777777" w:rsidR="00672545" w:rsidRPr="00A56EB6" w:rsidRDefault="00672545" w:rsidP="00A56EB6">
      <w:pPr>
        <w:pStyle w:val="paragraph"/>
        <w:numPr>
          <w:ilvl w:val="0"/>
          <w:numId w:val="19"/>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Commitment 4 - Excellent communication and engagement between young people, families, Education, Health, and Care services including schools.</w:t>
      </w:r>
      <w:r w:rsidRPr="00A56EB6">
        <w:rPr>
          <w:rStyle w:val="eop"/>
          <w:rFonts w:ascii="Arial" w:hAnsi="Arial" w:cs="Arial"/>
          <w:color w:val="000000"/>
          <w:sz w:val="22"/>
          <w:szCs w:val="22"/>
        </w:rPr>
        <w:t> </w:t>
      </w:r>
    </w:p>
    <w:p w14:paraId="5234462B"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3A74AF92"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Sheffield Delivery Plan 22/23</w:t>
      </w:r>
      <w:r w:rsidRPr="00A56EB6">
        <w:rPr>
          <w:rStyle w:val="eop"/>
          <w:rFonts w:ascii="Arial" w:hAnsi="Arial" w:cs="Arial"/>
          <w:color w:val="000000"/>
          <w:sz w:val="22"/>
          <w:szCs w:val="22"/>
        </w:rPr>
        <w:t> </w:t>
      </w:r>
    </w:p>
    <w:p w14:paraId="2980469D" w14:textId="53FDECAD"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The strategy will align with these </w:t>
      </w:r>
      <w:bookmarkStart w:id="2" w:name="_Int_LompXfru"/>
      <w:r w:rsidR="198E8376" w:rsidRPr="00A56EB6">
        <w:rPr>
          <w:rStyle w:val="normaltextrun"/>
          <w:rFonts w:ascii="Arial" w:hAnsi="Arial" w:cs="Arial"/>
          <w:color w:val="000000" w:themeColor="text1"/>
          <w:sz w:val="22"/>
          <w:szCs w:val="22"/>
        </w:rPr>
        <w:t>particular strategic</w:t>
      </w:r>
      <w:bookmarkEnd w:id="2"/>
      <w:r w:rsidRPr="00A56EB6">
        <w:rPr>
          <w:rStyle w:val="normaltextrun"/>
          <w:rFonts w:ascii="Arial" w:hAnsi="Arial" w:cs="Arial"/>
          <w:color w:val="000000" w:themeColor="text1"/>
          <w:sz w:val="22"/>
          <w:szCs w:val="22"/>
        </w:rPr>
        <w:t xml:space="preserve"> goals set out in the 22/23 Sheffield Delivery Plan.</w:t>
      </w:r>
      <w:r w:rsidRPr="00A56EB6">
        <w:rPr>
          <w:rStyle w:val="eop"/>
          <w:rFonts w:ascii="Arial" w:hAnsi="Arial" w:cs="Arial"/>
          <w:color w:val="000000" w:themeColor="text1"/>
          <w:sz w:val="22"/>
          <w:szCs w:val="22"/>
        </w:rPr>
        <w:t> </w:t>
      </w:r>
    </w:p>
    <w:p w14:paraId="3921AEF5" w14:textId="77777777" w:rsidR="00672545" w:rsidRPr="00A56EB6" w:rsidRDefault="00672545" w:rsidP="00A56EB6">
      <w:pPr>
        <w:pStyle w:val="paragraph"/>
        <w:numPr>
          <w:ilvl w:val="0"/>
          <w:numId w:val="1"/>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Fair inclusive and empowered communities. </w:t>
      </w:r>
      <w:r w:rsidRPr="00A56EB6">
        <w:rPr>
          <w:rStyle w:val="eop"/>
          <w:rFonts w:ascii="Arial" w:hAnsi="Arial" w:cs="Arial"/>
          <w:color w:val="000000"/>
          <w:sz w:val="22"/>
          <w:szCs w:val="22"/>
        </w:rPr>
        <w:t> </w:t>
      </w:r>
    </w:p>
    <w:p w14:paraId="5C41B023"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Strong and connected neighbourhood which people are happy to call home.</w:t>
      </w:r>
      <w:r w:rsidRPr="00A56EB6">
        <w:rPr>
          <w:rStyle w:val="eop"/>
          <w:rFonts w:ascii="Arial" w:hAnsi="Arial" w:cs="Arial"/>
          <w:color w:val="000000"/>
          <w:sz w:val="22"/>
          <w:szCs w:val="22"/>
        </w:rPr>
        <w:t> </w:t>
      </w:r>
    </w:p>
    <w:p w14:paraId="5F0F2553"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Tackling inequalities and supporting people through the cost-of-living crisis. </w:t>
      </w:r>
      <w:r w:rsidRPr="00A56EB6">
        <w:rPr>
          <w:rStyle w:val="eop"/>
          <w:rFonts w:ascii="Arial" w:hAnsi="Arial" w:cs="Arial"/>
          <w:color w:val="000000"/>
          <w:sz w:val="22"/>
          <w:szCs w:val="22"/>
        </w:rPr>
        <w:t> </w:t>
      </w:r>
    </w:p>
    <w:p w14:paraId="6317CF98"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Happy young people who have the start they need for the future they want.</w:t>
      </w:r>
      <w:r w:rsidRPr="00A56EB6">
        <w:rPr>
          <w:rStyle w:val="eop"/>
          <w:rFonts w:ascii="Arial" w:hAnsi="Arial" w:cs="Arial"/>
          <w:color w:val="000000"/>
          <w:sz w:val="22"/>
          <w:szCs w:val="22"/>
        </w:rPr>
        <w:t> </w:t>
      </w:r>
    </w:p>
    <w:p w14:paraId="2383F062"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Healthy lives and wellbeing for all. </w:t>
      </w:r>
      <w:r w:rsidRPr="00A56EB6">
        <w:rPr>
          <w:rStyle w:val="eop"/>
          <w:rFonts w:ascii="Arial" w:hAnsi="Arial" w:cs="Arial"/>
          <w:color w:val="000000"/>
          <w:sz w:val="22"/>
          <w:szCs w:val="22"/>
        </w:rPr>
        <w:t> </w:t>
      </w:r>
    </w:p>
    <w:p w14:paraId="17A9A43D" w14:textId="77777777" w:rsidR="00672545" w:rsidRPr="00A56EB6" w:rsidRDefault="00672545" w:rsidP="00A56EB6">
      <w:pPr>
        <w:pStyle w:val="paragraph"/>
        <w:numPr>
          <w:ilvl w:val="0"/>
          <w:numId w:val="2"/>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Clean economic growth </w:t>
      </w:r>
      <w:r w:rsidRPr="00A56EB6">
        <w:rPr>
          <w:rStyle w:val="eop"/>
          <w:rFonts w:ascii="Arial" w:hAnsi="Arial" w:cs="Arial"/>
          <w:color w:val="000000"/>
          <w:sz w:val="22"/>
          <w:szCs w:val="22"/>
        </w:rPr>
        <w:t> </w:t>
      </w:r>
    </w:p>
    <w:p w14:paraId="620E7A52" w14:textId="77777777" w:rsidR="00672545" w:rsidRPr="00A56EB6" w:rsidRDefault="00672545" w:rsidP="00A56EB6">
      <w:pPr>
        <w:pStyle w:val="paragraph"/>
        <w:spacing w:before="0" w:beforeAutospacing="0" w:after="0" w:afterAutospacing="0"/>
        <w:ind w:left="72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077848A"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424796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Sheffield's Childrens Early Help Review</w:t>
      </w:r>
      <w:r w:rsidRPr="00A56EB6">
        <w:rPr>
          <w:rStyle w:val="eop"/>
          <w:rFonts w:ascii="Arial" w:hAnsi="Arial" w:cs="Arial"/>
          <w:color w:val="000000"/>
          <w:sz w:val="22"/>
          <w:szCs w:val="22"/>
        </w:rPr>
        <w:t> </w:t>
      </w:r>
    </w:p>
    <w:p w14:paraId="66531586"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 aims of the Children's Early Help Review are to.</w:t>
      </w:r>
      <w:r w:rsidRPr="00A56EB6">
        <w:rPr>
          <w:rStyle w:val="eop"/>
          <w:rFonts w:ascii="Arial" w:hAnsi="Arial" w:cs="Arial"/>
          <w:color w:val="000000"/>
          <w:sz w:val="22"/>
          <w:szCs w:val="22"/>
        </w:rPr>
        <w:t> </w:t>
      </w:r>
    </w:p>
    <w:p w14:paraId="1C6DA819" w14:textId="77777777" w:rsidR="00672545" w:rsidRPr="00A56EB6" w:rsidRDefault="00672545" w:rsidP="00A56EB6">
      <w:pPr>
        <w:pStyle w:val="paragraph"/>
        <w:numPr>
          <w:ilvl w:val="0"/>
          <w:numId w:val="3"/>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understand how we can improve the effectiveness and reach of Early Help,</w:t>
      </w:r>
      <w:r w:rsidRPr="00A56EB6">
        <w:rPr>
          <w:rStyle w:val="eop"/>
          <w:rFonts w:ascii="Arial" w:hAnsi="Arial" w:cs="Arial"/>
          <w:color w:val="000000"/>
          <w:sz w:val="22"/>
          <w:szCs w:val="22"/>
        </w:rPr>
        <w:t> </w:t>
      </w:r>
    </w:p>
    <w:p w14:paraId="35D68892" w14:textId="77777777" w:rsidR="00672545" w:rsidRPr="00A56EB6" w:rsidRDefault="00672545" w:rsidP="00A56EB6">
      <w:pPr>
        <w:pStyle w:val="paragraph"/>
        <w:numPr>
          <w:ilvl w:val="0"/>
          <w:numId w:val="4"/>
        </w:numPr>
        <w:spacing w:before="0" w:beforeAutospacing="0" w:after="0" w:afterAutospacing="0"/>
        <w:ind w:left="1080"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and identify our return on investment (ROI) for Early Help. </w:t>
      </w:r>
      <w:r w:rsidRPr="00A56EB6">
        <w:rPr>
          <w:rStyle w:val="eop"/>
          <w:rFonts w:ascii="Arial" w:hAnsi="Arial" w:cs="Arial"/>
          <w:color w:val="000000"/>
          <w:sz w:val="22"/>
          <w:szCs w:val="22"/>
        </w:rPr>
        <w:t> </w:t>
      </w:r>
    </w:p>
    <w:p w14:paraId="02421971"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10F8425" w14:textId="77777777" w:rsidR="006D7B4C" w:rsidRPr="00A56EB6" w:rsidRDefault="006D7B4C" w:rsidP="00A56EB6">
      <w:pPr>
        <w:pStyle w:val="paragraph"/>
        <w:spacing w:before="0" w:beforeAutospacing="0" w:after="0" w:afterAutospacing="0"/>
        <w:jc w:val="both"/>
        <w:textAlignment w:val="baseline"/>
        <w:rPr>
          <w:rStyle w:val="normaltextrun"/>
          <w:rFonts w:ascii="Arial" w:hAnsi="Arial" w:cs="Arial"/>
          <w:color w:val="000000"/>
          <w:sz w:val="22"/>
          <w:szCs w:val="22"/>
        </w:rPr>
      </w:pPr>
    </w:p>
    <w:p w14:paraId="5657B7EC" w14:textId="77777777" w:rsidR="006D7B4C" w:rsidRPr="00A56EB6" w:rsidRDefault="006D7B4C" w:rsidP="00A56EB6">
      <w:pPr>
        <w:pStyle w:val="paragraph"/>
        <w:spacing w:before="0" w:beforeAutospacing="0" w:after="0" w:afterAutospacing="0"/>
        <w:jc w:val="both"/>
        <w:textAlignment w:val="baseline"/>
        <w:rPr>
          <w:rStyle w:val="normaltextrun"/>
          <w:rFonts w:ascii="Arial" w:hAnsi="Arial" w:cs="Arial"/>
          <w:color w:val="000000"/>
          <w:sz w:val="22"/>
          <w:szCs w:val="22"/>
        </w:rPr>
      </w:pPr>
    </w:p>
    <w:p w14:paraId="3DF21339" w14:textId="77777777" w:rsidR="006D7B4C" w:rsidRPr="00A56EB6" w:rsidRDefault="006D7B4C" w:rsidP="00A56EB6">
      <w:pPr>
        <w:pStyle w:val="paragraph"/>
        <w:spacing w:before="0" w:beforeAutospacing="0" w:after="0" w:afterAutospacing="0"/>
        <w:jc w:val="both"/>
        <w:textAlignment w:val="baseline"/>
        <w:rPr>
          <w:rStyle w:val="normaltextrun"/>
          <w:rFonts w:ascii="Arial" w:hAnsi="Arial" w:cs="Arial"/>
          <w:color w:val="000000"/>
          <w:sz w:val="22"/>
          <w:szCs w:val="22"/>
        </w:rPr>
      </w:pPr>
    </w:p>
    <w:p w14:paraId="3CD6B3B5" w14:textId="7E37CE4B"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Our </w:t>
      </w:r>
      <w:r w:rsidRPr="00A56EB6">
        <w:rPr>
          <w:rStyle w:val="normaltextrun"/>
          <w:rFonts w:ascii="Arial" w:hAnsi="Arial" w:cs="Arial"/>
          <w:b/>
          <w:bCs/>
          <w:color w:val="000000"/>
          <w:sz w:val="22"/>
          <w:szCs w:val="22"/>
        </w:rPr>
        <w:t>reasons for reviewing Sheffield Early Help provision</w:t>
      </w:r>
      <w:r w:rsidRPr="00A56EB6">
        <w:rPr>
          <w:rStyle w:val="normaltextrun"/>
          <w:rFonts w:ascii="Arial" w:hAnsi="Arial" w:cs="Arial"/>
          <w:color w:val="000000"/>
          <w:sz w:val="22"/>
          <w:szCs w:val="22"/>
        </w:rPr>
        <w:t xml:space="preserve"> are.</w:t>
      </w:r>
      <w:r w:rsidRPr="00A56EB6">
        <w:rPr>
          <w:rStyle w:val="eop"/>
          <w:rFonts w:ascii="Arial" w:hAnsi="Arial" w:cs="Arial"/>
          <w:color w:val="000000"/>
          <w:sz w:val="22"/>
          <w:szCs w:val="22"/>
        </w:rPr>
        <w:t> </w:t>
      </w:r>
    </w:p>
    <w:p w14:paraId="2658D33F" w14:textId="77777777" w:rsidR="006D7B4C" w:rsidRPr="00A56EB6" w:rsidRDefault="0013746F" w:rsidP="00A56EB6">
      <w:pPr>
        <w:pStyle w:val="paragraph"/>
        <w:spacing w:before="0" w:beforeAutospacing="0" w:after="0" w:afterAutospacing="0"/>
        <w:jc w:val="both"/>
        <w:textAlignment w:val="baseline"/>
        <w:rPr>
          <w:rStyle w:val="normaltextrun"/>
          <w:rFonts w:ascii="Arial" w:hAnsi="Arial" w:cs="Arial"/>
          <w:color w:val="000000"/>
          <w:sz w:val="22"/>
          <w:szCs w:val="22"/>
        </w:rPr>
      </w:pPr>
      <w:r w:rsidRPr="00A56EB6">
        <w:rPr>
          <w:rStyle w:val="normaltextrun"/>
          <w:rFonts w:ascii="Arial" w:hAnsi="Arial" w:cs="Arial"/>
          <w:color w:val="000000"/>
          <w:sz w:val="22"/>
          <w:szCs w:val="22"/>
        </w:rPr>
        <w:t xml:space="preserve">   </w:t>
      </w:r>
    </w:p>
    <w:p w14:paraId="284ECF27"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Families and partner agencies wanted more clarity about the interventions and provision on offer from Early Help Services </w:t>
      </w:r>
      <w:r w:rsidRPr="00A56EB6">
        <w:rPr>
          <w:rStyle w:val="eop"/>
          <w:rFonts w:ascii="Arial" w:hAnsi="Arial" w:cs="Arial"/>
          <w:color w:val="000000"/>
          <w:sz w:val="22"/>
          <w:szCs w:val="22"/>
        </w:rPr>
        <w:t> </w:t>
      </w:r>
    </w:p>
    <w:p w14:paraId="0B722222"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We wanted to understand better the impact of each intervention so that we know what makes the most positive difference. </w:t>
      </w:r>
      <w:r w:rsidRPr="00A56EB6">
        <w:rPr>
          <w:rStyle w:val="eop"/>
          <w:rFonts w:ascii="Arial" w:hAnsi="Arial" w:cs="Arial"/>
          <w:color w:val="000000"/>
          <w:sz w:val="22"/>
          <w:szCs w:val="22"/>
        </w:rPr>
        <w:t> </w:t>
      </w:r>
    </w:p>
    <w:p w14:paraId="43AB5B5E"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To streamline referral pathways and the way we use IT to share information. </w:t>
      </w:r>
      <w:r w:rsidRPr="00A56EB6">
        <w:rPr>
          <w:rStyle w:val="eop"/>
          <w:rFonts w:ascii="Arial" w:hAnsi="Arial" w:cs="Arial"/>
          <w:color w:val="000000"/>
          <w:sz w:val="22"/>
          <w:szCs w:val="22"/>
        </w:rPr>
        <w:t> </w:t>
      </w:r>
    </w:p>
    <w:p w14:paraId="279AFBDA"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consider how we can utilise analytical information to target our resources better.</w:t>
      </w:r>
      <w:r w:rsidRPr="00A56EB6">
        <w:rPr>
          <w:rStyle w:val="eop"/>
          <w:rFonts w:ascii="Arial" w:hAnsi="Arial" w:cs="Arial"/>
          <w:color w:val="000000"/>
          <w:sz w:val="22"/>
          <w:szCs w:val="22"/>
        </w:rPr>
        <w:t> </w:t>
      </w:r>
    </w:p>
    <w:p w14:paraId="53876F47" w14:textId="77777777" w:rsidR="006D7B4C"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improve our information-sharing agreements to ensure that we can access data from partners. </w:t>
      </w:r>
      <w:r w:rsidRPr="00A56EB6">
        <w:rPr>
          <w:rStyle w:val="eop"/>
          <w:rFonts w:ascii="Arial" w:hAnsi="Arial" w:cs="Arial"/>
          <w:color w:val="000000"/>
          <w:sz w:val="22"/>
          <w:szCs w:val="22"/>
        </w:rPr>
        <w:t> </w:t>
      </w:r>
    </w:p>
    <w:p w14:paraId="6CCBA2FB" w14:textId="6D00D20F" w:rsidR="00672545" w:rsidRPr="00A56EB6" w:rsidRDefault="00672545" w:rsidP="00A56EB6">
      <w:pPr>
        <w:pStyle w:val="paragraph"/>
        <w:numPr>
          <w:ilvl w:val="0"/>
          <w:numId w:val="20"/>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improve identification of need and timeliness of provision of Early Help Support to prevent escalation of need.</w:t>
      </w:r>
      <w:r w:rsidRPr="00A56EB6">
        <w:rPr>
          <w:rStyle w:val="eop"/>
          <w:rFonts w:ascii="Arial" w:hAnsi="Arial" w:cs="Arial"/>
          <w:color w:val="000000"/>
          <w:sz w:val="22"/>
          <w:szCs w:val="22"/>
        </w:rPr>
        <w:t> </w:t>
      </w:r>
    </w:p>
    <w:p w14:paraId="5B386D7E"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w:t>
      </w:r>
      <w:r w:rsidRPr="00A56EB6">
        <w:rPr>
          <w:rStyle w:val="eop"/>
          <w:rFonts w:ascii="Arial" w:hAnsi="Arial" w:cs="Arial"/>
          <w:color w:val="000000"/>
          <w:sz w:val="22"/>
          <w:szCs w:val="22"/>
        </w:rPr>
        <w:t> </w:t>
      </w:r>
    </w:p>
    <w:p w14:paraId="1ECD73C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Initial findings of the Children's Early Help Review.</w:t>
      </w:r>
      <w:r w:rsidRPr="00A56EB6">
        <w:rPr>
          <w:rStyle w:val="eop"/>
          <w:rFonts w:ascii="Arial" w:hAnsi="Arial" w:cs="Arial"/>
          <w:color w:val="000000"/>
          <w:sz w:val="22"/>
          <w:szCs w:val="22"/>
        </w:rPr>
        <w:t> </w:t>
      </w:r>
    </w:p>
    <w:p w14:paraId="4ADFA6E8" w14:textId="77777777" w:rsidR="00672545" w:rsidRPr="00A56EB6" w:rsidRDefault="00672545" w:rsidP="00A56EB6">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Most children who receive Early Help do not progress to Statutory Care. However, there is still scope for optimisation, aiming for a 10% improvement to social care avoidance in 23/24.</w:t>
      </w:r>
      <w:r w:rsidRPr="00A56EB6">
        <w:rPr>
          <w:rStyle w:val="eop"/>
          <w:rFonts w:ascii="Arial" w:hAnsi="Arial" w:cs="Arial"/>
          <w:color w:val="000000"/>
          <w:sz w:val="22"/>
          <w:szCs w:val="22"/>
        </w:rPr>
        <w:t> </w:t>
      </w:r>
    </w:p>
    <w:p w14:paraId="0112F7AA" w14:textId="77777777" w:rsidR="00672545" w:rsidRPr="00A56EB6" w:rsidRDefault="00672545" w:rsidP="00A56EB6">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There is scope to reach more families with early help that escalate directly to Statutory Care.</w:t>
      </w:r>
      <w:r w:rsidRPr="00A56EB6">
        <w:rPr>
          <w:rStyle w:val="eop"/>
          <w:rFonts w:ascii="Arial" w:hAnsi="Arial" w:cs="Arial"/>
          <w:color w:val="000000"/>
          <w:sz w:val="22"/>
          <w:szCs w:val="22"/>
        </w:rPr>
        <w:t> </w:t>
      </w:r>
    </w:p>
    <w:p w14:paraId="4FB3DF04" w14:textId="77777777" w:rsidR="00672545" w:rsidRPr="00A56EB6" w:rsidRDefault="00672545" w:rsidP="00A56EB6">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 Service requires accurate and granular reach and effectiveness performance data in near real-time to help drive improvement.</w:t>
      </w:r>
      <w:r w:rsidRPr="00A56EB6">
        <w:rPr>
          <w:rStyle w:val="eop"/>
          <w:rFonts w:ascii="Arial" w:hAnsi="Arial" w:cs="Arial"/>
          <w:color w:val="000000"/>
          <w:sz w:val="22"/>
          <w:szCs w:val="22"/>
        </w:rPr>
        <w:t> </w:t>
      </w:r>
    </w:p>
    <w:p w14:paraId="427F8761" w14:textId="77777777" w:rsidR="00672545" w:rsidRPr="00A56EB6" w:rsidRDefault="00672545" w:rsidP="00A56EB6">
      <w:pPr>
        <w:pStyle w:val="paragraph"/>
        <w:spacing w:before="0" w:beforeAutospacing="0" w:after="0" w:afterAutospacing="0"/>
        <w:ind w:left="72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31795AE6"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Next Steps for the Childrens Early Help Review.</w:t>
      </w:r>
      <w:r w:rsidRPr="00A56EB6">
        <w:rPr>
          <w:rStyle w:val="eop"/>
          <w:rFonts w:ascii="Arial" w:hAnsi="Arial" w:cs="Arial"/>
          <w:color w:val="000000"/>
          <w:sz w:val="22"/>
          <w:szCs w:val="22"/>
        </w:rPr>
        <w:t> </w:t>
      </w:r>
    </w:p>
    <w:p w14:paraId="17A0E80C" w14:textId="77777777" w:rsidR="00672545" w:rsidRPr="00A56EB6" w:rsidRDefault="00672545"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New strategic KPI’s for reach and effectiveness that evidence Early Helps role in demand management.</w:t>
      </w:r>
      <w:r w:rsidRPr="00A56EB6">
        <w:rPr>
          <w:rStyle w:val="eop"/>
          <w:rFonts w:ascii="Arial" w:hAnsi="Arial" w:cs="Arial"/>
          <w:color w:val="000000"/>
          <w:sz w:val="22"/>
          <w:szCs w:val="22"/>
        </w:rPr>
        <w:t> </w:t>
      </w:r>
    </w:p>
    <w:p w14:paraId="12F2DA92" w14:textId="77777777" w:rsidR="00672545" w:rsidRPr="00A56EB6" w:rsidRDefault="00672545"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Develop a suite of real-time dashboards that combine escalation avoidance metrics with specific outcomes related to the preventive aims of the service\intervention.</w:t>
      </w:r>
      <w:r w:rsidRPr="00A56EB6">
        <w:rPr>
          <w:rStyle w:val="eop"/>
          <w:rFonts w:ascii="Arial" w:hAnsi="Arial" w:cs="Arial"/>
          <w:color w:val="000000"/>
          <w:sz w:val="22"/>
          <w:szCs w:val="22"/>
        </w:rPr>
        <w:t> </w:t>
      </w:r>
    </w:p>
    <w:p w14:paraId="09B7CE16" w14:textId="77777777" w:rsidR="00672545" w:rsidRPr="00A56EB6" w:rsidRDefault="0035FDE7"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Integrate the new dashboards to build on existing </w:t>
      </w:r>
      <w:bookmarkStart w:id="3" w:name="_Int_NNzVdkAP"/>
      <w:r w:rsidRPr="00A56EB6">
        <w:rPr>
          <w:rStyle w:val="normaltextrun"/>
          <w:rFonts w:ascii="Arial" w:hAnsi="Arial" w:cs="Arial"/>
          <w:color w:val="000000" w:themeColor="text1"/>
          <w:sz w:val="22"/>
          <w:szCs w:val="22"/>
        </w:rPr>
        <w:t>BSF</w:t>
      </w:r>
      <w:bookmarkEnd w:id="3"/>
      <w:r w:rsidRPr="00A56EB6">
        <w:rPr>
          <w:rStyle w:val="normaltextrun"/>
          <w:rFonts w:ascii="Arial" w:hAnsi="Arial" w:cs="Arial"/>
          <w:color w:val="000000" w:themeColor="text1"/>
          <w:sz w:val="22"/>
          <w:szCs w:val="22"/>
        </w:rPr>
        <w:t xml:space="preserve"> reporting and tie in Family Hubs and Start for Life requirements.</w:t>
      </w:r>
      <w:r w:rsidRPr="00A56EB6">
        <w:rPr>
          <w:rStyle w:val="eop"/>
          <w:rFonts w:ascii="Arial" w:hAnsi="Arial" w:cs="Arial"/>
          <w:color w:val="000000" w:themeColor="text1"/>
          <w:sz w:val="22"/>
          <w:szCs w:val="22"/>
        </w:rPr>
        <w:t> </w:t>
      </w:r>
    </w:p>
    <w:p w14:paraId="6B69DA90" w14:textId="77777777" w:rsidR="00672545" w:rsidRPr="00A56EB6" w:rsidRDefault="00672545" w:rsidP="00A56EB6">
      <w:pPr>
        <w:pStyle w:val="paragraph"/>
        <w:numPr>
          <w:ilvl w:val="0"/>
          <w:numId w:val="22"/>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Work with teams to establish root causes of why some family’s needs escalate, deliver improvements in parallel with performance reporting changes. </w:t>
      </w:r>
      <w:r w:rsidRPr="00A56EB6">
        <w:rPr>
          <w:rStyle w:val="eop"/>
          <w:rFonts w:ascii="Arial" w:hAnsi="Arial" w:cs="Arial"/>
          <w:color w:val="000000"/>
          <w:sz w:val="22"/>
          <w:szCs w:val="22"/>
        </w:rPr>
        <w:t> </w:t>
      </w:r>
    </w:p>
    <w:p w14:paraId="56F2A578"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1F497D"/>
          <w:sz w:val="22"/>
          <w:szCs w:val="22"/>
        </w:rPr>
        <w:t> </w:t>
      </w:r>
    </w:p>
    <w:p w14:paraId="35C2E0CF"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Children’s EH Strategy </w:t>
      </w:r>
      <w:r w:rsidRPr="00A56EB6">
        <w:rPr>
          <w:rStyle w:val="eop"/>
          <w:rFonts w:ascii="Arial" w:hAnsi="Arial" w:cs="Arial"/>
          <w:color w:val="000000"/>
          <w:sz w:val="22"/>
          <w:szCs w:val="22"/>
        </w:rPr>
        <w:t> </w:t>
      </w:r>
    </w:p>
    <w:p w14:paraId="1037347A"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lang w:val="en-US"/>
        </w:rPr>
        <w:t>We want Sheffield to be an inclusive city where we work together to ensure that all children and their families receive the right support at the right time so that they live a happy and fulfilled life.</w:t>
      </w:r>
      <w:r w:rsidRPr="00A56EB6">
        <w:rPr>
          <w:rStyle w:val="normaltextrun"/>
          <w:rFonts w:ascii="Arial" w:hAnsi="Arial" w:cs="Arial"/>
          <w:sz w:val="22"/>
          <w:szCs w:val="22"/>
        </w:rPr>
        <w:t> </w:t>
      </w:r>
      <w:r w:rsidRPr="00A56EB6">
        <w:rPr>
          <w:rStyle w:val="eop"/>
          <w:rFonts w:ascii="Arial" w:hAnsi="Arial" w:cs="Arial"/>
          <w:sz w:val="22"/>
          <w:szCs w:val="22"/>
        </w:rPr>
        <w:t> </w:t>
      </w:r>
    </w:p>
    <w:p w14:paraId="30E4E68A"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The outcomes we want for Children &amp; Young people in Sheffield are. </w:t>
      </w:r>
      <w:r w:rsidRPr="00A56EB6">
        <w:rPr>
          <w:rStyle w:val="eop"/>
          <w:rFonts w:ascii="Arial" w:hAnsi="Arial" w:cs="Arial"/>
          <w:sz w:val="22"/>
          <w:szCs w:val="22"/>
        </w:rPr>
        <w:t> </w:t>
      </w:r>
    </w:p>
    <w:p w14:paraId="586D1B2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6CB71A34"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SAFE &amp; NURTURED – Children &amp; Young People are safe, secure &amp; nurtured within their home. </w:t>
      </w:r>
      <w:r w:rsidRPr="00A56EB6">
        <w:rPr>
          <w:rStyle w:val="eop"/>
          <w:rFonts w:ascii="Arial" w:hAnsi="Arial" w:cs="Arial"/>
          <w:sz w:val="22"/>
          <w:szCs w:val="22"/>
        </w:rPr>
        <w:t> </w:t>
      </w:r>
    </w:p>
    <w:p w14:paraId="47752CD5"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SAFE COMMUNITIES – Children and young people are safe and supported in their community so that they are not at risk of harm. </w:t>
      </w:r>
      <w:r w:rsidRPr="00A56EB6">
        <w:rPr>
          <w:rStyle w:val="eop"/>
          <w:rFonts w:ascii="Arial" w:hAnsi="Arial" w:cs="Arial"/>
          <w:sz w:val="22"/>
          <w:szCs w:val="22"/>
        </w:rPr>
        <w:t> </w:t>
      </w:r>
    </w:p>
    <w:p w14:paraId="7545CF9A"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GOOD HEALTH - Children and young people have good physical health. </w:t>
      </w:r>
      <w:r w:rsidRPr="00A56EB6">
        <w:rPr>
          <w:rStyle w:val="eop"/>
          <w:rFonts w:ascii="Arial" w:hAnsi="Arial" w:cs="Arial"/>
          <w:sz w:val="22"/>
          <w:szCs w:val="22"/>
        </w:rPr>
        <w:t> </w:t>
      </w:r>
    </w:p>
    <w:p w14:paraId="123A3A30"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EMOTIONALLY HEALTHY – Children and young people are resilient and emotionally healthy. </w:t>
      </w:r>
      <w:r w:rsidRPr="00A56EB6">
        <w:rPr>
          <w:rStyle w:val="eop"/>
          <w:rFonts w:ascii="Arial" w:hAnsi="Arial" w:cs="Arial"/>
          <w:sz w:val="22"/>
          <w:szCs w:val="22"/>
        </w:rPr>
        <w:t> </w:t>
      </w:r>
    </w:p>
    <w:p w14:paraId="5ED70500" w14:textId="77777777" w:rsidR="00672545" w:rsidRPr="00A56EB6" w:rsidRDefault="00672545" w:rsidP="00A56EB6">
      <w:pPr>
        <w:pStyle w:val="paragraph"/>
        <w:numPr>
          <w:ilvl w:val="0"/>
          <w:numId w:val="23"/>
        </w:numPr>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ENGAGING EDUCATION &amp; ACTIVITIES – Children and young people access and engage in their education, employment, and their local community.</w:t>
      </w:r>
      <w:r w:rsidRPr="00A56EB6">
        <w:rPr>
          <w:rStyle w:val="eop"/>
          <w:rFonts w:ascii="Arial" w:hAnsi="Arial" w:cs="Arial"/>
          <w:sz w:val="22"/>
          <w:szCs w:val="22"/>
        </w:rPr>
        <w:t> </w:t>
      </w:r>
    </w:p>
    <w:p w14:paraId="79E7A85D"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4732F00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Sheffield’s Health and Care Partnership (HCP)</w:t>
      </w:r>
      <w:r w:rsidRPr="00A56EB6">
        <w:rPr>
          <w:rStyle w:val="eop"/>
          <w:rFonts w:ascii="Arial" w:hAnsi="Arial" w:cs="Arial"/>
          <w:color w:val="000000"/>
          <w:sz w:val="22"/>
          <w:szCs w:val="22"/>
        </w:rPr>
        <w:t> </w:t>
      </w:r>
    </w:p>
    <w:p w14:paraId="082FC45F" w14:textId="66575293"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Primary and community-based services will bring together a wide range of different disciplines from across mental and physical health and social care, together with the voluntary and community sector, working with children and young people, their families, individuals, </w:t>
      </w:r>
      <w:r w:rsidR="2D91F4F3" w:rsidRPr="00A56EB6">
        <w:rPr>
          <w:rStyle w:val="normaltextrun"/>
          <w:rFonts w:ascii="Arial" w:hAnsi="Arial" w:cs="Arial"/>
          <w:color w:val="000000" w:themeColor="text1"/>
          <w:sz w:val="22"/>
          <w:szCs w:val="22"/>
        </w:rPr>
        <w:t>carers,</w:t>
      </w:r>
      <w:r w:rsidRPr="00A56EB6">
        <w:rPr>
          <w:rStyle w:val="normaltextrun"/>
          <w:rFonts w:ascii="Arial" w:hAnsi="Arial" w:cs="Arial"/>
          <w:color w:val="000000" w:themeColor="text1"/>
          <w:sz w:val="22"/>
          <w:szCs w:val="22"/>
        </w:rPr>
        <w:t xml:space="preserve"> and communities. </w:t>
      </w:r>
      <w:r w:rsidR="3A4E4C0E" w:rsidRPr="00A56EB6">
        <w:rPr>
          <w:rStyle w:val="normaltextrun"/>
          <w:rFonts w:ascii="Arial" w:hAnsi="Arial" w:cs="Arial"/>
          <w:color w:val="000000" w:themeColor="text1"/>
          <w:sz w:val="22"/>
          <w:szCs w:val="22"/>
        </w:rPr>
        <w:t>(Health</w:t>
      </w:r>
      <w:r w:rsidRPr="00A56EB6">
        <w:rPr>
          <w:rStyle w:val="normaltextrun"/>
          <w:rFonts w:ascii="Arial" w:hAnsi="Arial" w:cs="Arial"/>
          <w:color w:val="000000" w:themeColor="text1"/>
          <w:sz w:val="22"/>
          <w:szCs w:val="22"/>
        </w:rPr>
        <w:t xml:space="preserve"> and Care in Sheffield 2030 Draft report, Nov. 2021) </w:t>
      </w:r>
      <w:r w:rsidRPr="00A56EB6">
        <w:rPr>
          <w:rStyle w:val="eop"/>
          <w:rFonts w:ascii="Arial" w:hAnsi="Arial" w:cs="Arial"/>
          <w:color w:val="000000" w:themeColor="text1"/>
          <w:sz w:val="22"/>
          <w:szCs w:val="22"/>
        </w:rPr>
        <w:t> </w:t>
      </w:r>
    </w:p>
    <w:p w14:paraId="2B8D12FB"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5E1DEFF0" w14:textId="6DF636F0"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lastRenderedPageBreak/>
        <w:t xml:space="preserve">The Sheffield HCP Children and Young People’s </w:t>
      </w:r>
      <w:r w:rsidR="6161606C" w:rsidRPr="00A56EB6">
        <w:rPr>
          <w:rStyle w:val="normaltextrun"/>
          <w:rFonts w:ascii="Arial" w:hAnsi="Arial" w:cs="Arial"/>
          <w:color w:val="000000" w:themeColor="text1"/>
          <w:sz w:val="22"/>
          <w:szCs w:val="22"/>
        </w:rPr>
        <w:t>Wellbeing Delivery</w:t>
      </w:r>
      <w:r w:rsidRPr="00A56EB6">
        <w:rPr>
          <w:rStyle w:val="normaltextrun"/>
          <w:rFonts w:ascii="Arial" w:hAnsi="Arial" w:cs="Arial"/>
          <w:color w:val="000000" w:themeColor="text1"/>
          <w:sz w:val="22"/>
          <w:szCs w:val="22"/>
        </w:rPr>
        <w:t xml:space="preserve"> Group aim </w:t>
      </w:r>
      <w:r w:rsidR="4EC40A93" w:rsidRPr="00A56EB6">
        <w:rPr>
          <w:rStyle w:val="normaltextrun"/>
          <w:rFonts w:ascii="Arial" w:hAnsi="Arial" w:cs="Arial"/>
          <w:color w:val="000000" w:themeColor="text1"/>
          <w:sz w:val="22"/>
          <w:szCs w:val="22"/>
        </w:rPr>
        <w:t>to: _</w:t>
      </w:r>
      <w:r w:rsidRPr="00A56EB6">
        <w:rPr>
          <w:rStyle w:val="normaltextrun"/>
          <w:rFonts w:ascii="Arial" w:hAnsi="Arial" w:cs="Arial"/>
          <w:color w:val="000000" w:themeColor="text1"/>
          <w:sz w:val="22"/>
          <w:szCs w:val="22"/>
        </w:rPr>
        <w:t> </w:t>
      </w:r>
      <w:r w:rsidRPr="00A56EB6">
        <w:rPr>
          <w:rStyle w:val="eop"/>
          <w:rFonts w:ascii="Arial" w:hAnsi="Arial" w:cs="Arial"/>
          <w:color w:val="000000" w:themeColor="text1"/>
          <w:sz w:val="22"/>
          <w:szCs w:val="22"/>
        </w:rPr>
        <w:t> </w:t>
      </w:r>
    </w:p>
    <w:p w14:paraId="3D8AB257" w14:textId="77777777" w:rsidR="00672545" w:rsidRPr="00A56EB6" w:rsidRDefault="00672545" w:rsidP="00A56EB6">
      <w:pPr>
        <w:pStyle w:val="paragraph"/>
        <w:numPr>
          <w:ilvl w:val="0"/>
          <w:numId w:val="24"/>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3E3E3E"/>
          <w:sz w:val="22"/>
          <w:szCs w:val="22"/>
        </w:rPr>
        <w:t>Improving our approach to how health and care support is provided as children grow into adulthood. To develop a much more seamless and supportive experience (and where necessary, ‘transition’) of care.</w:t>
      </w:r>
      <w:r w:rsidRPr="00A56EB6">
        <w:rPr>
          <w:rStyle w:val="eop"/>
          <w:rFonts w:ascii="Arial" w:hAnsi="Arial" w:cs="Arial"/>
          <w:color w:val="3E3E3E"/>
          <w:sz w:val="22"/>
          <w:szCs w:val="22"/>
        </w:rPr>
        <w:t> </w:t>
      </w:r>
    </w:p>
    <w:p w14:paraId="0CE87984" w14:textId="77777777" w:rsidR="00672545" w:rsidRPr="00A56EB6" w:rsidRDefault="00672545" w:rsidP="00A56EB6">
      <w:pPr>
        <w:pStyle w:val="paragraph"/>
        <w:numPr>
          <w:ilvl w:val="0"/>
          <w:numId w:val="24"/>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3E3E3E"/>
          <w:sz w:val="22"/>
          <w:szCs w:val="22"/>
        </w:rPr>
        <w:t>We aim to develop a different, improved and joined up approach for preschool children and their families: improving wellbeing, joining up information, identifying children at risk of poor outcomes and putting in place support at the earliest opportunity.</w:t>
      </w:r>
      <w:r w:rsidRPr="00A56EB6">
        <w:rPr>
          <w:rStyle w:val="eop"/>
          <w:rFonts w:ascii="Arial" w:hAnsi="Arial" w:cs="Arial"/>
          <w:color w:val="3E3E3E"/>
          <w:sz w:val="22"/>
          <w:szCs w:val="22"/>
        </w:rPr>
        <w:t> </w:t>
      </w:r>
    </w:p>
    <w:p w14:paraId="4D8A827C" w14:textId="503E3B7E" w:rsidR="00672545" w:rsidRPr="00A56EB6" w:rsidRDefault="00672545" w:rsidP="00A56EB6">
      <w:pPr>
        <w:pStyle w:val="paragraph"/>
        <w:spacing w:before="0" w:beforeAutospacing="0" w:after="0" w:afterAutospacing="0"/>
        <w:ind w:firstLine="60"/>
        <w:jc w:val="both"/>
        <w:textAlignment w:val="baseline"/>
        <w:rPr>
          <w:rFonts w:ascii="Arial" w:hAnsi="Arial" w:cs="Arial"/>
          <w:color w:val="000000"/>
          <w:sz w:val="22"/>
          <w:szCs w:val="22"/>
        </w:rPr>
      </w:pPr>
    </w:p>
    <w:p w14:paraId="55BCBE77"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Family Hubs and the Start for Life Offer</w:t>
      </w:r>
      <w:r w:rsidRPr="00A56EB6">
        <w:rPr>
          <w:rStyle w:val="normaltextrun"/>
          <w:rFonts w:ascii="Arial" w:hAnsi="Arial" w:cs="Arial"/>
          <w:b/>
          <w:bCs/>
          <w:color w:val="202124"/>
          <w:sz w:val="22"/>
          <w:szCs w:val="22"/>
          <w:shd w:val="clear" w:color="auto" w:fill="FFFFFF"/>
        </w:rPr>
        <w:t xml:space="preserve"> (2022)</w:t>
      </w:r>
      <w:r w:rsidRPr="00A56EB6">
        <w:rPr>
          <w:rStyle w:val="eop"/>
          <w:rFonts w:ascii="Arial" w:hAnsi="Arial" w:cs="Arial"/>
          <w:color w:val="202124"/>
          <w:sz w:val="22"/>
          <w:szCs w:val="22"/>
        </w:rPr>
        <w:t> </w:t>
      </w:r>
    </w:p>
    <w:p w14:paraId="44E3B8E4" w14:textId="66A81690"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202124"/>
          <w:sz w:val="22"/>
          <w:szCs w:val="22"/>
          <w:shd w:val="clear" w:color="auto" w:fill="FFFFFF"/>
        </w:rPr>
        <w:t xml:space="preserve">Family Hubs are local support centres where families with children and young people aged 0-19 can access a broad and integrated range of </w:t>
      </w:r>
      <w:r w:rsidR="5B0AE65F" w:rsidRPr="00A56EB6">
        <w:rPr>
          <w:rStyle w:val="normaltextrun"/>
          <w:rFonts w:ascii="Arial" w:hAnsi="Arial" w:cs="Arial"/>
          <w:color w:val="202124"/>
          <w:sz w:val="22"/>
          <w:szCs w:val="22"/>
          <w:shd w:val="clear" w:color="auto" w:fill="FFFFFF"/>
        </w:rPr>
        <w:t>early help</w:t>
      </w:r>
      <w:r w:rsidRPr="00A56EB6">
        <w:rPr>
          <w:rStyle w:val="normaltextrun"/>
          <w:rFonts w:ascii="Arial" w:hAnsi="Arial" w:cs="Arial"/>
          <w:color w:val="202124"/>
          <w:sz w:val="22"/>
          <w:szCs w:val="22"/>
          <w:shd w:val="clear" w:color="auto" w:fill="FFFFFF"/>
        </w:rPr>
        <w:t xml:space="preserve"> to overcome difficulties and build stronger relationships. This is often co-located with </w:t>
      </w:r>
      <w:r w:rsidR="7BCAAEF7" w:rsidRPr="00A56EB6">
        <w:rPr>
          <w:rStyle w:val="normaltextrun"/>
          <w:rFonts w:ascii="Arial" w:hAnsi="Arial" w:cs="Arial"/>
          <w:color w:val="202124"/>
          <w:sz w:val="22"/>
          <w:szCs w:val="22"/>
          <w:shd w:val="clear" w:color="auto" w:fill="FFFFFF"/>
        </w:rPr>
        <w:t>early years</w:t>
      </w:r>
      <w:r w:rsidRPr="00A56EB6">
        <w:rPr>
          <w:rStyle w:val="normaltextrun"/>
          <w:rFonts w:ascii="Arial" w:hAnsi="Arial" w:cs="Arial"/>
          <w:color w:val="202124"/>
          <w:sz w:val="22"/>
          <w:szCs w:val="22"/>
          <w:shd w:val="clear" w:color="auto" w:fill="FFFFFF"/>
        </w:rPr>
        <w:t xml:space="preserve"> health care and support, such as in Children's Centres. Sheffield is one of 75 Local Authorities chosen to take part in the Family Hubs and Start for Life Programme. </w:t>
      </w:r>
      <w:r w:rsidRPr="00A56EB6">
        <w:rPr>
          <w:rStyle w:val="eop"/>
          <w:rFonts w:ascii="Arial" w:hAnsi="Arial" w:cs="Arial"/>
          <w:color w:val="202124"/>
          <w:sz w:val="22"/>
          <w:szCs w:val="22"/>
        </w:rPr>
        <w:t> </w:t>
      </w:r>
    </w:p>
    <w:p w14:paraId="6F38DE9D"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202124"/>
          <w:sz w:val="22"/>
          <w:szCs w:val="22"/>
        </w:rPr>
        <w:t> </w:t>
      </w:r>
    </w:p>
    <w:p w14:paraId="73C11A6D" w14:textId="66A03183"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Infant Mental Health Pathway development (Ongoing from April 2022) </w:t>
      </w:r>
      <w:r w:rsidRPr="00A56EB6">
        <w:rPr>
          <w:rStyle w:val="eop"/>
          <w:rFonts w:ascii="Arial" w:hAnsi="Arial" w:cs="Arial"/>
          <w:color w:val="000000"/>
          <w:sz w:val="22"/>
          <w:szCs w:val="22"/>
        </w:rPr>
        <w:t> </w:t>
      </w:r>
    </w:p>
    <w:p w14:paraId="521FCF4B" w14:textId="77777777"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00000" w:themeColor="text1"/>
          <w:sz w:val="22"/>
          <w:szCs w:val="22"/>
        </w:rPr>
        <w:t xml:space="preserve">A significant part of the </w:t>
      </w:r>
      <w:bookmarkStart w:id="4" w:name="_Int_o4kDrBi5"/>
      <w:r w:rsidRPr="00A56EB6">
        <w:rPr>
          <w:rStyle w:val="normaltextrun"/>
          <w:rFonts w:ascii="Arial" w:hAnsi="Arial" w:cs="Arial"/>
          <w:color w:val="000000" w:themeColor="text1"/>
          <w:sz w:val="22"/>
          <w:szCs w:val="22"/>
        </w:rPr>
        <w:t>DFE</w:t>
      </w:r>
      <w:bookmarkEnd w:id="4"/>
      <w:r w:rsidRPr="00A56EB6">
        <w:rPr>
          <w:rStyle w:val="normaltextrun"/>
          <w:rFonts w:ascii="Arial" w:hAnsi="Arial" w:cs="Arial"/>
          <w:color w:val="000000" w:themeColor="text1"/>
          <w:sz w:val="22"/>
          <w:szCs w:val="22"/>
        </w:rPr>
        <w:t xml:space="preserve"> funding for Family Hubs is ringfenced for Parent and infant Relationships and </w:t>
      </w:r>
      <w:r w:rsidRPr="00A56EB6">
        <w:rPr>
          <w:rStyle w:val="normaltextrun"/>
          <w:rFonts w:ascii="Arial" w:hAnsi="Arial" w:cs="Arial"/>
          <w:sz w:val="22"/>
          <w:szCs w:val="22"/>
        </w:rPr>
        <w:t>Perinatal Mental Health peer support</w:t>
      </w:r>
      <w:r w:rsidRPr="00A56EB6">
        <w:rPr>
          <w:rStyle w:val="normaltextrun"/>
          <w:rFonts w:ascii="Arial" w:hAnsi="Arial" w:cs="Arial"/>
          <w:sz w:val="22"/>
          <w:szCs w:val="22"/>
          <w:u w:val="single"/>
        </w:rPr>
        <w:t xml:space="preserve"> </w:t>
      </w:r>
      <w:r w:rsidRPr="00A56EB6">
        <w:rPr>
          <w:rStyle w:val="normaltextrun"/>
          <w:rFonts w:ascii="Arial" w:hAnsi="Arial" w:cs="Arial"/>
          <w:color w:val="000000" w:themeColor="text1"/>
          <w:sz w:val="22"/>
          <w:szCs w:val="22"/>
        </w:rPr>
        <w:t xml:space="preserve">development and activity. As such Sheffield is in </w:t>
      </w:r>
      <w:bookmarkStart w:id="5" w:name="_Int_2kPrZ33W"/>
      <w:r w:rsidRPr="00A56EB6">
        <w:rPr>
          <w:rStyle w:val="normaltextrun"/>
          <w:rFonts w:ascii="Arial" w:hAnsi="Arial" w:cs="Arial"/>
          <w:color w:val="000000" w:themeColor="text1"/>
          <w:sz w:val="22"/>
          <w:szCs w:val="22"/>
        </w:rPr>
        <w:t>a good position</w:t>
      </w:r>
      <w:bookmarkEnd w:id="5"/>
      <w:r w:rsidRPr="00A56EB6">
        <w:rPr>
          <w:rStyle w:val="normaltextrun"/>
          <w:rFonts w:ascii="Arial" w:hAnsi="Arial" w:cs="Arial"/>
          <w:color w:val="000000" w:themeColor="text1"/>
          <w:sz w:val="22"/>
          <w:szCs w:val="22"/>
        </w:rPr>
        <w:t xml:space="preserve"> to develop a supportive and clear pathway for families to access early support in this area.  </w:t>
      </w:r>
      <w:r w:rsidRPr="00A56EB6">
        <w:rPr>
          <w:rStyle w:val="eop"/>
          <w:rFonts w:ascii="Arial" w:hAnsi="Arial" w:cs="Arial"/>
          <w:color w:val="000000" w:themeColor="text1"/>
          <w:sz w:val="22"/>
          <w:szCs w:val="22"/>
        </w:rPr>
        <w:t> </w:t>
      </w:r>
    </w:p>
    <w:p w14:paraId="2960484A"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00000"/>
          <w:sz w:val="22"/>
          <w:szCs w:val="22"/>
        </w:rPr>
        <w:t> </w:t>
      </w:r>
      <w:r w:rsidRPr="00A56EB6">
        <w:rPr>
          <w:rStyle w:val="eop"/>
          <w:rFonts w:ascii="Arial" w:hAnsi="Arial" w:cs="Arial"/>
          <w:color w:val="000000"/>
          <w:sz w:val="22"/>
          <w:szCs w:val="22"/>
        </w:rPr>
        <w:t> </w:t>
      </w:r>
    </w:p>
    <w:p w14:paraId="6DC202C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Infant Mortality Strategy</w:t>
      </w:r>
      <w:r w:rsidRPr="00A56EB6">
        <w:rPr>
          <w:rStyle w:val="normaltextrun"/>
          <w:rFonts w:ascii="Arial" w:hAnsi="Arial" w:cs="Arial"/>
          <w:sz w:val="22"/>
          <w:szCs w:val="22"/>
        </w:rPr>
        <w:t> </w:t>
      </w:r>
      <w:r w:rsidRPr="00A56EB6">
        <w:rPr>
          <w:rStyle w:val="eop"/>
          <w:rFonts w:ascii="Arial" w:hAnsi="Arial" w:cs="Arial"/>
          <w:sz w:val="22"/>
          <w:szCs w:val="22"/>
        </w:rPr>
        <w:t> </w:t>
      </w:r>
    </w:p>
    <w:p w14:paraId="46F108C5" w14:textId="60AB3BA2"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We have continued to systematically reduce our infant mortality rates in Sheffield, exceeding the target set out in our 10-year strategy and bringing our rates below both the Yorkshire and Humber and England average. However infant mortality is directly associated with poverty and the current cost-of-living crisis brings a direct threat to this positive progress.</w:t>
      </w:r>
      <w:r w:rsidR="4693C256" w:rsidRPr="00A56EB6">
        <w:rPr>
          <w:rStyle w:val="normaltextrun"/>
          <w:rFonts w:ascii="Arial" w:hAnsi="Arial" w:cs="Arial"/>
          <w:sz w:val="22"/>
          <w:szCs w:val="22"/>
        </w:rPr>
        <w:t> </w:t>
      </w:r>
      <w:r w:rsidRPr="00A56EB6">
        <w:rPr>
          <w:rStyle w:val="normaltextrun"/>
          <w:rFonts w:ascii="Arial" w:hAnsi="Arial" w:cs="Arial"/>
          <w:sz w:val="22"/>
          <w:szCs w:val="22"/>
        </w:rPr>
        <w:t xml:space="preserve"> A review of Sheffield’s current strategy has been undertaken which examines the factors most </w:t>
      </w:r>
      <w:bookmarkStart w:id="6" w:name="_Int_C3xkOjUj"/>
      <w:r w:rsidRPr="00A56EB6">
        <w:rPr>
          <w:rStyle w:val="normaltextrun"/>
          <w:rFonts w:ascii="Arial" w:hAnsi="Arial" w:cs="Arial"/>
          <w:sz w:val="22"/>
          <w:szCs w:val="22"/>
        </w:rPr>
        <w:t>closely associated</w:t>
      </w:r>
      <w:bookmarkEnd w:id="6"/>
      <w:r w:rsidRPr="00A56EB6">
        <w:rPr>
          <w:rStyle w:val="normaltextrun"/>
          <w:rFonts w:ascii="Arial" w:hAnsi="Arial" w:cs="Arial"/>
          <w:sz w:val="22"/>
          <w:szCs w:val="22"/>
        </w:rPr>
        <w:t xml:space="preserve"> with infant deaths to identify what additional action is required. The refreshed programme brings together stakeholders from across statutory organisations and the voluntary sector to develop plans designed to meet the needs of communities and disadvantaged population groups experiencing the greatest risks. Areas covered include smoking in pregnancy, healthy weight, infant feeding, teenage conception, safer sleep, recessive genetic conditions, </w:t>
      </w:r>
      <w:bookmarkStart w:id="7" w:name="_Int_ih9fXqP4"/>
      <w:r w:rsidRPr="00A56EB6">
        <w:rPr>
          <w:rStyle w:val="normaltextrun"/>
          <w:rFonts w:ascii="Arial" w:hAnsi="Arial" w:cs="Arial"/>
          <w:sz w:val="22"/>
          <w:szCs w:val="22"/>
        </w:rPr>
        <w:t>early access</w:t>
      </w:r>
      <w:bookmarkEnd w:id="7"/>
      <w:r w:rsidRPr="00A56EB6">
        <w:rPr>
          <w:rStyle w:val="normaltextrun"/>
          <w:rFonts w:ascii="Arial" w:hAnsi="Arial" w:cs="Arial"/>
          <w:sz w:val="22"/>
          <w:szCs w:val="22"/>
        </w:rPr>
        <w:t xml:space="preserve"> to maternity care and poverty.</w:t>
      </w:r>
      <w:r w:rsidR="4693C256" w:rsidRPr="00A56EB6">
        <w:rPr>
          <w:rStyle w:val="normaltextrun"/>
          <w:rFonts w:ascii="Arial" w:hAnsi="Arial" w:cs="Arial"/>
          <w:sz w:val="22"/>
          <w:szCs w:val="22"/>
        </w:rPr>
        <w:t> </w:t>
      </w:r>
      <w:r w:rsidRPr="00A56EB6">
        <w:rPr>
          <w:rStyle w:val="eop"/>
          <w:rFonts w:ascii="Arial" w:hAnsi="Arial" w:cs="Arial"/>
          <w:sz w:val="22"/>
          <w:szCs w:val="22"/>
        </w:rPr>
        <w:t> </w:t>
      </w:r>
    </w:p>
    <w:p w14:paraId="27EA593D"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 </w:t>
      </w:r>
      <w:r w:rsidRPr="00A56EB6">
        <w:rPr>
          <w:rStyle w:val="eop"/>
          <w:rFonts w:ascii="Arial" w:hAnsi="Arial" w:cs="Arial"/>
          <w:sz w:val="22"/>
          <w:szCs w:val="22"/>
        </w:rPr>
        <w:t> </w:t>
      </w:r>
    </w:p>
    <w:p w14:paraId="646E53AC"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778CD781"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Maternity Health and Wellbeing  </w:t>
      </w:r>
      <w:r w:rsidRPr="00A56EB6">
        <w:rPr>
          <w:rStyle w:val="eop"/>
          <w:rFonts w:ascii="Arial" w:hAnsi="Arial" w:cs="Arial"/>
          <w:sz w:val="22"/>
          <w:szCs w:val="22"/>
        </w:rPr>
        <w:t> </w:t>
      </w:r>
    </w:p>
    <w:p w14:paraId="713470E3"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The national maternity transformation programme underlines the importance of maternal health for achieving positive birth outcomes. All local maternity and  </w:t>
      </w:r>
      <w:r w:rsidRPr="00A56EB6">
        <w:rPr>
          <w:rStyle w:val="eop"/>
          <w:rFonts w:ascii="Arial" w:hAnsi="Arial" w:cs="Arial"/>
          <w:sz w:val="22"/>
          <w:szCs w:val="22"/>
        </w:rPr>
        <w:t> </w:t>
      </w:r>
    </w:p>
    <w:p w14:paraId="03DBAC9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neonatal systems are required to put in place plans to reduce inequalities in access.  </w:t>
      </w:r>
      <w:r w:rsidRPr="00A56EB6">
        <w:rPr>
          <w:rStyle w:val="eop"/>
          <w:rFonts w:ascii="Arial" w:hAnsi="Arial" w:cs="Arial"/>
          <w:sz w:val="22"/>
          <w:szCs w:val="22"/>
        </w:rPr>
        <w:t> </w:t>
      </w:r>
    </w:p>
    <w:p w14:paraId="1D7863D6"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and outcomes for the groups that experience the greatest inequalities (Black,  </w:t>
      </w:r>
      <w:r w:rsidRPr="00A56EB6">
        <w:rPr>
          <w:rStyle w:val="eop"/>
          <w:rFonts w:ascii="Arial" w:hAnsi="Arial" w:cs="Arial"/>
          <w:sz w:val="22"/>
          <w:szCs w:val="22"/>
        </w:rPr>
        <w:t> </w:t>
      </w:r>
    </w:p>
    <w:p w14:paraId="2E9AD9D1" w14:textId="1CF159D0"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Asian and Mixed ethnic groups and those living in the most deprived areas</w:t>
      </w:r>
      <w:r w:rsidR="3DA8EC7B" w:rsidRPr="00A56EB6">
        <w:rPr>
          <w:rStyle w:val="normaltextrun"/>
          <w:rFonts w:ascii="Arial" w:hAnsi="Arial" w:cs="Arial"/>
          <w:sz w:val="22"/>
          <w:szCs w:val="22"/>
        </w:rPr>
        <w:t>). This</w:t>
      </w:r>
      <w:r w:rsidRPr="00A56EB6">
        <w:rPr>
          <w:rStyle w:val="normaltextrun"/>
          <w:rFonts w:ascii="Arial" w:hAnsi="Arial" w:cs="Arial"/>
          <w:sz w:val="22"/>
          <w:szCs w:val="22"/>
        </w:rPr>
        <w:t xml:space="preserve"> work includes a range of preventative programmes designed to help local maternity systems understand their population needs and design action plans which are co-designed with women to help improve equity of access. </w:t>
      </w:r>
      <w:r w:rsidRPr="00A56EB6">
        <w:rPr>
          <w:rStyle w:val="eop"/>
          <w:rFonts w:ascii="Arial" w:hAnsi="Arial" w:cs="Arial"/>
          <w:sz w:val="22"/>
          <w:szCs w:val="22"/>
        </w:rPr>
        <w:t> </w:t>
      </w:r>
    </w:p>
    <w:p w14:paraId="05A2EEF0"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56B50FA7"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Maternal cultural safety developments (ongoing from 2022) </w:t>
      </w:r>
      <w:r w:rsidRPr="00A56EB6">
        <w:rPr>
          <w:rStyle w:val="eop"/>
          <w:rFonts w:ascii="Arial" w:hAnsi="Arial" w:cs="Arial"/>
          <w:color w:val="000000"/>
          <w:sz w:val="22"/>
          <w:szCs w:val="22"/>
        </w:rPr>
        <w:t> </w:t>
      </w:r>
    </w:p>
    <w:p w14:paraId="7B2668C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A Maternal Cultural Safety Forum is in place in the city which aims to:</w:t>
      </w:r>
      <w:r w:rsidRPr="00A56EB6">
        <w:rPr>
          <w:rStyle w:val="eop"/>
          <w:rFonts w:ascii="Arial" w:hAnsi="Arial" w:cs="Arial"/>
          <w:color w:val="000000"/>
          <w:sz w:val="22"/>
          <w:szCs w:val="22"/>
        </w:rPr>
        <w:t> </w:t>
      </w:r>
    </w:p>
    <w:p w14:paraId="0B8ECF2C" w14:textId="77777777"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collaborate on increasing equality in Maternity Service provision, clinical outcomes, and satisfaction for service users from Ethnic Minority backgrounds.</w:t>
      </w:r>
      <w:r w:rsidRPr="00A56EB6">
        <w:rPr>
          <w:rStyle w:val="eop"/>
          <w:rFonts w:ascii="Arial" w:hAnsi="Arial" w:cs="Arial"/>
          <w:color w:val="000000"/>
          <w:sz w:val="22"/>
          <w:szCs w:val="22"/>
        </w:rPr>
        <w:t> </w:t>
      </w:r>
    </w:p>
    <w:p w14:paraId="00AE910C" w14:textId="77777777"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seek views and experiences from Ethnic Minority communities on Maternity Services in Sheffield and identify ongoing or new concerns to be addressed.</w:t>
      </w:r>
      <w:r w:rsidRPr="00A56EB6">
        <w:rPr>
          <w:rStyle w:val="eop"/>
          <w:rFonts w:ascii="Arial" w:hAnsi="Arial" w:cs="Arial"/>
          <w:color w:val="000000"/>
          <w:sz w:val="22"/>
          <w:szCs w:val="22"/>
        </w:rPr>
        <w:t> </w:t>
      </w:r>
    </w:p>
    <w:p w14:paraId="43FF2677" w14:textId="25B94994"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communicate developments in Cultural Safety initiatives to staff members, stakeholders, and community organisations.</w:t>
      </w:r>
    </w:p>
    <w:p w14:paraId="2E738A69" w14:textId="77777777" w:rsidR="00672545" w:rsidRPr="00A56EB6" w:rsidRDefault="00672545" w:rsidP="00A56EB6">
      <w:pPr>
        <w:pStyle w:val="paragraph"/>
        <w:numPr>
          <w:ilvl w:val="0"/>
          <w:numId w:val="18"/>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lastRenderedPageBreak/>
        <w:t>identify what Sheffield Maternity services could do better to minimise barriers to service access, and ensure they engage and communicate effectively with all the communities we represent and serve. </w:t>
      </w:r>
      <w:r w:rsidRPr="00A56EB6">
        <w:rPr>
          <w:rStyle w:val="eop"/>
          <w:rFonts w:ascii="Arial" w:hAnsi="Arial" w:cs="Arial"/>
          <w:color w:val="000000"/>
          <w:sz w:val="22"/>
          <w:szCs w:val="22"/>
        </w:rPr>
        <w:t> </w:t>
      </w:r>
    </w:p>
    <w:p w14:paraId="2191A1A8" w14:textId="77777777" w:rsidR="00672545" w:rsidRPr="00A56EB6" w:rsidRDefault="00672545" w:rsidP="00A56EB6">
      <w:pPr>
        <w:pStyle w:val="paragraph"/>
        <w:spacing w:before="0" w:beforeAutospacing="0" w:after="0" w:afterAutospacing="0"/>
        <w:ind w:left="72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6AF376C1"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The objectives of the forum are.</w:t>
      </w:r>
      <w:r w:rsidRPr="00A56EB6">
        <w:rPr>
          <w:rStyle w:val="eop"/>
          <w:rFonts w:ascii="Arial" w:hAnsi="Arial" w:cs="Arial"/>
          <w:color w:val="000000"/>
          <w:sz w:val="22"/>
          <w:szCs w:val="22"/>
        </w:rPr>
        <w:t> </w:t>
      </w:r>
    </w:p>
    <w:p w14:paraId="191FCA51" w14:textId="77777777" w:rsidR="00672545" w:rsidRPr="00A56EB6" w:rsidRDefault="00672545" w:rsidP="00A56EB6">
      <w:pPr>
        <w:pStyle w:val="paragraph"/>
        <w:numPr>
          <w:ilvl w:val="0"/>
          <w:numId w:val="5"/>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receive information in a format they can access and understand.</w:t>
      </w:r>
      <w:r w:rsidRPr="00A56EB6">
        <w:rPr>
          <w:rStyle w:val="eop"/>
          <w:rFonts w:ascii="Arial" w:hAnsi="Arial" w:cs="Arial"/>
          <w:sz w:val="22"/>
          <w:szCs w:val="22"/>
        </w:rPr>
        <w:t> </w:t>
      </w:r>
    </w:p>
    <w:p w14:paraId="73A1572B" w14:textId="77777777" w:rsidR="00672545" w:rsidRPr="00A56EB6" w:rsidRDefault="00672545" w:rsidP="00A56EB6">
      <w:pPr>
        <w:pStyle w:val="paragraph"/>
        <w:numPr>
          <w:ilvl w:val="0"/>
          <w:numId w:val="6"/>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receive care that is culturally sensitive and personally tailored.</w:t>
      </w:r>
      <w:r w:rsidRPr="00A56EB6">
        <w:rPr>
          <w:rStyle w:val="eop"/>
          <w:rFonts w:ascii="Arial" w:hAnsi="Arial" w:cs="Arial"/>
          <w:sz w:val="22"/>
          <w:szCs w:val="22"/>
        </w:rPr>
        <w:t> </w:t>
      </w:r>
    </w:p>
    <w:p w14:paraId="0F9A1358" w14:textId="77777777" w:rsidR="00672545" w:rsidRPr="00A56EB6" w:rsidRDefault="00672545" w:rsidP="00A56EB6">
      <w:pPr>
        <w:pStyle w:val="paragraph"/>
        <w:numPr>
          <w:ilvl w:val="0"/>
          <w:numId w:val="7"/>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give feedback about their care.</w:t>
      </w:r>
      <w:r w:rsidRPr="00A56EB6">
        <w:rPr>
          <w:rStyle w:val="eop"/>
          <w:rFonts w:ascii="Arial" w:hAnsi="Arial" w:cs="Arial"/>
          <w:sz w:val="22"/>
          <w:szCs w:val="22"/>
        </w:rPr>
        <w:t> </w:t>
      </w:r>
    </w:p>
    <w:p w14:paraId="24E4E13A" w14:textId="77777777" w:rsidR="00672545" w:rsidRPr="00A56EB6" w:rsidRDefault="00672545" w:rsidP="00A56EB6">
      <w:pPr>
        <w:pStyle w:val="paragraph"/>
        <w:numPr>
          <w:ilvl w:val="0"/>
          <w:numId w:val="8"/>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receive tailored communication about the services available.</w:t>
      </w:r>
      <w:r w:rsidRPr="00A56EB6">
        <w:rPr>
          <w:rStyle w:val="eop"/>
          <w:rFonts w:ascii="Arial" w:hAnsi="Arial" w:cs="Arial"/>
          <w:sz w:val="22"/>
          <w:szCs w:val="22"/>
        </w:rPr>
        <w:t> </w:t>
      </w:r>
    </w:p>
    <w:p w14:paraId="7BA121C4" w14:textId="77777777" w:rsidR="00672545" w:rsidRPr="00A56EB6" w:rsidRDefault="00672545" w:rsidP="00A56EB6">
      <w:pPr>
        <w:pStyle w:val="paragraph"/>
        <w:numPr>
          <w:ilvl w:val="0"/>
          <w:numId w:val="9"/>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Pregnant women in Sheffield have a personal risk assessment of their health and social circumstances which informs their maternity care pathway.</w:t>
      </w:r>
      <w:r w:rsidRPr="00A56EB6">
        <w:rPr>
          <w:rStyle w:val="eop"/>
          <w:rFonts w:ascii="Arial" w:hAnsi="Arial" w:cs="Arial"/>
          <w:sz w:val="22"/>
          <w:szCs w:val="22"/>
        </w:rPr>
        <w:t> </w:t>
      </w:r>
    </w:p>
    <w:p w14:paraId="6F996924" w14:textId="77777777" w:rsidR="00672545" w:rsidRPr="00A56EB6" w:rsidRDefault="00672545" w:rsidP="00A56EB6">
      <w:pPr>
        <w:pStyle w:val="paragraph"/>
        <w:numPr>
          <w:ilvl w:val="0"/>
          <w:numId w:val="10"/>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All pregnant women in Sheffield have access to vitamin D supplementation to meet their personal needs.</w:t>
      </w:r>
      <w:r w:rsidRPr="00A56EB6">
        <w:rPr>
          <w:rStyle w:val="eop"/>
          <w:rFonts w:ascii="Arial" w:hAnsi="Arial" w:cs="Arial"/>
          <w:sz w:val="22"/>
          <w:szCs w:val="22"/>
        </w:rPr>
        <w:t> </w:t>
      </w:r>
    </w:p>
    <w:p w14:paraId="6B637D8A" w14:textId="77777777" w:rsidR="00672545" w:rsidRPr="00A56EB6" w:rsidRDefault="00672545" w:rsidP="00A56EB6">
      <w:pPr>
        <w:pStyle w:val="paragraph"/>
        <w:numPr>
          <w:ilvl w:val="0"/>
          <w:numId w:val="11"/>
        </w:numPr>
        <w:spacing w:before="0" w:beforeAutospacing="0" w:after="0" w:afterAutospacing="0"/>
        <w:ind w:firstLine="0"/>
        <w:jc w:val="both"/>
        <w:textAlignment w:val="baseline"/>
        <w:rPr>
          <w:rFonts w:ascii="Arial" w:hAnsi="Arial" w:cs="Arial"/>
          <w:sz w:val="22"/>
          <w:szCs w:val="22"/>
        </w:rPr>
      </w:pPr>
      <w:r w:rsidRPr="00A56EB6">
        <w:rPr>
          <w:rStyle w:val="normaltextrun"/>
          <w:rFonts w:ascii="Arial" w:hAnsi="Arial" w:cs="Arial"/>
          <w:sz w:val="22"/>
          <w:szCs w:val="22"/>
        </w:rPr>
        <w:t>The collection of timely, accurate and complete health and demographic data informs the development of culturally sensitive. </w:t>
      </w:r>
      <w:r w:rsidRPr="00A56EB6">
        <w:rPr>
          <w:rStyle w:val="eop"/>
          <w:rFonts w:ascii="Arial" w:hAnsi="Arial" w:cs="Arial"/>
          <w:sz w:val="22"/>
          <w:szCs w:val="22"/>
        </w:rPr>
        <w:t> </w:t>
      </w:r>
    </w:p>
    <w:p w14:paraId="62D413E3" w14:textId="77777777" w:rsidR="00672545" w:rsidRPr="00A56EB6" w:rsidRDefault="00672545" w:rsidP="00A56EB6">
      <w:pPr>
        <w:pStyle w:val="paragraph"/>
        <w:spacing w:before="0" w:beforeAutospacing="0" w:after="0" w:afterAutospacing="0"/>
        <w:ind w:left="345"/>
        <w:jc w:val="both"/>
        <w:textAlignment w:val="baseline"/>
        <w:rPr>
          <w:rFonts w:ascii="Arial" w:hAnsi="Arial" w:cs="Arial"/>
          <w:sz w:val="22"/>
          <w:szCs w:val="22"/>
        </w:rPr>
      </w:pPr>
      <w:r w:rsidRPr="00A56EB6">
        <w:rPr>
          <w:rStyle w:val="normaltextrun"/>
          <w:rFonts w:ascii="Arial" w:hAnsi="Arial" w:cs="Arial"/>
          <w:sz w:val="22"/>
          <w:szCs w:val="22"/>
        </w:rPr>
        <w:t>maternity care pathways</w:t>
      </w:r>
      <w:r w:rsidRPr="00A56EB6">
        <w:rPr>
          <w:rStyle w:val="eop"/>
          <w:rFonts w:ascii="Arial" w:hAnsi="Arial" w:cs="Arial"/>
          <w:sz w:val="22"/>
          <w:szCs w:val="22"/>
        </w:rPr>
        <w:t> </w:t>
      </w:r>
    </w:p>
    <w:p w14:paraId="7D0BD5EF"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4A1B364C"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The Current Speech and Language Review.  </w:t>
      </w:r>
      <w:r w:rsidRPr="00A56EB6">
        <w:rPr>
          <w:rStyle w:val="eop"/>
          <w:rFonts w:ascii="Arial" w:hAnsi="Arial" w:cs="Arial"/>
          <w:color w:val="000000"/>
          <w:sz w:val="22"/>
          <w:szCs w:val="22"/>
        </w:rPr>
        <w:t> </w:t>
      </w:r>
    </w:p>
    <w:p w14:paraId="10FEE0D9" w14:textId="059203A5"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shd w:val="clear" w:color="auto" w:fill="FFFFFF"/>
        </w:rPr>
        <w:t xml:space="preserve">The pandemic has continued to affect children’s communication and language development, with many providers and </w:t>
      </w:r>
      <w:r w:rsidR="5E68B513" w:rsidRPr="00A56EB6">
        <w:rPr>
          <w:rStyle w:val="normaltextrun"/>
          <w:rFonts w:ascii="Arial" w:hAnsi="Arial" w:cs="Arial"/>
          <w:color w:val="0B0C0C"/>
          <w:sz w:val="22"/>
          <w:szCs w:val="22"/>
          <w:shd w:val="clear" w:color="auto" w:fill="FFFFFF"/>
        </w:rPr>
        <w:t>parents noticing</w:t>
      </w:r>
      <w:r w:rsidRPr="00A56EB6">
        <w:rPr>
          <w:rStyle w:val="normaltextrun"/>
          <w:rFonts w:ascii="Arial" w:hAnsi="Arial" w:cs="Arial"/>
          <w:color w:val="0B0C0C"/>
          <w:sz w:val="22"/>
          <w:szCs w:val="22"/>
          <w:shd w:val="clear" w:color="auto" w:fill="FFFFFF"/>
        </w:rPr>
        <w:t xml:space="preserve"> delays in their speech and language progress. In </w:t>
      </w:r>
      <w:r w:rsidR="4E51BD8B" w:rsidRPr="00A56EB6">
        <w:rPr>
          <w:rStyle w:val="normaltextrun"/>
          <w:rFonts w:ascii="Arial" w:hAnsi="Arial" w:cs="Arial"/>
          <w:color w:val="0B0C0C"/>
          <w:sz w:val="22"/>
          <w:szCs w:val="22"/>
          <w:shd w:val="clear" w:color="auto" w:fill="FFFFFF"/>
        </w:rPr>
        <w:t>Sheffield,</w:t>
      </w:r>
      <w:r w:rsidRPr="00A56EB6">
        <w:rPr>
          <w:rStyle w:val="normaltextrun"/>
          <w:rFonts w:ascii="Arial" w:hAnsi="Arial" w:cs="Arial"/>
          <w:color w:val="0B0C0C"/>
          <w:sz w:val="22"/>
          <w:szCs w:val="22"/>
          <w:shd w:val="clear" w:color="auto" w:fill="FFFFFF"/>
        </w:rPr>
        <w:t xml:space="preserve"> a review of Speech and Language </w:t>
      </w:r>
      <w:r w:rsidR="457C5128" w:rsidRPr="00A56EB6">
        <w:rPr>
          <w:rStyle w:val="normaltextrun"/>
          <w:rFonts w:ascii="Arial" w:hAnsi="Arial" w:cs="Arial"/>
          <w:color w:val="0B0C0C"/>
          <w:sz w:val="22"/>
          <w:szCs w:val="22"/>
          <w:shd w:val="clear" w:color="auto" w:fill="FFFFFF"/>
        </w:rPr>
        <w:t>services is</w:t>
      </w:r>
      <w:r w:rsidRPr="00A56EB6">
        <w:rPr>
          <w:rStyle w:val="normaltextrun"/>
          <w:rFonts w:ascii="Arial" w:hAnsi="Arial" w:cs="Arial"/>
          <w:color w:val="0B0C0C"/>
          <w:sz w:val="22"/>
          <w:szCs w:val="22"/>
          <w:shd w:val="clear" w:color="auto" w:fill="FFFFFF"/>
        </w:rPr>
        <w:t xml:space="preserve"> taking place to consider ways to improve and enhance delivery of Speech. Language and Communication support and therapy in Sheffield including locality </w:t>
      </w:r>
      <w:r w:rsidR="645D5486" w:rsidRPr="00A56EB6">
        <w:rPr>
          <w:rStyle w:val="normaltextrun"/>
          <w:rFonts w:ascii="Arial" w:hAnsi="Arial" w:cs="Arial"/>
          <w:color w:val="0B0C0C"/>
          <w:sz w:val="22"/>
          <w:szCs w:val="22"/>
          <w:shd w:val="clear" w:color="auto" w:fill="FFFFFF"/>
        </w:rPr>
        <w:t>based early</w:t>
      </w:r>
      <w:r w:rsidRPr="00A56EB6">
        <w:rPr>
          <w:rStyle w:val="normaltextrun"/>
          <w:rFonts w:ascii="Arial" w:hAnsi="Arial" w:cs="Arial"/>
          <w:color w:val="0B0C0C"/>
          <w:sz w:val="22"/>
          <w:szCs w:val="22"/>
          <w:shd w:val="clear" w:color="auto" w:fill="FFFFFF"/>
        </w:rPr>
        <w:t xml:space="preserve"> help offers. </w:t>
      </w:r>
      <w:r w:rsidRPr="00A56EB6">
        <w:rPr>
          <w:rStyle w:val="eop"/>
          <w:rFonts w:ascii="Arial" w:hAnsi="Arial" w:cs="Arial"/>
          <w:color w:val="0B0C0C"/>
          <w:sz w:val="22"/>
          <w:szCs w:val="22"/>
        </w:rPr>
        <w:t> </w:t>
      </w:r>
    </w:p>
    <w:p w14:paraId="1D049324"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sz w:val="22"/>
          <w:szCs w:val="22"/>
        </w:rPr>
        <w:t> </w:t>
      </w:r>
    </w:p>
    <w:p w14:paraId="538D894B"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Early Years: a crisis in affordability and sustainability</w:t>
      </w:r>
      <w:r w:rsidRPr="00A56EB6">
        <w:rPr>
          <w:rStyle w:val="eop"/>
          <w:rFonts w:ascii="Arial" w:hAnsi="Arial" w:cs="Arial"/>
          <w:color w:val="000000"/>
          <w:sz w:val="22"/>
          <w:szCs w:val="22"/>
        </w:rPr>
        <w:t> </w:t>
      </w:r>
    </w:p>
    <w:p w14:paraId="77D8EB71" w14:textId="01A2361C"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sz w:val="22"/>
          <w:szCs w:val="22"/>
        </w:rPr>
        <w:t xml:space="preserve">South Yorkshire Futures and Elected Member led discussions regarding issues facing Early Years Childcare and Education providers related to funding, staff recruitment and retention.  Aims to provide a collective voice to influence </w:t>
      </w:r>
      <w:r w:rsidR="59F31F1A" w:rsidRPr="00A56EB6">
        <w:rPr>
          <w:rStyle w:val="normaltextrun"/>
          <w:rFonts w:ascii="Arial" w:hAnsi="Arial" w:cs="Arial"/>
          <w:sz w:val="22"/>
          <w:szCs w:val="22"/>
        </w:rPr>
        <w:t>at national</w:t>
      </w:r>
      <w:r w:rsidRPr="00A56EB6">
        <w:rPr>
          <w:rStyle w:val="normaltextrun"/>
          <w:rFonts w:ascii="Arial" w:hAnsi="Arial" w:cs="Arial"/>
          <w:sz w:val="22"/>
          <w:szCs w:val="22"/>
        </w:rPr>
        <w:t xml:space="preserve"> level decision making </w:t>
      </w:r>
      <w:r w:rsidR="06FBE259" w:rsidRPr="00A56EB6">
        <w:rPr>
          <w:rStyle w:val="normaltextrun"/>
          <w:rFonts w:ascii="Arial" w:hAnsi="Arial" w:cs="Arial"/>
          <w:sz w:val="22"/>
          <w:szCs w:val="22"/>
        </w:rPr>
        <w:t>for the</w:t>
      </w:r>
      <w:r w:rsidRPr="00A56EB6">
        <w:rPr>
          <w:rStyle w:val="normaltextrun"/>
          <w:rFonts w:ascii="Arial" w:hAnsi="Arial" w:cs="Arial"/>
          <w:sz w:val="22"/>
          <w:szCs w:val="22"/>
        </w:rPr>
        <w:t xml:space="preserve"> sector. </w:t>
      </w:r>
      <w:r w:rsidRPr="00A56EB6">
        <w:rPr>
          <w:rStyle w:val="eop"/>
          <w:rFonts w:ascii="Arial" w:hAnsi="Arial" w:cs="Arial"/>
          <w:sz w:val="22"/>
          <w:szCs w:val="22"/>
        </w:rPr>
        <w:t> </w:t>
      </w:r>
    </w:p>
    <w:p w14:paraId="57CD4F27"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7A6263CE"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Early Years Strategic Plan.</w:t>
      </w:r>
      <w:r w:rsidRPr="00A56EB6">
        <w:rPr>
          <w:rStyle w:val="eop"/>
          <w:rFonts w:ascii="Arial" w:hAnsi="Arial" w:cs="Arial"/>
          <w:sz w:val="22"/>
          <w:szCs w:val="22"/>
        </w:rPr>
        <w:t> </w:t>
      </w:r>
    </w:p>
    <w:p w14:paraId="2B9BD178" w14:textId="70991DBE"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 xml:space="preserve">The Early Years Strategic plan covers four </w:t>
      </w:r>
      <w:bookmarkStart w:id="8" w:name="_Int_2tBRHKn4"/>
      <w:r w:rsidRPr="00A56EB6">
        <w:rPr>
          <w:rStyle w:val="normaltextrun"/>
          <w:rFonts w:ascii="Arial" w:hAnsi="Arial" w:cs="Arial"/>
          <w:sz w:val="22"/>
          <w:szCs w:val="22"/>
        </w:rPr>
        <w:t>main areas</w:t>
      </w:r>
      <w:bookmarkEnd w:id="8"/>
      <w:r w:rsidRPr="00A56EB6">
        <w:rPr>
          <w:rStyle w:val="normaltextrun"/>
          <w:rFonts w:ascii="Arial" w:hAnsi="Arial" w:cs="Arial"/>
          <w:sz w:val="22"/>
          <w:szCs w:val="22"/>
        </w:rPr>
        <w:t xml:space="preserve"> - </w:t>
      </w:r>
      <w:r w:rsidRPr="00A56EB6">
        <w:rPr>
          <w:rStyle w:val="normaltextrun"/>
          <w:rFonts w:ascii="Arial" w:hAnsi="Arial" w:cs="Arial"/>
          <w:b/>
          <w:bCs/>
          <w:sz w:val="22"/>
          <w:szCs w:val="22"/>
        </w:rPr>
        <w:t xml:space="preserve">Quality of Provision, Workforce Development, Funding and Business Opportunity. </w:t>
      </w:r>
      <w:r w:rsidRPr="00A56EB6">
        <w:rPr>
          <w:rStyle w:val="normaltextrun"/>
          <w:rFonts w:ascii="Arial" w:hAnsi="Arial" w:cs="Arial"/>
          <w:sz w:val="22"/>
          <w:szCs w:val="22"/>
        </w:rPr>
        <w:t xml:space="preserve">Areas of focus include a robust support and training programme for the early years sector, to support early years partners with up-to-date training and information, to work with Family Centre hubs and share public health messages </w:t>
      </w:r>
      <w:r w:rsidRPr="00A56EB6">
        <w:rPr>
          <w:rStyle w:val="normaltextrun"/>
          <w:rFonts w:ascii="Arial" w:hAnsi="Arial" w:cs="Arial"/>
          <w:color w:val="333333"/>
          <w:sz w:val="22"/>
          <w:szCs w:val="22"/>
          <w:shd w:val="clear" w:color="auto" w:fill="FFFFFF"/>
        </w:rPr>
        <w:t xml:space="preserve">contributing to improving the long-term outcomes for 0–5-year-olds and their families by providing effective early years programmes, </w:t>
      </w:r>
      <w:r w:rsidR="438C0A13" w:rsidRPr="00A56EB6">
        <w:rPr>
          <w:rStyle w:val="normaltextrun"/>
          <w:rFonts w:ascii="Arial" w:hAnsi="Arial" w:cs="Arial"/>
          <w:color w:val="333333"/>
          <w:sz w:val="22"/>
          <w:szCs w:val="22"/>
          <w:shd w:val="clear" w:color="auto" w:fill="FFFFFF"/>
        </w:rPr>
        <w:t>workshops,</w:t>
      </w:r>
      <w:r w:rsidRPr="00A56EB6">
        <w:rPr>
          <w:rStyle w:val="normaltextrun"/>
          <w:rFonts w:ascii="Arial" w:hAnsi="Arial" w:cs="Arial"/>
          <w:color w:val="333333"/>
          <w:sz w:val="22"/>
          <w:szCs w:val="22"/>
          <w:shd w:val="clear" w:color="auto" w:fill="FFFFFF"/>
        </w:rPr>
        <w:t xml:space="preserve"> and training packages.</w:t>
      </w:r>
      <w:r w:rsidRPr="00A56EB6">
        <w:rPr>
          <w:rStyle w:val="normaltextrun"/>
          <w:rFonts w:ascii="Arial" w:hAnsi="Arial" w:cs="Arial"/>
          <w:sz w:val="22"/>
          <w:szCs w:val="22"/>
        </w:rPr>
        <w:t xml:space="preserve"> </w:t>
      </w:r>
      <w:r w:rsidRPr="00A56EB6">
        <w:rPr>
          <w:rStyle w:val="eop"/>
          <w:rFonts w:ascii="Arial" w:hAnsi="Arial" w:cs="Arial"/>
          <w:sz w:val="22"/>
          <w:szCs w:val="22"/>
        </w:rPr>
        <w:t> </w:t>
      </w:r>
    </w:p>
    <w:p w14:paraId="13BFB75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3CE98123" w14:textId="6DAC65D9"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color w:val="000000" w:themeColor="text1"/>
          <w:sz w:val="22"/>
          <w:szCs w:val="22"/>
        </w:rPr>
        <w:t xml:space="preserve">Sheffield’s </w:t>
      </w:r>
      <w:r w:rsidR="49348E7B" w:rsidRPr="00A56EB6">
        <w:rPr>
          <w:rStyle w:val="normaltextrun"/>
          <w:rFonts w:ascii="Arial" w:hAnsi="Arial" w:cs="Arial"/>
          <w:b/>
          <w:bCs/>
          <w:color w:val="000000" w:themeColor="text1"/>
          <w:sz w:val="22"/>
          <w:szCs w:val="22"/>
        </w:rPr>
        <w:t>Early years</w:t>
      </w:r>
      <w:r w:rsidRPr="00A56EB6">
        <w:rPr>
          <w:rStyle w:val="normaltextrun"/>
          <w:rFonts w:ascii="Arial" w:hAnsi="Arial" w:cs="Arial"/>
          <w:b/>
          <w:bCs/>
          <w:color w:val="000000" w:themeColor="text1"/>
          <w:sz w:val="22"/>
          <w:szCs w:val="22"/>
        </w:rPr>
        <w:t xml:space="preserve"> School Readiness Ambitions</w:t>
      </w:r>
      <w:r w:rsidRPr="00A56EB6">
        <w:rPr>
          <w:rStyle w:val="normaltextrun"/>
          <w:rFonts w:ascii="Arial" w:hAnsi="Arial" w:cs="Arial"/>
          <w:color w:val="000000" w:themeColor="text1"/>
          <w:sz w:val="22"/>
          <w:szCs w:val="22"/>
        </w:rPr>
        <w:t xml:space="preserve"> </w:t>
      </w:r>
      <w:r w:rsidR="1D517585" w:rsidRPr="00A56EB6">
        <w:rPr>
          <w:rStyle w:val="normaltextrun"/>
          <w:rFonts w:ascii="Arial" w:hAnsi="Arial" w:cs="Arial"/>
          <w:color w:val="000000" w:themeColor="text1"/>
          <w:sz w:val="22"/>
          <w:szCs w:val="22"/>
        </w:rPr>
        <w:t>(2022</w:t>
      </w:r>
      <w:r w:rsidRPr="00A56EB6">
        <w:rPr>
          <w:rStyle w:val="normaltextrun"/>
          <w:rFonts w:ascii="Arial" w:hAnsi="Arial" w:cs="Arial"/>
          <w:color w:val="000000" w:themeColor="text1"/>
          <w:sz w:val="22"/>
          <w:szCs w:val="22"/>
        </w:rPr>
        <w:t xml:space="preserve"> Review) </w:t>
      </w:r>
      <w:r w:rsidRPr="00A56EB6">
        <w:rPr>
          <w:rStyle w:val="eop"/>
          <w:rFonts w:ascii="Arial" w:hAnsi="Arial" w:cs="Arial"/>
          <w:color w:val="000000" w:themeColor="text1"/>
          <w:sz w:val="22"/>
          <w:szCs w:val="22"/>
        </w:rPr>
        <w:t> </w:t>
      </w:r>
    </w:p>
    <w:p w14:paraId="650BF135"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To see positive movement in terms of narrowing the gap between Free School Meals (FSM) and non-FSM outcomes.</w:t>
      </w:r>
      <w:r w:rsidRPr="00A56EB6">
        <w:rPr>
          <w:rStyle w:val="eop"/>
          <w:rFonts w:ascii="Arial" w:hAnsi="Arial" w:cs="Arial"/>
          <w:color w:val="000000"/>
          <w:sz w:val="22"/>
          <w:szCs w:val="22"/>
        </w:rPr>
        <w:t> </w:t>
      </w:r>
    </w:p>
    <w:p w14:paraId="163161C3" w14:textId="47FCCC25"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Positive feedback from Parents, </w:t>
      </w:r>
      <w:r w:rsidR="2DB159D1" w:rsidRPr="00A56EB6">
        <w:rPr>
          <w:rStyle w:val="normaltextrun"/>
          <w:rFonts w:ascii="Arial" w:hAnsi="Arial" w:cs="Arial"/>
          <w:color w:val="000000" w:themeColor="text1"/>
          <w:sz w:val="22"/>
          <w:szCs w:val="22"/>
        </w:rPr>
        <w:t>Early </w:t>
      </w:r>
      <w:r w:rsidR="622CB68F" w:rsidRPr="00A56EB6">
        <w:rPr>
          <w:rStyle w:val="normaltextrun"/>
          <w:rFonts w:ascii="Arial" w:hAnsi="Arial" w:cs="Arial"/>
          <w:color w:val="000000" w:themeColor="text1"/>
          <w:sz w:val="22"/>
          <w:szCs w:val="22"/>
        </w:rPr>
        <w:t>Y</w:t>
      </w:r>
      <w:r w:rsidR="2DB159D1"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 xml:space="preserve"> Providers and Schools regarding their experiences on transition and with preparedness for learning. </w:t>
      </w:r>
      <w:r w:rsidRPr="00A56EB6">
        <w:rPr>
          <w:rStyle w:val="eop"/>
          <w:rFonts w:ascii="Arial" w:hAnsi="Arial" w:cs="Arial"/>
          <w:color w:val="000000" w:themeColor="text1"/>
          <w:sz w:val="22"/>
          <w:szCs w:val="22"/>
        </w:rPr>
        <w:t> </w:t>
      </w:r>
    </w:p>
    <w:p w14:paraId="7F8031B4"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Healthy weight at 5.</w:t>
      </w:r>
      <w:r w:rsidRPr="00A56EB6">
        <w:rPr>
          <w:rStyle w:val="eop"/>
          <w:rFonts w:ascii="Arial" w:hAnsi="Arial" w:cs="Arial"/>
          <w:color w:val="000000"/>
          <w:sz w:val="22"/>
          <w:szCs w:val="22"/>
        </w:rPr>
        <w:t> </w:t>
      </w:r>
    </w:p>
    <w:p w14:paraId="73FFCB9C" w14:textId="13A8F5A5"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Improved oral health in the </w:t>
      </w:r>
      <w:r w:rsidR="77BE7A0D" w:rsidRPr="00A56EB6">
        <w:rPr>
          <w:rStyle w:val="normaltextrun"/>
          <w:rFonts w:ascii="Arial" w:hAnsi="Arial" w:cs="Arial"/>
          <w:color w:val="000000" w:themeColor="text1"/>
          <w:sz w:val="22"/>
          <w:szCs w:val="22"/>
        </w:rPr>
        <w:t>Early </w:t>
      </w:r>
      <w:r w:rsidR="12349C2F" w:rsidRPr="00A56EB6">
        <w:rPr>
          <w:rStyle w:val="normaltextrun"/>
          <w:rFonts w:ascii="Arial" w:hAnsi="Arial" w:cs="Arial"/>
          <w:color w:val="000000" w:themeColor="text1"/>
          <w:sz w:val="22"/>
          <w:szCs w:val="22"/>
        </w:rPr>
        <w:t>Y</w:t>
      </w:r>
      <w:r w:rsidR="77BE7A0D"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w:t>
      </w:r>
      <w:r w:rsidRPr="00A56EB6">
        <w:rPr>
          <w:rStyle w:val="eop"/>
          <w:rFonts w:ascii="Arial" w:hAnsi="Arial" w:cs="Arial"/>
          <w:color w:val="000000" w:themeColor="text1"/>
          <w:sz w:val="22"/>
          <w:szCs w:val="22"/>
        </w:rPr>
        <w:t> </w:t>
      </w:r>
    </w:p>
    <w:p w14:paraId="37331E60"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Increases in vaccination and immunisation.</w:t>
      </w:r>
      <w:r w:rsidRPr="00A56EB6">
        <w:rPr>
          <w:rStyle w:val="eop"/>
          <w:rFonts w:ascii="Arial" w:hAnsi="Arial" w:cs="Arial"/>
          <w:color w:val="000000"/>
          <w:sz w:val="22"/>
          <w:szCs w:val="22"/>
        </w:rPr>
        <w:t> </w:t>
      </w:r>
    </w:p>
    <w:p w14:paraId="3F2128B5"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Reduced referrals to Speech and Language Therapy.</w:t>
      </w:r>
      <w:r w:rsidRPr="00A56EB6">
        <w:rPr>
          <w:rStyle w:val="eop"/>
          <w:rFonts w:ascii="Arial" w:hAnsi="Arial" w:cs="Arial"/>
          <w:color w:val="000000"/>
          <w:sz w:val="22"/>
          <w:szCs w:val="22"/>
        </w:rPr>
        <w:t> </w:t>
      </w:r>
    </w:p>
    <w:p w14:paraId="76238DCE"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We will see more children arriving at school with their needs identified and plans in place to support them to learn from their very first days.</w:t>
      </w:r>
      <w:r w:rsidRPr="00A56EB6">
        <w:rPr>
          <w:rStyle w:val="eop"/>
          <w:rFonts w:ascii="Arial" w:hAnsi="Arial" w:cs="Arial"/>
          <w:color w:val="000000"/>
          <w:sz w:val="22"/>
          <w:szCs w:val="22"/>
        </w:rPr>
        <w:t> </w:t>
      </w:r>
    </w:p>
    <w:p w14:paraId="4D0400CF"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Rebalancing and reduction of the proportion of children from BAME communities excluded from school.</w:t>
      </w:r>
      <w:r w:rsidRPr="00A56EB6">
        <w:rPr>
          <w:rStyle w:val="eop"/>
          <w:rFonts w:ascii="Arial" w:hAnsi="Arial" w:cs="Arial"/>
          <w:color w:val="000000"/>
          <w:sz w:val="22"/>
          <w:szCs w:val="22"/>
        </w:rPr>
        <w:t> </w:t>
      </w:r>
    </w:p>
    <w:p w14:paraId="2D9FF179" w14:textId="0F7FFF2C"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Increased referrals to </w:t>
      </w:r>
      <w:r w:rsidR="39F72630" w:rsidRPr="00A56EB6">
        <w:rPr>
          <w:rStyle w:val="normaltextrun"/>
          <w:rFonts w:ascii="Arial" w:hAnsi="Arial" w:cs="Arial"/>
          <w:color w:val="000000" w:themeColor="text1"/>
          <w:sz w:val="22"/>
          <w:szCs w:val="22"/>
        </w:rPr>
        <w:t>Early Help</w:t>
      </w:r>
      <w:r w:rsidRPr="00A56EB6">
        <w:rPr>
          <w:rStyle w:val="normaltextrun"/>
          <w:rFonts w:ascii="Arial" w:hAnsi="Arial" w:cs="Arial"/>
          <w:color w:val="000000" w:themeColor="text1"/>
          <w:sz w:val="22"/>
          <w:szCs w:val="22"/>
        </w:rPr>
        <w:t xml:space="preserve"> and Family Hub activity. </w:t>
      </w:r>
      <w:r w:rsidRPr="00A56EB6">
        <w:rPr>
          <w:rStyle w:val="eop"/>
          <w:rFonts w:ascii="Arial" w:hAnsi="Arial" w:cs="Arial"/>
          <w:color w:val="000000" w:themeColor="text1"/>
          <w:sz w:val="22"/>
          <w:szCs w:val="22"/>
        </w:rPr>
        <w:t> </w:t>
      </w:r>
    </w:p>
    <w:p w14:paraId="6BFF747D" w14:textId="412EB560" w:rsidR="00672545" w:rsidRPr="00A56EB6" w:rsidRDefault="0035FDE7"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lastRenderedPageBreak/>
        <w:t xml:space="preserve">Increased referrals into </w:t>
      </w:r>
      <w:r w:rsidR="45E3935D" w:rsidRPr="00A56EB6">
        <w:rPr>
          <w:rStyle w:val="normaltextrun"/>
          <w:rFonts w:ascii="Arial" w:hAnsi="Arial" w:cs="Arial"/>
          <w:color w:val="000000" w:themeColor="text1"/>
          <w:sz w:val="22"/>
          <w:szCs w:val="22"/>
        </w:rPr>
        <w:t>Early </w:t>
      </w:r>
      <w:r w:rsidR="446D1FC5" w:rsidRPr="00A56EB6">
        <w:rPr>
          <w:rStyle w:val="normaltextrun"/>
          <w:rFonts w:ascii="Arial" w:hAnsi="Arial" w:cs="Arial"/>
          <w:color w:val="000000" w:themeColor="text1"/>
          <w:sz w:val="22"/>
          <w:szCs w:val="22"/>
        </w:rPr>
        <w:t>Y</w:t>
      </w:r>
      <w:r w:rsidR="45E3935D"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 xml:space="preserve"> Parenting support.</w:t>
      </w:r>
      <w:r w:rsidRPr="00A56EB6">
        <w:rPr>
          <w:rStyle w:val="eop"/>
          <w:rFonts w:ascii="Arial" w:hAnsi="Arial" w:cs="Arial"/>
          <w:color w:val="000000" w:themeColor="text1"/>
          <w:sz w:val="22"/>
          <w:szCs w:val="22"/>
        </w:rPr>
        <w:t> </w:t>
      </w:r>
    </w:p>
    <w:p w14:paraId="4224CED4" w14:textId="77777777" w:rsidR="00672545" w:rsidRPr="00A56EB6" w:rsidRDefault="00672545" w:rsidP="00A56EB6">
      <w:pPr>
        <w:pStyle w:val="paragraph"/>
        <w:numPr>
          <w:ilvl w:val="0"/>
          <w:numId w:val="25"/>
        </w:numPr>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Increases in children in receipt of 2-year-old integrated reviews.</w:t>
      </w:r>
      <w:r w:rsidRPr="00A56EB6">
        <w:rPr>
          <w:rStyle w:val="eop"/>
          <w:rFonts w:ascii="Arial" w:hAnsi="Arial" w:cs="Arial"/>
          <w:color w:val="000000"/>
          <w:sz w:val="22"/>
          <w:szCs w:val="22"/>
        </w:rPr>
        <w:t> </w:t>
      </w:r>
    </w:p>
    <w:p w14:paraId="191F78C1" w14:textId="746E6857" w:rsidR="00672545" w:rsidRPr="00A56EB6" w:rsidRDefault="00672545" w:rsidP="00A56EB6">
      <w:pPr>
        <w:pStyle w:val="paragraph"/>
        <w:spacing w:before="0" w:beforeAutospacing="0" w:after="0" w:afterAutospacing="0"/>
        <w:ind w:firstLine="60"/>
        <w:jc w:val="both"/>
        <w:textAlignment w:val="baseline"/>
        <w:rPr>
          <w:rFonts w:ascii="Arial" w:hAnsi="Arial" w:cs="Arial"/>
          <w:color w:val="000000"/>
          <w:sz w:val="22"/>
          <w:szCs w:val="22"/>
        </w:rPr>
      </w:pPr>
    </w:p>
    <w:p w14:paraId="67684081" w14:textId="20F1A315" w:rsidR="00672545" w:rsidRPr="00A56EB6" w:rsidRDefault="14103322" w:rsidP="00A56EB6">
      <w:pPr>
        <w:pStyle w:val="paragraph"/>
        <w:spacing w:before="0" w:beforeAutospacing="0" w:after="0" w:afterAutospacing="0"/>
        <w:jc w:val="both"/>
        <w:textAlignment w:val="baseline"/>
        <w:rPr>
          <w:rStyle w:val="eop"/>
          <w:rFonts w:ascii="Arial" w:hAnsi="Arial" w:cs="Arial"/>
          <w:color w:val="000000"/>
          <w:sz w:val="22"/>
          <w:szCs w:val="22"/>
        </w:rPr>
      </w:pPr>
      <w:r w:rsidRPr="00A56EB6">
        <w:rPr>
          <w:rStyle w:val="normaltextrun"/>
          <w:rFonts w:ascii="Arial" w:hAnsi="Arial" w:cs="Arial"/>
          <w:b/>
          <w:bCs/>
          <w:color w:val="000000" w:themeColor="text1"/>
          <w:sz w:val="22"/>
          <w:szCs w:val="22"/>
        </w:rPr>
        <w:t>Early Years</w:t>
      </w:r>
      <w:r w:rsidR="0035FDE7" w:rsidRPr="00A56EB6">
        <w:rPr>
          <w:rStyle w:val="normaltextrun"/>
          <w:rFonts w:ascii="Arial" w:hAnsi="Arial" w:cs="Arial"/>
          <w:b/>
          <w:bCs/>
          <w:color w:val="000000" w:themeColor="text1"/>
          <w:sz w:val="22"/>
          <w:szCs w:val="22"/>
        </w:rPr>
        <w:t xml:space="preserve"> </w:t>
      </w:r>
      <w:bookmarkStart w:id="9" w:name="_Int_5IAGfutP"/>
      <w:r w:rsidR="0035FDE7" w:rsidRPr="00A56EB6">
        <w:rPr>
          <w:rStyle w:val="normaltextrun"/>
          <w:rFonts w:ascii="Arial" w:hAnsi="Arial" w:cs="Arial"/>
          <w:b/>
          <w:bCs/>
          <w:color w:val="000000" w:themeColor="text1"/>
          <w:sz w:val="22"/>
          <w:szCs w:val="22"/>
        </w:rPr>
        <w:t>SEND</w:t>
      </w:r>
      <w:bookmarkEnd w:id="9"/>
      <w:r w:rsidR="0035FDE7" w:rsidRPr="00A56EB6">
        <w:rPr>
          <w:rStyle w:val="normaltextrun"/>
          <w:rFonts w:ascii="Arial" w:hAnsi="Arial" w:cs="Arial"/>
          <w:b/>
          <w:bCs/>
          <w:color w:val="000000" w:themeColor="text1"/>
          <w:sz w:val="22"/>
          <w:szCs w:val="22"/>
        </w:rPr>
        <w:t>.  </w:t>
      </w:r>
      <w:r w:rsidR="0035FDE7" w:rsidRPr="00A56EB6">
        <w:rPr>
          <w:rStyle w:val="eop"/>
          <w:rFonts w:ascii="Arial" w:hAnsi="Arial" w:cs="Arial"/>
          <w:color w:val="000000" w:themeColor="text1"/>
          <w:sz w:val="22"/>
          <w:szCs w:val="22"/>
        </w:rPr>
        <w:t> </w:t>
      </w:r>
    </w:p>
    <w:p w14:paraId="0C7DA35C" w14:textId="77777777" w:rsidR="005C66A7" w:rsidRPr="00A56EB6" w:rsidRDefault="005C66A7" w:rsidP="00A56EB6">
      <w:pPr>
        <w:pStyle w:val="paragraph"/>
        <w:spacing w:before="0" w:beforeAutospacing="0" w:after="0" w:afterAutospacing="0"/>
        <w:jc w:val="both"/>
        <w:textAlignment w:val="baseline"/>
        <w:rPr>
          <w:rFonts w:ascii="Arial" w:hAnsi="Arial" w:cs="Arial"/>
          <w:color w:val="000000"/>
          <w:sz w:val="22"/>
          <w:szCs w:val="22"/>
        </w:rPr>
      </w:pPr>
    </w:p>
    <w:p w14:paraId="257F7E24" w14:textId="37049880" w:rsidR="00672545" w:rsidRPr="00A56EB6" w:rsidRDefault="0035FDE7" w:rsidP="00A56EB6">
      <w:pPr>
        <w:pStyle w:val="paragraph"/>
        <w:spacing w:before="0" w:beforeAutospacing="0" w:after="0" w:afterAutospacing="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The 0-5</w:t>
      </w:r>
      <w:r w:rsidR="34CFFBBA" w:rsidRPr="00A56EB6">
        <w:rPr>
          <w:rStyle w:val="normaltextrun"/>
          <w:rFonts w:ascii="Arial" w:hAnsi="Arial" w:cs="Arial"/>
          <w:color w:val="000000" w:themeColor="text1"/>
          <w:sz w:val="22"/>
          <w:szCs w:val="22"/>
        </w:rPr>
        <w:t xml:space="preserve"> </w:t>
      </w:r>
      <w:r w:rsidRPr="00A56EB6">
        <w:rPr>
          <w:rStyle w:val="normaltextrun"/>
          <w:rFonts w:ascii="Arial" w:hAnsi="Arial" w:cs="Arial"/>
          <w:color w:val="000000" w:themeColor="text1"/>
          <w:sz w:val="22"/>
          <w:szCs w:val="22"/>
        </w:rPr>
        <w:t xml:space="preserve">SEND service has undergone many recent changes due to increasingly high demand. Our vision is to provide a proactive service to improve early identification and early intervention for early years children with SEND.  Multi agency working is imperative to </w:t>
      </w:r>
      <w:r w:rsidR="112485E5" w:rsidRPr="00A56EB6">
        <w:rPr>
          <w:rStyle w:val="normaltextrun"/>
          <w:rFonts w:ascii="Arial" w:hAnsi="Arial" w:cs="Arial"/>
          <w:color w:val="000000" w:themeColor="text1"/>
          <w:sz w:val="22"/>
          <w:szCs w:val="22"/>
        </w:rPr>
        <w:t>this,</w:t>
      </w:r>
      <w:r w:rsidRPr="00A56EB6">
        <w:rPr>
          <w:rStyle w:val="normaltextrun"/>
          <w:rFonts w:ascii="Arial" w:hAnsi="Arial" w:cs="Arial"/>
          <w:color w:val="000000" w:themeColor="text1"/>
          <w:sz w:val="22"/>
          <w:szCs w:val="22"/>
        </w:rPr>
        <w:t xml:space="preserve"> and the service continues to develop multi agency working protocols with all Early Help services in Education, </w:t>
      </w:r>
      <w:r w:rsidR="30EEB43A" w:rsidRPr="00A56EB6">
        <w:rPr>
          <w:rStyle w:val="normaltextrun"/>
          <w:rFonts w:ascii="Arial" w:hAnsi="Arial" w:cs="Arial"/>
          <w:color w:val="000000" w:themeColor="text1"/>
          <w:sz w:val="22"/>
          <w:szCs w:val="22"/>
        </w:rPr>
        <w:t>Health,</w:t>
      </w:r>
      <w:r w:rsidRPr="00A56EB6">
        <w:rPr>
          <w:rStyle w:val="normaltextrun"/>
          <w:rFonts w:ascii="Arial" w:hAnsi="Arial" w:cs="Arial"/>
          <w:color w:val="000000" w:themeColor="text1"/>
          <w:sz w:val="22"/>
          <w:szCs w:val="22"/>
        </w:rPr>
        <w:t xml:space="preserve"> and Care.</w:t>
      </w:r>
      <w:r w:rsidRPr="00A56EB6">
        <w:rPr>
          <w:rStyle w:val="eop"/>
          <w:rFonts w:ascii="Arial" w:hAnsi="Arial" w:cs="Arial"/>
          <w:color w:val="000000" w:themeColor="text1"/>
          <w:sz w:val="22"/>
          <w:szCs w:val="22"/>
          <w:lang w:val="en-US"/>
        </w:rPr>
        <w:t> </w:t>
      </w:r>
    </w:p>
    <w:p w14:paraId="2716E66C" w14:textId="77777777" w:rsidR="00672545" w:rsidRPr="00A56EB6" w:rsidRDefault="00672545"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sz w:val="22"/>
          <w:szCs w:val="22"/>
        </w:rPr>
        <w:t>Introduce Team around the Early Years and incorporate into the current Sheffield Inclusion model</w:t>
      </w:r>
      <w:r w:rsidRPr="00A56EB6">
        <w:rPr>
          <w:rStyle w:val="eop"/>
          <w:rFonts w:ascii="Arial" w:hAnsi="Arial" w:cs="Arial"/>
          <w:color w:val="000000"/>
          <w:sz w:val="22"/>
          <w:szCs w:val="22"/>
          <w:lang w:val="en-US"/>
        </w:rPr>
        <w:t> </w:t>
      </w:r>
    </w:p>
    <w:p w14:paraId="349291AE" w14:textId="0C1EDF82" w:rsidR="00672545" w:rsidRPr="00A56EB6" w:rsidRDefault="0035FDE7"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Revise the Early Years Inclusion Funding offer to E</w:t>
      </w:r>
      <w:r w:rsidR="15F89DAB" w:rsidRPr="00A56EB6">
        <w:rPr>
          <w:rStyle w:val="normaltextrun"/>
          <w:rFonts w:ascii="Arial" w:hAnsi="Arial" w:cs="Arial"/>
          <w:color w:val="000000" w:themeColor="text1"/>
          <w:sz w:val="22"/>
          <w:szCs w:val="22"/>
        </w:rPr>
        <w:t xml:space="preserve">arly </w:t>
      </w:r>
      <w:r w:rsidR="4A143EA9" w:rsidRPr="00A56EB6">
        <w:rPr>
          <w:rStyle w:val="normaltextrun"/>
          <w:rFonts w:ascii="Arial" w:hAnsi="Arial" w:cs="Arial"/>
          <w:color w:val="000000" w:themeColor="text1"/>
          <w:sz w:val="22"/>
          <w:szCs w:val="22"/>
        </w:rPr>
        <w:t>Years providers</w:t>
      </w:r>
      <w:r w:rsidRPr="00A56EB6">
        <w:rPr>
          <w:rStyle w:val="normaltextrun"/>
          <w:rFonts w:ascii="Arial" w:hAnsi="Arial" w:cs="Arial"/>
          <w:color w:val="000000" w:themeColor="text1"/>
          <w:sz w:val="22"/>
          <w:szCs w:val="22"/>
        </w:rPr>
        <w:t xml:space="preserve"> to make it more accessible and transparent, as part of the Sheffield SEND funding review.</w:t>
      </w:r>
      <w:r w:rsidRPr="00A56EB6">
        <w:rPr>
          <w:rStyle w:val="eop"/>
          <w:rFonts w:ascii="Arial" w:hAnsi="Arial" w:cs="Arial"/>
          <w:color w:val="000000" w:themeColor="text1"/>
          <w:sz w:val="22"/>
          <w:szCs w:val="22"/>
          <w:lang w:val="en-US"/>
        </w:rPr>
        <w:t> </w:t>
      </w:r>
    </w:p>
    <w:p w14:paraId="75EB8EE2" w14:textId="5174D8FA" w:rsidR="00672545" w:rsidRPr="00A56EB6" w:rsidRDefault="0035FDE7"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 xml:space="preserve">To provide early intervention for children with social communication needs who are accessing </w:t>
      </w:r>
      <w:r w:rsidR="0731847F" w:rsidRPr="00A56EB6">
        <w:rPr>
          <w:rStyle w:val="normaltextrun"/>
          <w:rFonts w:ascii="Arial" w:hAnsi="Arial" w:cs="Arial"/>
          <w:color w:val="000000" w:themeColor="text1"/>
          <w:sz w:val="22"/>
          <w:szCs w:val="22"/>
        </w:rPr>
        <w:t>FEL (Funded Early Learning)</w:t>
      </w:r>
      <w:r w:rsidRPr="00A56EB6">
        <w:rPr>
          <w:rStyle w:val="normaltextrun"/>
          <w:rFonts w:ascii="Arial" w:hAnsi="Arial" w:cs="Arial"/>
          <w:color w:val="000000" w:themeColor="text1"/>
          <w:sz w:val="22"/>
          <w:szCs w:val="22"/>
        </w:rPr>
        <w:t xml:space="preserve"> and teach skills and knowledge to parents, through Portage Plus, using the principals of Portage of parents as partners.</w:t>
      </w:r>
      <w:r w:rsidRPr="00A56EB6">
        <w:rPr>
          <w:rStyle w:val="eop"/>
          <w:rFonts w:ascii="Arial" w:hAnsi="Arial" w:cs="Arial"/>
          <w:color w:val="000000" w:themeColor="text1"/>
          <w:sz w:val="22"/>
          <w:szCs w:val="22"/>
          <w:lang w:val="en-US"/>
        </w:rPr>
        <w:t> </w:t>
      </w:r>
    </w:p>
    <w:p w14:paraId="68D569A9" w14:textId="77777777" w:rsidR="00672545" w:rsidRPr="00A56EB6" w:rsidRDefault="00672545"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sz w:val="22"/>
          <w:szCs w:val="22"/>
        </w:rPr>
        <w:t xml:space="preserve">Completion of impact assessment of service, using feedback from parents and partners across Sheffield., part of a wider service delivery review. </w:t>
      </w:r>
      <w:r w:rsidRPr="00A56EB6">
        <w:rPr>
          <w:rStyle w:val="eop"/>
          <w:rFonts w:ascii="Arial" w:hAnsi="Arial" w:cs="Arial"/>
          <w:color w:val="000000"/>
          <w:sz w:val="22"/>
          <w:szCs w:val="22"/>
          <w:lang w:val="en-US"/>
        </w:rPr>
        <w:t> </w:t>
      </w:r>
    </w:p>
    <w:p w14:paraId="5E437872" w14:textId="5500EDE2" w:rsidR="00672545" w:rsidRPr="00A56EB6" w:rsidRDefault="0035FDE7" w:rsidP="00A56EB6">
      <w:pPr>
        <w:pStyle w:val="paragraph"/>
        <w:numPr>
          <w:ilvl w:val="0"/>
          <w:numId w:val="12"/>
        </w:numPr>
        <w:spacing w:before="0" w:beforeAutospacing="0" w:after="0" w:afterAutospacing="0"/>
        <w:ind w:left="1080" w:firstLine="0"/>
        <w:jc w:val="both"/>
        <w:textAlignment w:val="baseline"/>
        <w:rPr>
          <w:rFonts w:ascii="Arial" w:hAnsi="Arial" w:cs="Arial"/>
          <w:color w:val="000000"/>
          <w:sz w:val="22"/>
          <w:szCs w:val="22"/>
          <w:lang w:val="en-US"/>
        </w:rPr>
      </w:pPr>
      <w:r w:rsidRPr="00A56EB6">
        <w:rPr>
          <w:rStyle w:val="normaltextrun"/>
          <w:rFonts w:ascii="Arial" w:hAnsi="Arial" w:cs="Arial"/>
          <w:color w:val="000000" w:themeColor="text1"/>
          <w:sz w:val="22"/>
          <w:szCs w:val="22"/>
        </w:rPr>
        <w:t>Development of training offer, so that E</w:t>
      </w:r>
      <w:r w:rsidR="0079155E" w:rsidRPr="00A56EB6">
        <w:rPr>
          <w:rStyle w:val="normaltextrun"/>
          <w:rFonts w:ascii="Arial" w:hAnsi="Arial" w:cs="Arial"/>
          <w:color w:val="000000" w:themeColor="text1"/>
          <w:sz w:val="22"/>
          <w:szCs w:val="22"/>
        </w:rPr>
        <w:t xml:space="preserve">arly </w:t>
      </w:r>
      <w:r w:rsidRPr="00A56EB6">
        <w:rPr>
          <w:rStyle w:val="normaltextrun"/>
          <w:rFonts w:ascii="Arial" w:hAnsi="Arial" w:cs="Arial"/>
          <w:color w:val="000000" w:themeColor="text1"/>
          <w:sz w:val="22"/>
          <w:szCs w:val="22"/>
        </w:rPr>
        <w:t>Y</w:t>
      </w:r>
      <w:r w:rsidR="64F3C1D9" w:rsidRPr="00A56EB6">
        <w:rPr>
          <w:rStyle w:val="normaltextrun"/>
          <w:rFonts w:ascii="Arial" w:hAnsi="Arial" w:cs="Arial"/>
          <w:color w:val="000000" w:themeColor="text1"/>
          <w:sz w:val="22"/>
          <w:szCs w:val="22"/>
        </w:rPr>
        <w:t>ears</w:t>
      </w:r>
      <w:r w:rsidRPr="00A56EB6">
        <w:rPr>
          <w:rStyle w:val="normaltextrun"/>
          <w:rFonts w:ascii="Arial" w:hAnsi="Arial" w:cs="Arial"/>
          <w:color w:val="000000" w:themeColor="text1"/>
          <w:sz w:val="22"/>
          <w:szCs w:val="22"/>
        </w:rPr>
        <w:t xml:space="preserve"> SEND provision and support for young children with </w:t>
      </w:r>
      <w:r w:rsidR="3EDEB31A" w:rsidRPr="00A56EB6">
        <w:rPr>
          <w:rStyle w:val="normaltextrun"/>
          <w:rFonts w:ascii="Arial" w:hAnsi="Arial" w:cs="Arial"/>
          <w:color w:val="000000" w:themeColor="text1"/>
          <w:sz w:val="22"/>
          <w:szCs w:val="22"/>
        </w:rPr>
        <w:t>SEND is</w:t>
      </w:r>
      <w:r w:rsidRPr="00A56EB6">
        <w:rPr>
          <w:rStyle w:val="normaltextrun"/>
          <w:rFonts w:ascii="Arial" w:hAnsi="Arial" w:cs="Arial"/>
          <w:color w:val="000000" w:themeColor="text1"/>
          <w:sz w:val="22"/>
          <w:szCs w:val="22"/>
        </w:rPr>
        <w:t xml:space="preserve"> consistent across Sheffield</w:t>
      </w:r>
      <w:r w:rsidRPr="00A56EB6">
        <w:rPr>
          <w:rStyle w:val="eop"/>
          <w:rFonts w:ascii="Arial" w:hAnsi="Arial" w:cs="Arial"/>
          <w:color w:val="000000" w:themeColor="text1"/>
          <w:sz w:val="22"/>
          <w:szCs w:val="22"/>
          <w:lang w:val="en-US"/>
        </w:rPr>
        <w:t> </w:t>
      </w:r>
    </w:p>
    <w:p w14:paraId="654DA3DE" w14:textId="1DD5FD60"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lang w:val="en-US"/>
        </w:rPr>
      </w:pPr>
      <w:r w:rsidRPr="00A56EB6">
        <w:rPr>
          <w:rStyle w:val="eop"/>
          <w:rFonts w:ascii="Arial" w:hAnsi="Arial" w:cs="Arial"/>
          <w:color w:val="000000"/>
          <w:sz w:val="22"/>
          <w:szCs w:val="22"/>
          <w:lang w:val="en-US"/>
        </w:rPr>
        <w:t> </w:t>
      </w:r>
    </w:p>
    <w:p w14:paraId="6E9470E9" w14:textId="77777777" w:rsidR="00672545" w:rsidRPr="00A56EB6" w:rsidRDefault="00672545" w:rsidP="00A56EB6">
      <w:pPr>
        <w:pStyle w:val="paragraph"/>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b/>
          <w:bCs/>
          <w:sz w:val="22"/>
          <w:szCs w:val="22"/>
        </w:rPr>
        <w:t>Sheffield Joint Health and Wellbeing Strategy</w:t>
      </w:r>
      <w:r w:rsidRPr="00A56EB6">
        <w:rPr>
          <w:rStyle w:val="eop"/>
          <w:rFonts w:ascii="Arial" w:hAnsi="Arial" w:cs="Arial"/>
          <w:sz w:val="22"/>
          <w:szCs w:val="22"/>
        </w:rPr>
        <w:t> </w:t>
      </w:r>
    </w:p>
    <w:p w14:paraId="4FBC7EC0" w14:textId="77777777" w:rsidR="00672545" w:rsidRPr="00A56EB6" w:rsidRDefault="00672545" w:rsidP="00A56EB6">
      <w:pPr>
        <w:pStyle w:val="paragraph"/>
        <w:spacing w:before="0" w:beforeAutospacing="0" w:after="0" w:afterAutospacing="0"/>
        <w:ind w:left="-15"/>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Sheffield has also published its Joint Health &amp; Wellbeing Strategy 2019-24. This covers the entire life course, but relates specifically to SEND in its ambitions around “starting well”: </w:t>
      </w:r>
      <w:r w:rsidRPr="00A56EB6">
        <w:rPr>
          <w:rStyle w:val="eop"/>
          <w:rFonts w:ascii="Arial" w:hAnsi="Arial" w:cs="Arial"/>
          <w:color w:val="000000"/>
          <w:sz w:val="22"/>
          <w:szCs w:val="22"/>
        </w:rPr>
        <w:t> </w:t>
      </w:r>
    </w:p>
    <w:p w14:paraId="0D575901" w14:textId="5951B924" w:rsidR="00672545" w:rsidRPr="00A56EB6" w:rsidRDefault="0035FDE7" w:rsidP="00A56EB6">
      <w:pPr>
        <w:pStyle w:val="paragraph"/>
        <w:numPr>
          <w:ilvl w:val="0"/>
          <w:numId w:val="13"/>
        </w:numPr>
        <w:spacing w:before="0" w:beforeAutospacing="0" w:after="0" w:afterAutospacing="0"/>
        <w:ind w:left="1065" w:firstLine="0"/>
        <w:jc w:val="both"/>
        <w:textAlignment w:val="baseline"/>
        <w:rPr>
          <w:rFonts w:ascii="Arial" w:hAnsi="Arial" w:cs="Arial"/>
          <w:color w:val="000000"/>
          <w:sz w:val="22"/>
          <w:szCs w:val="22"/>
        </w:rPr>
      </w:pPr>
      <w:r w:rsidRPr="00A56EB6">
        <w:rPr>
          <w:rStyle w:val="normaltextrun"/>
          <w:rFonts w:ascii="Arial" w:hAnsi="Arial" w:cs="Arial"/>
          <w:color w:val="000000" w:themeColor="text1"/>
          <w:sz w:val="22"/>
          <w:szCs w:val="22"/>
        </w:rPr>
        <w:t xml:space="preserve">Every child achieves a level of development in their </w:t>
      </w:r>
      <w:r w:rsidR="666A3571" w:rsidRPr="00A56EB6">
        <w:rPr>
          <w:rStyle w:val="normaltextrun"/>
          <w:rFonts w:ascii="Arial" w:hAnsi="Arial" w:cs="Arial"/>
          <w:color w:val="000000" w:themeColor="text1"/>
          <w:sz w:val="22"/>
          <w:szCs w:val="22"/>
        </w:rPr>
        <w:t>Early Years</w:t>
      </w:r>
      <w:r w:rsidRPr="00A56EB6">
        <w:rPr>
          <w:rStyle w:val="normaltextrun"/>
          <w:rFonts w:ascii="Arial" w:hAnsi="Arial" w:cs="Arial"/>
          <w:color w:val="000000" w:themeColor="text1"/>
          <w:sz w:val="22"/>
          <w:szCs w:val="22"/>
        </w:rPr>
        <w:t xml:space="preserve"> for the best start in life. </w:t>
      </w:r>
      <w:r w:rsidRPr="00A56EB6">
        <w:rPr>
          <w:rStyle w:val="eop"/>
          <w:rFonts w:ascii="Arial" w:hAnsi="Arial" w:cs="Arial"/>
          <w:color w:val="000000" w:themeColor="text1"/>
          <w:sz w:val="22"/>
          <w:szCs w:val="22"/>
        </w:rPr>
        <w:t> </w:t>
      </w:r>
    </w:p>
    <w:p w14:paraId="6AFE3940" w14:textId="77777777" w:rsidR="00672545" w:rsidRPr="00A56EB6" w:rsidRDefault="00672545" w:rsidP="00A56EB6">
      <w:pPr>
        <w:pStyle w:val="paragraph"/>
        <w:numPr>
          <w:ilvl w:val="0"/>
          <w:numId w:val="13"/>
        </w:numPr>
        <w:spacing w:before="0" w:beforeAutospacing="0" w:after="0" w:afterAutospacing="0"/>
        <w:ind w:left="1065"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Every child is included in their education and can access their local school. </w:t>
      </w:r>
      <w:r w:rsidRPr="00A56EB6">
        <w:rPr>
          <w:rStyle w:val="eop"/>
          <w:rFonts w:ascii="Arial" w:hAnsi="Arial" w:cs="Arial"/>
          <w:color w:val="000000"/>
          <w:sz w:val="22"/>
          <w:szCs w:val="22"/>
        </w:rPr>
        <w:t> </w:t>
      </w:r>
    </w:p>
    <w:p w14:paraId="35E74DCD" w14:textId="77777777" w:rsidR="00672545" w:rsidRPr="00A56EB6" w:rsidRDefault="00672545" w:rsidP="00A56EB6">
      <w:pPr>
        <w:pStyle w:val="paragraph"/>
        <w:numPr>
          <w:ilvl w:val="0"/>
          <w:numId w:val="14"/>
        </w:numPr>
        <w:spacing w:before="0" w:beforeAutospacing="0" w:after="0" w:afterAutospacing="0"/>
        <w:ind w:left="1065" w:firstLine="0"/>
        <w:jc w:val="both"/>
        <w:textAlignment w:val="baseline"/>
        <w:rPr>
          <w:rFonts w:ascii="Arial" w:hAnsi="Arial" w:cs="Arial"/>
          <w:color w:val="000000"/>
          <w:sz w:val="22"/>
          <w:szCs w:val="22"/>
        </w:rPr>
      </w:pPr>
      <w:r w:rsidRPr="00A56EB6">
        <w:rPr>
          <w:rStyle w:val="normaltextrun"/>
          <w:rFonts w:ascii="Arial" w:hAnsi="Arial" w:cs="Arial"/>
          <w:color w:val="000000"/>
          <w:sz w:val="22"/>
          <w:szCs w:val="22"/>
        </w:rPr>
        <w:t xml:space="preserve">Every child and young person have a successful transition to adulthood. </w:t>
      </w:r>
      <w:r w:rsidRPr="00A56EB6">
        <w:rPr>
          <w:rStyle w:val="eop"/>
          <w:rFonts w:ascii="Arial" w:hAnsi="Arial" w:cs="Arial"/>
          <w:color w:val="000000"/>
          <w:sz w:val="22"/>
          <w:szCs w:val="22"/>
        </w:rPr>
        <w:t> </w:t>
      </w:r>
    </w:p>
    <w:p w14:paraId="05A08D90" w14:textId="77777777" w:rsidR="00672545" w:rsidRPr="00A56EB6" w:rsidRDefault="00672545" w:rsidP="00A56EB6">
      <w:pPr>
        <w:pStyle w:val="paragraph"/>
        <w:spacing w:before="0" w:beforeAutospacing="0" w:after="0" w:afterAutospacing="0"/>
        <w:ind w:left="705" w:right="15"/>
        <w:jc w:val="both"/>
        <w:textAlignment w:val="baseline"/>
        <w:rPr>
          <w:rFonts w:ascii="Arial" w:hAnsi="Arial" w:cs="Arial"/>
          <w:color w:val="000000"/>
          <w:sz w:val="22"/>
          <w:szCs w:val="22"/>
        </w:rPr>
      </w:pPr>
      <w:r w:rsidRPr="00A56EB6">
        <w:rPr>
          <w:rStyle w:val="eop"/>
          <w:rFonts w:ascii="Arial" w:hAnsi="Arial" w:cs="Arial"/>
          <w:color w:val="000000"/>
          <w:sz w:val="22"/>
          <w:szCs w:val="22"/>
        </w:rPr>
        <w:t> </w:t>
      </w:r>
    </w:p>
    <w:p w14:paraId="7B6389DA" w14:textId="77777777" w:rsidR="00672545" w:rsidRPr="00A56EB6" w:rsidRDefault="00672545" w:rsidP="00A56EB6">
      <w:pPr>
        <w:pStyle w:val="paragraph"/>
        <w:spacing w:before="0" w:beforeAutospacing="0" w:after="0" w:afterAutospacing="0"/>
        <w:ind w:right="15"/>
        <w:jc w:val="both"/>
        <w:textAlignment w:val="baseline"/>
        <w:rPr>
          <w:rFonts w:ascii="Arial" w:hAnsi="Arial" w:cs="Arial"/>
          <w:color w:val="000000"/>
          <w:sz w:val="22"/>
          <w:szCs w:val="22"/>
        </w:rPr>
      </w:pPr>
      <w:r w:rsidRPr="00A56EB6">
        <w:rPr>
          <w:rStyle w:val="normaltextrun"/>
          <w:rFonts w:ascii="Arial" w:hAnsi="Arial" w:cs="Arial"/>
          <w:b/>
          <w:bCs/>
          <w:color w:val="000000"/>
          <w:sz w:val="22"/>
          <w:szCs w:val="22"/>
        </w:rPr>
        <w:t>Healthy Child Programme </w:t>
      </w:r>
      <w:r w:rsidRPr="00A56EB6">
        <w:rPr>
          <w:rStyle w:val="eop"/>
          <w:rFonts w:ascii="Arial" w:hAnsi="Arial" w:cs="Arial"/>
          <w:color w:val="000000"/>
          <w:sz w:val="22"/>
          <w:szCs w:val="22"/>
        </w:rPr>
        <w:t> </w:t>
      </w:r>
    </w:p>
    <w:p w14:paraId="34AC6768" w14:textId="77777777" w:rsidR="00672545" w:rsidRPr="00A56EB6" w:rsidRDefault="00672545" w:rsidP="00A56EB6">
      <w:pPr>
        <w:pStyle w:val="paragraph"/>
        <w:spacing w:before="0" w:beforeAutospacing="0" w:after="0" w:afterAutospacing="0"/>
        <w:ind w:right="15"/>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The Healthy Child Programme offers every family an evidence-base programme of interventions, including screening tests, immunisations, developmental reviews, and information and guidance to support parenting and healthy choices. It also outlines all services that children and families need to receive if they are to achieve their optimum health and wellbeing.</w:t>
      </w:r>
      <w:r w:rsidRPr="00A56EB6">
        <w:rPr>
          <w:rStyle w:val="eop"/>
          <w:rFonts w:ascii="Arial" w:hAnsi="Arial" w:cs="Arial"/>
          <w:color w:val="0B0C0C"/>
          <w:sz w:val="22"/>
          <w:szCs w:val="22"/>
        </w:rPr>
        <w:t> </w:t>
      </w:r>
    </w:p>
    <w:p w14:paraId="5507DA52"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B0C0C"/>
          <w:sz w:val="22"/>
          <w:szCs w:val="22"/>
        </w:rPr>
        <w:t>The Healthy Child Programme remains universal in reach continuing to set out a range of public health interventions to build healthy communities for families and children, reducing inequalities and vulnerabilities. It continues to include a schedule of interventions, which range from universal services for all through to intensive support. The updated model emphasises the health visiting and school nursing role as leaders of the Healthy Child Programme, whilst acknowledging the important contribution of a range of delivery partners.</w:t>
      </w:r>
      <w:r w:rsidRPr="00A56EB6">
        <w:rPr>
          <w:rStyle w:val="eop"/>
          <w:rFonts w:ascii="Arial" w:hAnsi="Arial" w:cs="Arial"/>
          <w:color w:val="0B0C0C"/>
          <w:sz w:val="22"/>
          <w:szCs w:val="22"/>
        </w:rPr>
        <w:t> </w:t>
      </w:r>
    </w:p>
    <w:p w14:paraId="294F57F4" w14:textId="44217E61" w:rsidR="00672545" w:rsidRPr="00A56EB6" w:rsidRDefault="0035FDE7" w:rsidP="00A56EB6">
      <w:pPr>
        <w:pStyle w:val="paragraph"/>
        <w:shd w:val="clear" w:color="auto" w:fill="FFFFFF" w:themeFill="background1"/>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color w:val="0B0C0C"/>
          <w:sz w:val="22"/>
          <w:szCs w:val="22"/>
        </w:rPr>
        <w:t xml:space="preserve">Health visitors support families from the antenatal period up to school entry. The service is delivered in a range of settings including families’ own homes, local </w:t>
      </w:r>
      <w:r w:rsidR="791E1EA9" w:rsidRPr="00A56EB6">
        <w:rPr>
          <w:rStyle w:val="normaltextrun"/>
          <w:rFonts w:ascii="Arial" w:hAnsi="Arial" w:cs="Arial"/>
          <w:color w:val="0B0C0C"/>
          <w:sz w:val="22"/>
          <w:szCs w:val="22"/>
        </w:rPr>
        <w:t>community,</w:t>
      </w:r>
      <w:r w:rsidRPr="00A56EB6">
        <w:rPr>
          <w:rStyle w:val="normaltextrun"/>
          <w:rFonts w:ascii="Arial" w:hAnsi="Arial" w:cs="Arial"/>
          <w:color w:val="0B0C0C"/>
          <w:sz w:val="22"/>
          <w:szCs w:val="22"/>
        </w:rPr>
        <w:t xml:space="preserve"> or primary care settings. School nurses offer year-round support for children and young people both in and out of school settings. Health visitors and school nurses provide continuity of care and undertake a ‘navigating role’ to support families through the health and care system. Utilising the right skill set, at the right time, also supports effective signposting to other support and information.</w:t>
      </w:r>
      <w:r w:rsidRPr="00A56EB6">
        <w:rPr>
          <w:rStyle w:val="eop"/>
          <w:rFonts w:ascii="Arial" w:hAnsi="Arial" w:cs="Arial"/>
          <w:color w:val="0B0C0C"/>
          <w:sz w:val="22"/>
          <w:szCs w:val="22"/>
        </w:rPr>
        <w:t> </w:t>
      </w:r>
    </w:p>
    <w:p w14:paraId="63EDEF26"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sz w:val="22"/>
          <w:szCs w:val="22"/>
        </w:rPr>
      </w:pPr>
      <w:r w:rsidRPr="00A56EB6">
        <w:rPr>
          <w:rStyle w:val="eop"/>
          <w:rFonts w:ascii="Arial" w:hAnsi="Arial" w:cs="Arial"/>
          <w:color w:val="0B0C0C"/>
          <w:sz w:val="22"/>
          <w:szCs w:val="22"/>
        </w:rPr>
        <w:t> </w:t>
      </w:r>
    </w:p>
    <w:p w14:paraId="39FC77E5"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color w:val="0B0C0C"/>
          <w:sz w:val="22"/>
          <w:szCs w:val="22"/>
        </w:rPr>
        <w:t>The Best Start for Life: A Vision for the 1,001 Critical Days. </w:t>
      </w:r>
      <w:r w:rsidRPr="00A56EB6">
        <w:rPr>
          <w:rStyle w:val="eop"/>
          <w:rFonts w:ascii="Arial" w:hAnsi="Arial" w:cs="Arial"/>
          <w:color w:val="0B0C0C"/>
          <w:sz w:val="22"/>
          <w:szCs w:val="22"/>
        </w:rPr>
        <w:t> </w:t>
      </w:r>
    </w:p>
    <w:p w14:paraId="25906608" w14:textId="77777777" w:rsidR="00672545" w:rsidRPr="00A56EB6" w:rsidRDefault="00672545" w:rsidP="00A56EB6">
      <w:pPr>
        <w:pStyle w:val="paragraph"/>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‘The best start for life: a vision for the 1,001 critical days’ starts with the needs of the baby and describes 6 action areas designed to help make things easier for busy parents and carers:</w:t>
      </w:r>
      <w:r w:rsidRPr="00A56EB6">
        <w:rPr>
          <w:rStyle w:val="eop"/>
          <w:rFonts w:ascii="Arial" w:hAnsi="Arial" w:cs="Arial"/>
          <w:color w:val="0B0C0C"/>
          <w:sz w:val="22"/>
          <w:szCs w:val="22"/>
        </w:rPr>
        <w:t> </w:t>
      </w:r>
    </w:p>
    <w:p w14:paraId="2FA71294" w14:textId="77777777"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lastRenderedPageBreak/>
        <w:t>seamless support for families: a coherent joined up Start for Life offer available to all families.</w:t>
      </w:r>
      <w:r w:rsidRPr="00A56EB6">
        <w:rPr>
          <w:rStyle w:val="eop"/>
          <w:rFonts w:ascii="Arial" w:hAnsi="Arial" w:cs="Arial"/>
          <w:color w:val="0B0C0C"/>
          <w:sz w:val="22"/>
          <w:szCs w:val="22"/>
        </w:rPr>
        <w:t> </w:t>
      </w:r>
    </w:p>
    <w:p w14:paraId="37809128" w14:textId="77777777"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a welcoming hub for families: family hubs as a place for families to access Start for Life services.</w:t>
      </w:r>
      <w:r w:rsidRPr="00A56EB6">
        <w:rPr>
          <w:rStyle w:val="eop"/>
          <w:rFonts w:ascii="Arial" w:hAnsi="Arial" w:cs="Arial"/>
          <w:color w:val="0B0C0C"/>
          <w:sz w:val="22"/>
          <w:szCs w:val="22"/>
        </w:rPr>
        <w:t> </w:t>
      </w:r>
    </w:p>
    <w:p w14:paraId="5A4D79C1" w14:textId="77777777"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the information families need when they need it: designing digital, virtual and telephone offers around the needs of the family.</w:t>
      </w:r>
      <w:r w:rsidRPr="00A56EB6">
        <w:rPr>
          <w:rStyle w:val="eop"/>
          <w:rFonts w:ascii="Arial" w:hAnsi="Arial" w:cs="Arial"/>
          <w:color w:val="0B0C0C"/>
          <w:sz w:val="22"/>
          <w:szCs w:val="22"/>
        </w:rPr>
        <w:t> </w:t>
      </w:r>
    </w:p>
    <w:p w14:paraId="60C45FD9" w14:textId="77777777" w:rsidR="002A1468" w:rsidRPr="00A56EB6" w:rsidRDefault="00672545" w:rsidP="00A56EB6">
      <w:pPr>
        <w:pStyle w:val="paragraph"/>
        <w:numPr>
          <w:ilvl w:val="0"/>
          <w:numId w:val="15"/>
        </w:numPr>
        <w:shd w:val="clear" w:color="auto" w:fill="FFFFFF"/>
        <w:spacing w:before="0" w:beforeAutospacing="0" w:after="0" w:afterAutospacing="0"/>
        <w:jc w:val="both"/>
        <w:textAlignment w:val="baseline"/>
        <w:rPr>
          <w:rStyle w:val="eop"/>
          <w:rFonts w:ascii="Arial" w:hAnsi="Arial" w:cs="Arial"/>
          <w:color w:val="0B0C0C"/>
          <w:sz w:val="22"/>
          <w:szCs w:val="22"/>
        </w:rPr>
      </w:pPr>
      <w:r w:rsidRPr="00A56EB6">
        <w:rPr>
          <w:rStyle w:val="normaltextrun"/>
          <w:rFonts w:ascii="Arial" w:hAnsi="Arial" w:cs="Arial"/>
          <w:color w:val="0B0C0C"/>
          <w:sz w:val="22"/>
          <w:szCs w:val="22"/>
        </w:rPr>
        <w:t>an empowered Start for Life workforce: developing a modern skilled workforce to meet the changing needs of families.</w:t>
      </w:r>
    </w:p>
    <w:p w14:paraId="10684A6A" w14:textId="201A2D4A" w:rsidR="00672545" w:rsidRPr="00A56EB6" w:rsidRDefault="0035FDE7" w:rsidP="00A56EB6">
      <w:pPr>
        <w:pStyle w:val="paragraph"/>
        <w:numPr>
          <w:ilvl w:val="0"/>
          <w:numId w:val="15"/>
        </w:numPr>
        <w:shd w:val="clear" w:color="auto" w:fill="FFFFFF" w:themeFill="background1"/>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 xml:space="preserve">continually improving the Start for Life offer: improving data, evaluation, </w:t>
      </w:r>
      <w:r w:rsidR="4D3B05B3" w:rsidRPr="00A56EB6">
        <w:rPr>
          <w:rStyle w:val="normaltextrun"/>
          <w:rFonts w:ascii="Arial" w:hAnsi="Arial" w:cs="Arial"/>
          <w:color w:val="0B0C0C"/>
          <w:sz w:val="22"/>
          <w:szCs w:val="22"/>
        </w:rPr>
        <w:t>outcomes,</w:t>
      </w:r>
      <w:r w:rsidRPr="00A56EB6">
        <w:rPr>
          <w:rStyle w:val="normaltextrun"/>
          <w:rFonts w:ascii="Arial" w:hAnsi="Arial" w:cs="Arial"/>
          <w:color w:val="0B0C0C"/>
          <w:sz w:val="22"/>
          <w:szCs w:val="22"/>
        </w:rPr>
        <w:t xml:space="preserve"> and proportionate inspection</w:t>
      </w:r>
      <w:r w:rsidRPr="00A56EB6">
        <w:rPr>
          <w:rStyle w:val="eop"/>
          <w:rFonts w:ascii="Arial" w:hAnsi="Arial" w:cs="Arial"/>
          <w:color w:val="0B0C0C"/>
          <w:sz w:val="22"/>
          <w:szCs w:val="22"/>
        </w:rPr>
        <w:t> </w:t>
      </w:r>
    </w:p>
    <w:p w14:paraId="0BFB7F08" w14:textId="689DDEF9" w:rsidR="00672545" w:rsidRPr="00A56EB6" w:rsidRDefault="00672545" w:rsidP="00A56EB6">
      <w:pPr>
        <w:pStyle w:val="paragraph"/>
        <w:numPr>
          <w:ilvl w:val="0"/>
          <w:numId w:val="15"/>
        </w:numPr>
        <w:shd w:val="clear" w:color="auto" w:fill="FFFFFF"/>
        <w:spacing w:before="0" w:beforeAutospacing="0" w:after="0" w:afterAutospacing="0"/>
        <w:jc w:val="both"/>
        <w:textAlignment w:val="baseline"/>
        <w:rPr>
          <w:rFonts w:ascii="Arial" w:hAnsi="Arial" w:cs="Arial"/>
          <w:color w:val="000000"/>
          <w:sz w:val="22"/>
          <w:szCs w:val="22"/>
        </w:rPr>
      </w:pPr>
      <w:r w:rsidRPr="00A56EB6">
        <w:rPr>
          <w:rStyle w:val="normaltextrun"/>
          <w:rFonts w:ascii="Arial" w:hAnsi="Arial" w:cs="Arial"/>
          <w:color w:val="0B0C0C"/>
          <w:sz w:val="22"/>
          <w:szCs w:val="22"/>
        </w:rPr>
        <w:t>leadership for change: ensuring local and national accountability and building the economic case.</w:t>
      </w:r>
      <w:r w:rsidRPr="00A56EB6">
        <w:rPr>
          <w:rStyle w:val="eop"/>
          <w:rFonts w:ascii="Arial" w:hAnsi="Arial" w:cs="Arial"/>
          <w:color w:val="0B0C0C"/>
          <w:sz w:val="22"/>
          <w:szCs w:val="22"/>
        </w:rPr>
        <w:t> </w:t>
      </w:r>
    </w:p>
    <w:p w14:paraId="4A450410" w14:textId="77777777" w:rsidR="00672545" w:rsidRPr="00A56EB6" w:rsidRDefault="00672545" w:rsidP="00A56EB6">
      <w:pPr>
        <w:pStyle w:val="paragraph"/>
        <w:shd w:val="clear" w:color="auto" w:fill="FFFFFF"/>
        <w:spacing w:before="0" w:beforeAutospacing="0" w:after="0" w:afterAutospacing="0"/>
        <w:ind w:left="1020"/>
        <w:jc w:val="both"/>
        <w:textAlignment w:val="baseline"/>
        <w:rPr>
          <w:rFonts w:ascii="Arial" w:hAnsi="Arial" w:cs="Arial"/>
          <w:color w:val="000000"/>
          <w:sz w:val="22"/>
          <w:szCs w:val="22"/>
        </w:rPr>
      </w:pPr>
      <w:r w:rsidRPr="00A56EB6">
        <w:rPr>
          <w:rStyle w:val="eop"/>
          <w:rFonts w:ascii="Arial" w:hAnsi="Arial" w:cs="Arial"/>
          <w:color w:val="0B0C0C"/>
          <w:sz w:val="22"/>
          <w:szCs w:val="22"/>
        </w:rPr>
        <w:t> </w:t>
      </w:r>
    </w:p>
    <w:p w14:paraId="54B9AF74"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b/>
          <w:bCs/>
          <w:sz w:val="22"/>
          <w:szCs w:val="22"/>
        </w:rPr>
        <w:t>Sheffield Tackling Poverty Framework 2020 - 2030</w:t>
      </w:r>
      <w:r w:rsidRPr="00A56EB6">
        <w:rPr>
          <w:rStyle w:val="eop"/>
          <w:rFonts w:ascii="Arial" w:hAnsi="Arial" w:cs="Arial"/>
          <w:sz w:val="22"/>
          <w:szCs w:val="22"/>
        </w:rPr>
        <w:t> </w:t>
      </w:r>
    </w:p>
    <w:p w14:paraId="728CE694" w14:textId="77777777" w:rsidR="00672545" w:rsidRPr="00A56EB6" w:rsidRDefault="0035FDE7" w:rsidP="00A56EB6">
      <w:pPr>
        <w:pStyle w:val="paragraph"/>
        <w:spacing w:before="0" w:beforeAutospacing="0" w:after="0" w:afterAutospacing="0"/>
        <w:jc w:val="both"/>
        <w:textAlignment w:val="baseline"/>
        <w:rPr>
          <w:rFonts w:ascii="Arial" w:hAnsi="Arial" w:cs="Arial"/>
          <w:sz w:val="22"/>
          <w:szCs w:val="22"/>
        </w:rPr>
      </w:pPr>
      <w:r w:rsidRPr="00A56EB6">
        <w:rPr>
          <w:rStyle w:val="normaltextrun"/>
          <w:rFonts w:ascii="Arial" w:hAnsi="Arial" w:cs="Arial"/>
          <w:sz w:val="22"/>
          <w:szCs w:val="22"/>
        </w:rPr>
        <w:t xml:space="preserve">Our vision is for a Sheffield without poverty. Sheffield in 2030 would be a city where we have confronted that everyday reality of poverty and worked to make it </w:t>
      </w:r>
      <w:bookmarkStart w:id="10" w:name="_Int_7xZJ4Nta"/>
      <w:r w:rsidRPr="00A56EB6">
        <w:rPr>
          <w:rStyle w:val="normaltextrun"/>
          <w:rFonts w:ascii="Arial" w:hAnsi="Arial" w:cs="Arial"/>
          <w:sz w:val="22"/>
          <w:szCs w:val="22"/>
        </w:rPr>
        <w:t>a thing of the past</w:t>
      </w:r>
      <w:bookmarkEnd w:id="10"/>
      <w:r w:rsidRPr="00A56EB6">
        <w:rPr>
          <w:rStyle w:val="normaltextrun"/>
          <w:rFonts w:ascii="Arial" w:hAnsi="Arial" w:cs="Arial"/>
          <w:sz w:val="22"/>
          <w:szCs w:val="22"/>
        </w:rPr>
        <w:t>. No-one in the city would be living in poverty and everyone would have access to:</w:t>
      </w:r>
      <w:r w:rsidRPr="00A56EB6">
        <w:rPr>
          <w:rStyle w:val="eop"/>
          <w:rFonts w:ascii="Arial" w:hAnsi="Arial" w:cs="Arial"/>
          <w:sz w:val="22"/>
          <w:szCs w:val="22"/>
        </w:rPr>
        <w:t> </w:t>
      </w:r>
    </w:p>
    <w:p w14:paraId="2276BC1F" w14:textId="77777777" w:rsidR="00672545" w:rsidRPr="00A56EB6" w:rsidRDefault="00672545" w:rsidP="00A56EB6">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A great start in life </w:t>
      </w:r>
      <w:r w:rsidRPr="00A56EB6">
        <w:rPr>
          <w:rStyle w:val="eop"/>
          <w:rFonts w:ascii="Arial" w:hAnsi="Arial" w:cs="Arial"/>
          <w:sz w:val="22"/>
          <w:szCs w:val="22"/>
        </w:rPr>
        <w:t> </w:t>
      </w:r>
    </w:p>
    <w:p w14:paraId="401BAA95" w14:textId="1D96F835" w:rsidR="00672545" w:rsidRPr="00A56EB6" w:rsidRDefault="0035FDE7" w:rsidP="00A56EB6">
      <w:pPr>
        <w:pStyle w:val="paragraph"/>
        <w:numPr>
          <w:ilvl w:val="0"/>
          <w:numId w:val="16"/>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 xml:space="preserve">A secure income, </w:t>
      </w:r>
      <w:r w:rsidR="78C081C3" w:rsidRPr="00A56EB6">
        <w:rPr>
          <w:rStyle w:val="normaltextrun"/>
          <w:rFonts w:ascii="Arial" w:hAnsi="Arial" w:cs="Arial"/>
          <w:sz w:val="22"/>
          <w:szCs w:val="22"/>
        </w:rPr>
        <w:t>food,</w:t>
      </w:r>
      <w:r w:rsidRPr="00A56EB6">
        <w:rPr>
          <w:rStyle w:val="normaltextrun"/>
          <w:rFonts w:ascii="Arial" w:hAnsi="Arial" w:cs="Arial"/>
          <w:sz w:val="22"/>
          <w:szCs w:val="22"/>
        </w:rPr>
        <w:t xml:space="preserve"> and necessities</w:t>
      </w:r>
      <w:r w:rsidRPr="00A56EB6">
        <w:rPr>
          <w:rStyle w:val="eop"/>
          <w:rFonts w:ascii="Arial" w:hAnsi="Arial" w:cs="Arial"/>
          <w:sz w:val="22"/>
          <w:szCs w:val="22"/>
        </w:rPr>
        <w:t> </w:t>
      </w:r>
    </w:p>
    <w:p w14:paraId="006BEE40" w14:textId="77777777" w:rsidR="00672545" w:rsidRPr="00A56EB6" w:rsidRDefault="00672545"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A warm and safe home and local environment</w:t>
      </w:r>
      <w:r w:rsidRPr="00A56EB6">
        <w:rPr>
          <w:rStyle w:val="eop"/>
          <w:rFonts w:ascii="Arial" w:hAnsi="Arial" w:cs="Arial"/>
          <w:sz w:val="22"/>
          <w:szCs w:val="22"/>
        </w:rPr>
        <w:t> </w:t>
      </w:r>
    </w:p>
    <w:p w14:paraId="479FB1BD" w14:textId="77777777" w:rsidR="00672545" w:rsidRPr="00A56EB6" w:rsidRDefault="00672545"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The best possible health and wellbeing </w:t>
      </w:r>
      <w:r w:rsidRPr="00A56EB6">
        <w:rPr>
          <w:rStyle w:val="eop"/>
          <w:rFonts w:ascii="Arial" w:hAnsi="Arial" w:cs="Arial"/>
          <w:sz w:val="22"/>
          <w:szCs w:val="22"/>
        </w:rPr>
        <w:t> </w:t>
      </w:r>
    </w:p>
    <w:p w14:paraId="54728B1C" w14:textId="77777777" w:rsidR="00672545" w:rsidRPr="00A56EB6" w:rsidRDefault="00672545"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 xml:space="preserve">Opportunities to achieve their full potential. </w:t>
      </w:r>
      <w:r w:rsidRPr="00A56EB6">
        <w:rPr>
          <w:rStyle w:val="eop"/>
          <w:rFonts w:ascii="Arial" w:hAnsi="Arial" w:cs="Arial"/>
          <w:sz w:val="22"/>
          <w:szCs w:val="22"/>
        </w:rPr>
        <w:t> </w:t>
      </w:r>
    </w:p>
    <w:p w14:paraId="494F823E" w14:textId="6F72C901" w:rsidR="00672545" w:rsidRPr="00A56EB6" w:rsidRDefault="0035FDE7" w:rsidP="00A56EB6">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sidRPr="00A56EB6">
        <w:rPr>
          <w:rStyle w:val="normaltextrun"/>
          <w:rFonts w:ascii="Arial" w:hAnsi="Arial" w:cs="Arial"/>
          <w:sz w:val="22"/>
          <w:szCs w:val="22"/>
        </w:rPr>
        <w:t xml:space="preserve">Access to good education, </w:t>
      </w:r>
      <w:r w:rsidR="19804A5C" w:rsidRPr="00A56EB6">
        <w:rPr>
          <w:rStyle w:val="normaltextrun"/>
          <w:rFonts w:ascii="Arial" w:hAnsi="Arial" w:cs="Arial"/>
          <w:sz w:val="22"/>
          <w:szCs w:val="22"/>
        </w:rPr>
        <w:t>employment,</w:t>
      </w:r>
      <w:r w:rsidRPr="00A56EB6">
        <w:rPr>
          <w:rStyle w:val="normaltextrun"/>
          <w:rFonts w:ascii="Arial" w:hAnsi="Arial" w:cs="Arial"/>
          <w:sz w:val="22"/>
          <w:szCs w:val="22"/>
        </w:rPr>
        <w:t xml:space="preserve"> and training throughout life</w:t>
      </w:r>
      <w:r w:rsidRPr="00A56EB6">
        <w:rPr>
          <w:rStyle w:val="eop"/>
          <w:rFonts w:ascii="Arial" w:hAnsi="Arial" w:cs="Arial"/>
          <w:sz w:val="22"/>
          <w:szCs w:val="22"/>
        </w:rPr>
        <w:t> </w:t>
      </w:r>
    </w:p>
    <w:p w14:paraId="0A4472E5" w14:textId="77777777" w:rsidR="00672545" w:rsidRPr="00A56EB6" w:rsidRDefault="00672545" w:rsidP="00A56EB6">
      <w:pPr>
        <w:pStyle w:val="paragraph"/>
        <w:spacing w:before="0" w:beforeAutospacing="0" w:after="0" w:afterAutospacing="0"/>
        <w:jc w:val="both"/>
        <w:textAlignment w:val="baseline"/>
        <w:rPr>
          <w:rFonts w:ascii="Arial" w:hAnsi="Arial" w:cs="Arial"/>
          <w:sz w:val="22"/>
          <w:szCs w:val="22"/>
        </w:rPr>
      </w:pPr>
      <w:r w:rsidRPr="00A56EB6">
        <w:rPr>
          <w:rStyle w:val="eop"/>
          <w:rFonts w:ascii="Arial" w:hAnsi="Arial" w:cs="Arial"/>
          <w:sz w:val="22"/>
          <w:szCs w:val="22"/>
        </w:rPr>
        <w:t> </w:t>
      </w:r>
    </w:p>
    <w:p w14:paraId="7EF88405" w14:textId="77777777" w:rsidR="00672545" w:rsidRPr="00A56EB6" w:rsidRDefault="00672545" w:rsidP="00A56EB6">
      <w:pPr>
        <w:pStyle w:val="paragraph"/>
        <w:spacing w:before="0" w:beforeAutospacing="0" w:after="0" w:afterAutospacing="0"/>
        <w:textAlignment w:val="baseline"/>
        <w:rPr>
          <w:rFonts w:ascii="Arial" w:hAnsi="Arial" w:cs="Arial"/>
          <w:sz w:val="22"/>
          <w:szCs w:val="22"/>
        </w:rPr>
      </w:pPr>
      <w:r w:rsidRPr="00A56EB6">
        <w:rPr>
          <w:rStyle w:val="normaltextrun"/>
          <w:rFonts w:ascii="Arial" w:hAnsi="Arial" w:cs="Arial"/>
          <w:b/>
          <w:bCs/>
          <w:color w:val="000000"/>
          <w:sz w:val="22"/>
          <w:szCs w:val="22"/>
          <w:lang w:val="en-US"/>
        </w:rPr>
        <w:t>Tackling inequalities in Early Childhood </w:t>
      </w:r>
      <w:r w:rsidRPr="00A56EB6">
        <w:rPr>
          <w:rStyle w:val="eop"/>
          <w:rFonts w:ascii="Arial" w:hAnsi="Arial" w:cs="Arial"/>
          <w:color w:val="000000"/>
          <w:sz w:val="22"/>
          <w:szCs w:val="22"/>
        </w:rPr>
        <w:t> </w:t>
      </w:r>
    </w:p>
    <w:p w14:paraId="1EEDA2F0" w14:textId="4AD39CA9" w:rsidR="00672545" w:rsidRPr="00A56EB6" w:rsidRDefault="0035FDE7" w:rsidP="00A56EB6">
      <w:pPr>
        <w:pStyle w:val="paragraph"/>
        <w:spacing w:before="0" w:beforeAutospacing="0" w:after="0" w:afterAutospacing="0"/>
        <w:textAlignment w:val="baseline"/>
        <w:rPr>
          <w:rStyle w:val="eop"/>
          <w:rFonts w:ascii="Arial" w:hAnsi="Arial" w:cs="Arial"/>
          <w:color w:val="000000"/>
          <w:sz w:val="22"/>
          <w:szCs w:val="22"/>
        </w:rPr>
      </w:pPr>
      <w:r w:rsidRPr="00A56EB6">
        <w:rPr>
          <w:rStyle w:val="normaltextrun"/>
          <w:rFonts w:ascii="Arial" w:hAnsi="Arial" w:cs="Arial"/>
          <w:sz w:val="22"/>
          <w:szCs w:val="22"/>
        </w:rPr>
        <w:t xml:space="preserve">Working with the Bloomberg-Harvard City Leadership Collaboration Programme, a </w:t>
      </w:r>
      <w:r w:rsidRPr="00A56EB6">
        <w:rPr>
          <w:rStyle w:val="normaltextrun"/>
          <w:rFonts w:ascii="Arial" w:hAnsi="Arial" w:cs="Arial"/>
          <w:sz w:val="22"/>
          <w:szCs w:val="22"/>
          <w:lang w:val="en-US"/>
        </w:rPr>
        <w:t> </w:t>
      </w:r>
      <w:r w:rsidRPr="00A56EB6">
        <w:rPr>
          <w:rStyle w:val="normaltextrun"/>
          <w:rFonts w:ascii="Arial" w:hAnsi="Arial" w:cs="Arial"/>
          <w:color w:val="402051"/>
          <w:sz w:val="22"/>
          <w:szCs w:val="22"/>
          <w:lang w:val="en-US"/>
        </w:rPr>
        <w:t xml:space="preserve">team of 8 has been established with representation from public health, service commissioners, the Integrated Care Board, the NHS, the voluntary and community sector, </w:t>
      </w:r>
      <w:r w:rsidR="3A4231CE" w:rsidRPr="00A56EB6">
        <w:rPr>
          <w:rStyle w:val="normaltextrun"/>
          <w:rFonts w:ascii="Arial" w:hAnsi="Arial" w:cs="Arial"/>
          <w:color w:val="402051"/>
          <w:sz w:val="22"/>
          <w:szCs w:val="22"/>
          <w:lang w:val="en-US"/>
        </w:rPr>
        <w:t>academia,</w:t>
      </w:r>
      <w:r w:rsidRPr="00A56EB6">
        <w:rPr>
          <w:rStyle w:val="normaltextrun"/>
          <w:rFonts w:ascii="Arial" w:hAnsi="Arial" w:cs="Arial"/>
          <w:color w:val="402051"/>
          <w:sz w:val="22"/>
          <w:szCs w:val="22"/>
          <w:lang w:val="en-US"/>
        </w:rPr>
        <w:t xml:space="preserve"> and the Mayor’s Office from across South Yorkshire. Using specific tools to identify issues of inequity</w:t>
      </w:r>
      <w:r w:rsidRPr="00A56EB6">
        <w:rPr>
          <w:rStyle w:val="normaltextrun"/>
          <w:rFonts w:ascii="Arial" w:hAnsi="Arial" w:cs="Arial"/>
          <w:color w:val="000000" w:themeColor="text1"/>
          <w:sz w:val="22"/>
          <w:szCs w:val="22"/>
          <w:lang w:val="en-US"/>
        </w:rPr>
        <w:t xml:space="preserve"> of outcomes in early childhood, the programme focuses on sleep. The success of the programme will be measured with equity of outcomes in South Yorkshire.</w:t>
      </w:r>
      <w:r w:rsidRPr="00A56EB6">
        <w:rPr>
          <w:rStyle w:val="eop"/>
          <w:rFonts w:ascii="Arial" w:hAnsi="Arial" w:cs="Arial"/>
          <w:color w:val="000000" w:themeColor="text1"/>
          <w:sz w:val="22"/>
          <w:szCs w:val="22"/>
        </w:rPr>
        <w:t> </w:t>
      </w:r>
    </w:p>
    <w:p w14:paraId="14CBA883" w14:textId="77777777" w:rsidR="0013746F" w:rsidRPr="00A56EB6" w:rsidRDefault="0013746F" w:rsidP="00A56EB6">
      <w:pPr>
        <w:pStyle w:val="paragraph"/>
        <w:spacing w:before="0" w:beforeAutospacing="0" w:after="0" w:afterAutospacing="0"/>
        <w:textAlignment w:val="baseline"/>
        <w:rPr>
          <w:rFonts w:ascii="Arial" w:hAnsi="Arial" w:cs="Arial"/>
          <w:sz w:val="22"/>
          <w:szCs w:val="22"/>
        </w:rPr>
      </w:pPr>
    </w:p>
    <w:p w14:paraId="1D90930D" w14:textId="77777777" w:rsidR="00672545" w:rsidRPr="00A56EB6" w:rsidRDefault="00672545" w:rsidP="00A56EB6">
      <w:pPr>
        <w:pStyle w:val="paragraph"/>
        <w:spacing w:before="0" w:beforeAutospacing="0" w:after="0" w:afterAutospacing="0"/>
        <w:ind w:left="720"/>
        <w:textAlignment w:val="baseline"/>
        <w:rPr>
          <w:rStyle w:val="eop"/>
          <w:rFonts w:ascii="Arial" w:hAnsi="Arial" w:cs="Arial"/>
          <w:color w:val="000000"/>
          <w:sz w:val="22"/>
          <w:szCs w:val="22"/>
        </w:rPr>
      </w:pPr>
      <w:r w:rsidRPr="00A56EB6">
        <w:rPr>
          <w:rStyle w:val="normaltextrun"/>
          <w:rFonts w:ascii="Arial" w:hAnsi="Arial" w:cs="Arial"/>
          <w:color w:val="000000"/>
          <w:sz w:val="22"/>
          <w:szCs w:val="22"/>
          <w:lang w:val="en-US"/>
        </w:rPr>
        <w:t>“Every child will have a safe space to sleep, families will be supported by trusted networks and every child will be ready for life (and therefore school).”</w:t>
      </w:r>
      <w:r w:rsidRPr="00A56EB6">
        <w:rPr>
          <w:rStyle w:val="eop"/>
          <w:rFonts w:ascii="Arial" w:hAnsi="Arial" w:cs="Arial"/>
          <w:color w:val="000000"/>
          <w:sz w:val="22"/>
          <w:szCs w:val="22"/>
        </w:rPr>
        <w:t> </w:t>
      </w:r>
    </w:p>
    <w:p w14:paraId="49DF60E6" w14:textId="77777777" w:rsidR="0013746F" w:rsidRPr="00A56EB6" w:rsidRDefault="0013746F" w:rsidP="00A56EB6">
      <w:pPr>
        <w:pStyle w:val="paragraph"/>
        <w:spacing w:before="0" w:beforeAutospacing="0" w:after="0" w:afterAutospacing="0"/>
        <w:ind w:left="720"/>
        <w:textAlignment w:val="baseline"/>
        <w:rPr>
          <w:rFonts w:ascii="Arial" w:hAnsi="Arial" w:cs="Arial"/>
          <w:sz w:val="22"/>
          <w:szCs w:val="22"/>
        </w:rPr>
      </w:pPr>
    </w:p>
    <w:p w14:paraId="4E662699" w14:textId="77777777" w:rsidR="00672545" w:rsidRPr="00A56EB6" w:rsidRDefault="00672545" w:rsidP="00A56EB6">
      <w:pPr>
        <w:pStyle w:val="paragraph"/>
        <w:spacing w:before="0" w:beforeAutospacing="0" w:after="0" w:afterAutospacing="0"/>
        <w:textAlignment w:val="baseline"/>
        <w:rPr>
          <w:rFonts w:ascii="Arial" w:hAnsi="Arial" w:cs="Arial"/>
          <w:sz w:val="22"/>
          <w:szCs w:val="22"/>
        </w:rPr>
      </w:pPr>
      <w:r w:rsidRPr="00A56EB6">
        <w:rPr>
          <w:rStyle w:val="normaltextrun"/>
          <w:rFonts w:ascii="Arial" w:hAnsi="Arial" w:cs="Arial"/>
          <w:color w:val="000000" w:themeColor="text1"/>
          <w:sz w:val="22"/>
          <w:szCs w:val="22"/>
          <w:lang w:val="en-US"/>
        </w:rPr>
        <w:t xml:space="preserve">The </w:t>
      </w:r>
      <w:r w:rsidRPr="00A56EB6">
        <w:rPr>
          <w:rStyle w:val="normaltextrun"/>
          <w:rFonts w:ascii="Arial" w:hAnsi="Arial" w:cs="Arial"/>
          <w:color w:val="000000" w:themeColor="text1"/>
          <w:sz w:val="22"/>
          <w:szCs w:val="22"/>
          <w:u w:val="single"/>
          <w:lang w:val="en-US"/>
        </w:rPr>
        <w:t xml:space="preserve">long-term prize </w:t>
      </w:r>
      <w:r w:rsidRPr="00A56EB6">
        <w:rPr>
          <w:rStyle w:val="normaltextrun"/>
          <w:rFonts w:ascii="Arial" w:hAnsi="Arial" w:cs="Arial"/>
          <w:color w:val="000000" w:themeColor="text1"/>
          <w:sz w:val="22"/>
          <w:szCs w:val="22"/>
          <w:lang w:val="en-US"/>
        </w:rPr>
        <w:t>is a narrowing of the gap in health inequalities, improvements in overall life expectancy and healthy life expectancy.</w:t>
      </w:r>
      <w:r w:rsidRPr="00A56EB6">
        <w:rPr>
          <w:rStyle w:val="eop"/>
          <w:rFonts w:ascii="Arial" w:hAnsi="Arial" w:cs="Arial"/>
          <w:color w:val="000000" w:themeColor="text1"/>
          <w:sz w:val="22"/>
          <w:szCs w:val="22"/>
        </w:rPr>
        <w:t> </w:t>
      </w:r>
    </w:p>
    <w:p w14:paraId="1C85221F" w14:textId="5C09A31D" w:rsidR="68FBF0FD" w:rsidRPr="00A56EB6" w:rsidRDefault="68FBF0FD" w:rsidP="00A56EB6">
      <w:pPr>
        <w:pStyle w:val="paragraph"/>
        <w:spacing w:before="0" w:beforeAutospacing="0" w:after="0" w:afterAutospacing="0"/>
        <w:rPr>
          <w:rStyle w:val="eop"/>
          <w:rFonts w:ascii="Arial" w:hAnsi="Arial" w:cs="Arial"/>
          <w:color w:val="000000" w:themeColor="text1"/>
          <w:sz w:val="22"/>
          <w:szCs w:val="22"/>
        </w:rPr>
      </w:pPr>
    </w:p>
    <w:p w14:paraId="05C22643" w14:textId="627694BE" w:rsidR="00672545" w:rsidRPr="00A56EB6" w:rsidRDefault="00672545" w:rsidP="00A56EB6">
      <w:pPr>
        <w:spacing w:after="300" w:line="240" w:lineRule="auto"/>
        <w:textAlignment w:val="baseline"/>
        <w:rPr>
          <w:rFonts w:ascii="Arial" w:eastAsia="Arial" w:hAnsi="Arial" w:cs="Arial"/>
          <w:b/>
          <w:bCs/>
        </w:rPr>
      </w:pPr>
      <w:r w:rsidRPr="00A56EB6">
        <w:rPr>
          <w:rStyle w:val="eop"/>
          <w:rFonts w:ascii="Arial" w:hAnsi="Arial" w:cs="Arial"/>
          <w:color w:val="31849B"/>
        </w:rPr>
        <w:t> </w:t>
      </w:r>
      <w:r w:rsidR="101EE5AE" w:rsidRPr="00A56EB6">
        <w:rPr>
          <w:rStyle w:val="eop"/>
          <w:rFonts w:ascii="Arial" w:hAnsi="Arial" w:cs="Arial"/>
          <w:b/>
          <w:bCs/>
        </w:rPr>
        <w:t xml:space="preserve">Sheffield  </w:t>
      </w:r>
      <w:r w:rsidR="5E834672" w:rsidRPr="00A56EB6">
        <w:rPr>
          <w:rFonts w:ascii="Arial" w:eastAsia="Arial" w:hAnsi="Arial" w:cs="Arial"/>
          <w:b/>
          <w:bCs/>
        </w:rPr>
        <w:t>Integrated Care Pathway (ICP)- Pre Birth planning: Maternity &amp; Social Care</w:t>
      </w:r>
    </w:p>
    <w:p w14:paraId="60A961D5" w14:textId="53F023B6"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Young babies are particularly vulnerable to abuse, and early assessment, intervention and support work carried out during the antenatal period can help minimise any potential risk of harm. This procedure sets out how to respond to concerns for unborn babies, with an emphasis on clear and regular communication between professionals working with the woman, the father / partner and the family.</w:t>
      </w:r>
    </w:p>
    <w:p w14:paraId="45675A74" w14:textId="3EA94C20"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All professionals have a role in identifying and assessing families in need of additional support or where there are safeguarding concerns. In the vast majority of situations during a pregnancy, there will be no safeguarding concerns.</w:t>
      </w:r>
    </w:p>
    <w:p w14:paraId="57C23FBD" w14:textId="26DCF66F"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However, in some cases it will be clear that a co-ordinated response by agencies will be required to ensure that the appropriate support is in place during the pregnancy to best protect the baby before and following birth.</w:t>
      </w:r>
    </w:p>
    <w:p w14:paraId="57316037" w14:textId="510F1D85"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lastRenderedPageBreak/>
        <w:t>The antenatal period provides a window of opportunity for practitioners and families to work together to:</w:t>
      </w:r>
    </w:p>
    <w:p w14:paraId="43699A6D" w14:textId="14C0556F"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Form relationships with a focus on the unborn baby;</w:t>
      </w:r>
    </w:p>
    <w:p w14:paraId="32FFBE82" w14:textId="7127DE23"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Identify risks and vulnerabilities at the earliest stage;</w:t>
      </w:r>
    </w:p>
    <w:p w14:paraId="78A8294E" w14:textId="1EDE9BC1"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Understand the impact of risk to the unborn baby when planning for their future;</w:t>
      </w:r>
    </w:p>
    <w:p w14:paraId="2CCAEBC1" w14:textId="0AD0E349"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Explore and agree safety planning options;</w:t>
      </w:r>
    </w:p>
    <w:p w14:paraId="2AF81FCE" w14:textId="5429715F"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Assess the family's ability to adequately parent and protect the unborn baby and the baby once born;</w:t>
      </w:r>
    </w:p>
    <w:p w14:paraId="28A6E7E2" w14:textId="3AEB3EDA"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Identify if any assessments or referrals are required before birth; for example for Early Help involvement or other support organisations;</w:t>
      </w:r>
    </w:p>
    <w:p w14:paraId="695A8A9D" w14:textId="2963B32A"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Ensure effective communication, liaison and joint working with adult services that are providing on-going care, treatment and support to a parent(s);</w:t>
      </w:r>
    </w:p>
    <w:p w14:paraId="56FAB773" w14:textId="44F70297"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Plan on-going interventions and support required for the child and parent(s);</w:t>
      </w:r>
    </w:p>
    <w:p w14:paraId="0F8D37A7" w14:textId="150D6017" w:rsidR="00672545" w:rsidRPr="00A56EB6" w:rsidRDefault="101EE5AE" w:rsidP="00A56EB6">
      <w:pPr>
        <w:pStyle w:val="ListParagraph"/>
        <w:numPr>
          <w:ilvl w:val="0"/>
          <w:numId w:val="19"/>
        </w:numPr>
        <w:spacing w:after="0" w:line="240" w:lineRule="auto"/>
        <w:textAlignment w:val="baseline"/>
        <w:rPr>
          <w:rFonts w:ascii="Arial" w:eastAsia="Arial" w:hAnsi="Arial" w:cs="Arial"/>
          <w:color w:val="333333"/>
        </w:rPr>
      </w:pPr>
      <w:r w:rsidRPr="00A56EB6">
        <w:rPr>
          <w:rFonts w:ascii="Arial" w:eastAsia="Arial" w:hAnsi="Arial" w:cs="Arial"/>
          <w:color w:val="333333"/>
        </w:rPr>
        <w:t>Avoid delay for the child where a legal process is likely to be needed such as Pre-proceedings, Care or Supervision Proceedings in line with the Public Law Outline.</w:t>
      </w:r>
    </w:p>
    <w:p w14:paraId="6BF1E579" w14:textId="77777777" w:rsidR="00810CCD" w:rsidRDefault="00810CCD" w:rsidP="00A56EB6">
      <w:pPr>
        <w:spacing w:after="300" w:line="240" w:lineRule="auto"/>
        <w:textAlignment w:val="baseline"/>
        <w:rPr>
          <w:rFonts w:ascii="Arial" w:eastAsia="Arial" w:hAnsi="Arial" w:cs="Arial"/>
          <w:color w:val="333333"/>
        </w:rPr>
      </w:pPr>
    </w:p>
    <w:p w14:paraId="658D38D8" w14:textId="24F71B25"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 xml:space="preserve">A joint </w:t>
      </w:r>
      <w:hyperlink r:id="rId5">
        <w:r w:rsidRPr="00A56EB6">
          <w:rPr>
            <w:rStyle w:val="Hyperlink"/>
            <w:rFonts w:ascii="Arial" w:eastAsia="Arial" w:hAnsi="Arial" w:cs="Arial"/>
            <w:b/>
            <w:bCs/>
          </w:rPr>
          <w:t>Integrated Care Pathway</w:t>
        </w:r>
      </w:hyperlink>
      <w:r w:rsidRPr="00A56EB6">
        <w:rPr>
          <w:rFonts w:ascii="Arial" w:eastAsia="Arial" w:hAnsi="Arial" w:cs="Arial"/>
          <w:color w:val="333333"/>
        </w:rPr>
        <w:t xml:space="preserve"> (Sheffield Children Safeguarding Partnership Child Protection and Safeguarding Procedures) has been devised in Sheffield and agreed through Sheffield Safeguarding Partnership. This integrated Care Pathway lays out a clear timetable of actions required by professionals for their joint assessment and to place for the unborn baby.</w:t>
      </w:r>
    </w:p>
    <w:p w14:paraId="58A285F6" w14:textId="44D4768A" w:rsidR="00672545" w:rsidRPr="00A56EB6" w:rsidRDefault="101EE5AE" w:rsidP="00A56EB6">
      <w:pPr>
        <w:spacing w:after="300" w:line="240" w:lineRule="auto"/>
        <w:textAlignment w:val="baseline"/>
        <w:rPr>
          <w:rFonts w:ascii="Arial" w:eastAsia="Arial" w:hAnsi="Arial" w:cs="Arial"/>
          <w:color w:val="333333"/>
        </w:rPr>
      </w:pPr>
      <w:r w:rsidRPr="00A56EB6">
        <w:rPr>
          <w:rFonts w:ascii="Arial" w:eastAsia="Arial" w:hAnsi="Arial" w:cs="Arial"/>
          <w:color w:val="333333"/>
        </w:rPr>
        <w:t xml:space="preserve">Considerations should be given to if the pregnant mother is a Looked After Child or Care Leaver, and use the </w:t>
      </w:r>
      <w:hyperlink r:id="rId6">
        <w:r w:rsidRPr="00A56EB6">
          <w:rPr>
            <w:rStyle w:val="Hyperlink"/>
            <w:rFonts w:ascii="Arial" w:eastAsia="Arial" w:hAnsi="Arial" w:cs="Arial"/>
            <w:b/>
            <w:bCs/>
          </w:rPr>
          <w:t>Pre Birth Planning for Care Leavers and Looked After Young People Procedure</w:t>
        </w:r>
      </w:hyperlink>
      <w:r w:rsidRPr="00A56EB6">
        <w:rPr>
          <w:rFonts w:ascii="Arial" w:eastAsia="Arial" w:hAnsi="Arial" w:cs="Arial"/>
          <w:color w:val="333333"/>
        </w:rPr>
        <w:t xml:space="preserve"> to ensure support is in place.</w:t>
      </w:r>
    </w:p>
    <w:p w14:paraId="3B928A56" w14:textId="62DC39AE" w:rsidR="00672545" w:rsidRPr="00A56EB6" w:rsidRDefault="7DF7613A" w:rsidP="00A56EB6">
      <w:pPr>
        <w:pStyle w:val="paragraph"/>
        <w:spacing w:before="0" w:beforeAutospacing="0" w:after="0" w:afterAutospacing="0"/>
        <w:ind w:right="330"/>
        <w:jc w:val="both"/>
        <w:textAlignment w:val="baseline"/>
        <w:rPr>
          <w:rFonts w:ascii="Arial" w:eastAsia="Arial" w:hAnsi="Arial" w:cs="Arial"/>
          <w:b/>
          <w:bCs/>
          <w:sz w:val="22"/>
          <w:szCs w:val="22"/>
        </w:rPr>
      </w:pPr>
      <w:r w:rsidRPr="00A56EB6">
        <w:rPr>
          <w:rStyle w:val="eop"/>
          <w:rFonts w:ascii="Arial" w:eastAsia="Arial" w:hAnsi="Arial" w:cs="Arial"/>
          <w:b/>
          <w:bCs/>
          <w:sz w:val="22"/>
          <w:szCs w:val="22"/>
        </w:rPr>
        <w:t xml:space="preserve">Sheffield </w:t>
      </w:r>
      <w:r w:rsidR="57D6383B" w:rsidRPr="00A56EB6">
        <w:rPr>
          <w:rStyle w:val="eop"/>
          <w:rFonts w:ascii="Arial" w:eastAsia="Arial" w:hAnsi="Arial" w:cs="Arial"/>
          <w:b/>
          <w:bCs/>
          <w:sz w:val="22"/>
          <w:szCs w:val="22"/>
        </w:rPr>
        <w:t xml:space="preserve">City Council and Partners </w:t>
      </w:r>
      <w:r w:rsidRPr="00A56EB6">
        <w:rPr>
          <w:rStyle w:val="eop"/>
          <w:rFonts w:ascii="Arial" w:eastAsia="Arial" w:hAnsi="Arial" w:cs="Arial"/>
          <w:b/>
          <w:bCs/>
          <w:sz w:val="22"/>
          <w:szCs w:val="22"/>
        </w:rPr>
        <w:t xml:space="preserve">Corporate Parenting </w:t>
      </w:r>
      <w:r w:rsidR="232F3D3A" w:rsidRPr="00A56EB6">
        <w:rPr>
          <w:rStyle w:val="eop"/>
          <w:rFonts w:ascii="Arial" w:eastAsia="Arial" w:hAnsi="Arial" w:cs="Arial"/>
          <w:b/>
          <w:bCs/>
          <w:sz w:val="22"/>
          <w:szCs w:val="22"/>
        </w:rPr>
        <w:t>Strategy for Looked after Children and Care Leavers 2021 – 2023</w:t>
      </w:r>
    </w:p>
    <w:p w14:paraId="37EE5E9A" w14:textId="3B34596E" w:rsidR="00672545" w:rsidRPr="00A56EB6" w:rsidRDefault="7DF7613A" w:rsidP="00A56EB6">
      <w:pPr>
        <w:spacing w:line="240" w:lineRule="auto"/>
        <w:rPr>
          <w:rFonts w:ascii="Arial" w:eastAsia="Arial" w:hAnsi="Arial" w:cs="Arial"/>
        </w:rPr>
      </w:pPr>
      <w:r w:rsidRPr="00A56EB6">
        <w:rPr>
          <w:rFonts w:ascii="Arial" w:eastAsia="Arial" w:hAnsi="Arial" w:cs="Arial"/>
        </w:rPr>
        <w:t xml:space="preserve">Objective 1. To increase provision of high-quality in city care placements </w:t>
      </w:r>
    </w:p>
    <w:p w14:paraId="063AD5F8" w14:textId="3F32D5E9" w:rsidR="00672545" w:rsidRPr="00A56EB6" w:rsidRDefault="7DF7613A" w:rsidP="00A56EB6">
      <w:pPr>
        <w:spacing w:line="240" w:lineRule="auto"/>
        <w:rPr>
          <w:rFonts w:ascii="Arial" w:eastAsia="Arial" w:hAnsi="Arial" w:cs="Arial"/>
        </w:rPr>
      </w:pPr>
      <w:r w:rsidRPr="00A56EB6">
        <w:rPr>
          <w:rFonts w:ascii="Arial" w:eastAsia="Arial" w:hAnsi="Arial" w:cs="Arial"/>
        </w:rPr>
        <w:t xml:space="preserve">Objective 2. To support looked after children to catch up with the schooling they have missed </w:t>
      </w:r>
    </w:p>
    <w:p w14:paraId="4299F501" w14:textId="1F5C9F1B" w:rsidR="00672545" w:rsidRPr="00A56EB6" w:rsidRDefault="7DF7613A" w:rsidP="00A56EB6">
      <w:pPr>
        <w:spacing w:line="240" w:lineRule="auto"/>
        <w:rPr>
          <w:rFonts w:ascii="Arial" w:eastAsia="Arial" w:hAnsi="Arial" w:cs="Arial"/>
        </w:rPr>
      </w:pPr>
      <w:r w:rsidRPr="00A56EB6">
        <w:rPr>
          <w:rFonts w:ascii="Arial" w:eastAsia="Arial" w:hAnsi="Arial" w:cs="Arial"/>
        </w:rPr>
        <w:t xml:space="preserve">Objective 3. To improve looked after children and care leavers’ emotional wellbeing </w:t>
      </w:r>
    </w:p>
    <w:p w14:paraId="36C37E76" w14:textId="50FD270F" w:rsidR="00672545" w:rsidRPr="00A56EB6" w:rsidRDefault="7DF7613A" w:rsidP="00A56EB6">
      <w:pPr>
        <w:spacing w:line="240" w:lineRule="auto"/>
        <w:rPr>
          <w:rFonts w:ascii="Arial" w:eastAsia="Arial" w:hAnsi="Arial" w:cs="Arial"/>
        </w:rPr>
      </w:pPr>
      <w:r w:rsidRPr="00A56EB6">
        <w:rPr>
          <w:rFonts w:ascii="Arial" w:eastAsia="Arial" w:hAnsi="Arial" w:cs="Arial"/>
        </w:rPr>
        <w:t>Objective 4. To support more care leavers to engage in education, employment, and training (EET)</w:t>
      </w:r>
    </w:p>
    <w:p w14:paraId="0F3F5F43" w14:textId="40686713" w:rsidR="6B2E78FA" w:rsidRPr="00A56EB6" w:rsidRDefault="3161434E" w:rsidP="00A56EB6">
      <w:pPr>
        <w:spacing w:line="240" w:lineRule="auto"/>
        <w:rPr>
          <w:rFonts w:ascii="Arial" w:eastAsia="Arial" w:hAnsi="Arial" w:cs="Arial"/>
          <w:color w:val="3F3F3F"/>
        </w:rPr>
      </w:pPr>
      <w:r w:rsidRPr="00A56EB6">
        <w:rPr>
          <w:rFonts w:ascii="Arial" w:eastAsia="Arial" w:hAnsi="Arial" w:cs="Arial"/>
          <w:b/>
          <w:bCs/>
          <w:color w:val="3F3F3F"/>
        </w:rPr>
        <w:t>Sheffield Parenting Hub</w:t>
      </w:r>
      <w:r w:rsidRPr="00A56EB6">
        <w:rPr>
          <w:rFonts w:ascii="Arial" w:eastAsia="Arial" w:hAnsi="Arial" w:cs="Arial"/>
          <w:color w:val="3F3F3F"/>
        </w:rPr>
        <w:t xml:space="preserve">. </w:t>
      </w:r>
      <w:hyperlink r:id="rId7">
        <w:r w:rsidR="5F943777" w:rsidRPr="00A56EB6">
          <w:rPr>
            <w:rStyle w:val="Hyperlink"/>
            <w:rFonts w:ascii="Arial" w:eastAsia="Arial" w:hAnsi="Arial" w:cs="Arial"/>
          </w:rPr>
          <w:t>Sheffield Parent Hub</w:t>
        </w:r>
      </w:hyperlink>
      <w:r w:rsidR="5F943777" w:rsidRPr="00A56EB6">
        <w:rPr>
          <w:rFonts w:ascii="Arial" w:eastAsia="Arial" w:hAnsi="Arial" w:cs="Arial"/>
          <w:color w:val="3F3F3F"/>
        </w:rPr>
        <w:t xml:space="preserve"> Run a range of groups that offer practical advice and support with parenting. They have a range of programmes specifically designed for parents and carers of children with Special Educational Needs and Disabilities</w:t>
      </w:r>
    </w:p>
    <w:p w14:paraId="6B83DC36" w14:textId="26D7D5FB" w:rsidR="767E2A6F" w:rsidRPr="00A56EB6" w:rsidRDefault="767E2A6F" w:rsidP="00A56EB6">
      <w:pPr>
        <w:spacing w:line="240" w:lineRule="auto"/>
        <w:rPr>
          <w:rStyle w:val="Hyperlink"/>
          <w:rFonts w:ascii="Arial" w:eastAsia="Arial" w:hAnsi="Arial" w:cs="Arial"/>
        </w:rPr>
      </w:pPr>
      <w:r w:rsidRPr="00A56EB6">
        <w:rPr>
          <w:rFonts w:ascii="Arial" w:eastAsia="Arial" w:hAnsi="Arial" w:cs="Arial"/>
          <w:b/>
          <w:bCs/>
        </w:rPr>
        <w:t xml:space="preserve">The Domestic Abuse Act </w:t>
      </w:r>
      <w:r w:rsidRPr="00A56EB6">
        <w:rPr>
          <w:rFonts w:ascii="Arial" w:eastAsia="Arial" w:hAnsi="Arial" w:cs="Arial"/>
          <w:color w:val="1F497D"/>
        </w:rPr>
        <w:t>.</w:t>
      </w:r>
      <w:hyperlink r:id="rId8">
        <w:r w:rsidRPr="00A56EB6">
          <w:rPr>
            <w:rStyle w:val="Hyperlink"/>
            <w:rFonts w:ascii="Arial" w:eastAsia="Arial" w:hAnsi="Arial" w:cs="Arial"/>
          </w:rPr>
          <w:t>Domestic Abuse Act 2021 (legislation.gov.uk)</w:t>
        </w:r>
      </w:hyperlink>
      <w:r w:rsidRPr="00A56EB6">
        <w:rPr>
          <w:rFonts w:ascii="Arial" w:eastAsia="Arial" w:hAnsi="Arial" w:cs="Arial"/>
          <w:color w:val="1F497D"/>
        </w:rPr>
        <w:t xml:space="preserve"> Part 1 Section 3. Statutory Guidance </w:t>
      </w:r>
      <w:hyperlink r:id="rId9">
        <w:r w:rsidRPr="00A56EB6">
          <w:rPr>
            <w:rStyle w:val="Hyperlink"/>
            <w:rFonts w:ascii="Arial" w:eastAsia="Arial" w:hAnsi="Arial" w:cs="Arial"/>
          </w:rPr>
          <w:t>Domestic Abuse Statutory Guidance (publishing.service.gov.uk)</w:t>
        </w:r>
      </w:hyperlink>
    </w:p>
    <w:p w14:paraId="67EFD603" w14:textId="0607164D" w:rsidR="00356F16" w:rsidRPr="00356F16" w:rsidRDefault="002A19CA" w:rsidP="2F094D16">
      <w:pPr>
        <w:rPr>
          <w:rFonts w:ascii="Arial" w:eastAsia="Arial" w:hAnsi="Arial" w:cs="Arial"/>
          <w:b/>
          <w:bCs/>
        </w:rPr>
      </w:pPr>
      <w:r w:rsidRPr="2F094D16">
        <w:rPr>
          <w:rFonts w:ascii="Arial" w:hAnsi="Arial" w:cs="Arial"/>
          <w:b/>
          <w:bCs/>
        </w:rPr>
        <w:t>Tob</w:t>
      </w:r>
      <w:r w:rsidR="00FF0554" w:rsidRPr="2F094D16">
        <w:rPr>
          <w:rFonts w:ascii="Arial" w:hAnsi="Arial" w:cs="Arial"/>
          <w:b/>
          <w:bCs/>
        </w:rPr>
        <w:t>acco Strategy</w:t>
      </w:r>
      <w:r w:rsidR="00FF0554" w:rsidRPr="2F094D16">
        <w:rPr>
          <w:rFonts w:ascii="Arial" w:hAnsi="Arial" w:cs="Arial"/>
        </w:rPr>
        <w:t xml:space="preserve"> </w:t>
      </w:r>
      <w:hyperlink r:id="rId10">
        <w:r w:rsidRPr="2F094D16">
          <w:rPr>
            <w:rFonts w:ascii="Arial" w:hAnsi="Arial" w:cs="Arial"/>
            <w:color w:val="0000FF"/>
            <w:u w:val="single"/>
          </w:rPr>
          <w:t>Tobacco Strategy  (smokefreesheffield.org)</w:t>
        </w:r>
      </w:hyperlink>
      <w:r w:rsidR="001D215C" w:rsidRPr="2F094D16">
        <w:rPr>
          <w:rFonts w:ascii="Arial" w:hAnsi="Arial" w:cs="Arial"/>
        </w:rPr>
        <w:t xml:space="preserve"> Vision ▪ Sheffield people live longer and healthier lives, smokefree ▪ A smokefree generation in Sheffield by 2025 (in line with the ambition of Breathe2025) ▪ Sheffield children will grow up in a city where smoking is unusual ▪ Sheffield will be a smokefree city in which to live, work and play</w:t>
      </w:r>
    </w:p>
    <w:p w14:paraId="4F06C46F" w14:textId="06670899" w:rsidR="00356F16" w:rsidRPr="00356F16" w:rsidRDefault="09F42AA8" w:rsidP="00A56EB6">
      <w:pPr>
        <w:spacing w:line="240" w:lineRule="auto"/>
        <w:rPr>
          <w:rFonts w:ascii="Arial" w:eastAsia="Arial" w:hAnsi="Arial" w:cs="Arial"/>
        </w:rPr>
      </w:pPr>
      <w:r w:rsidRPr="2F094D16">
        <w:rPr>
          <w:rFonts w:ascii="Arial" w:eastAsia="Arial" w:hAnsi="Arial" w:cs="Arial"/>
          <w:b/>
          <w:bCs/>
        </w:rPr>
        <w:t>Sheffield Oral Health Improvement Strategy 2023 - 2027</w:t>
      </w:r>
      <w:r w:rsidR="72C4E416" w:rsidRPr="2F094D16">
        <w:rPr>
          <w:rFonts w:ascii="Arial" w:eastAsia="Arial" w:hAnsi="Arial" w:cs="Arial"/>
        </w:rPr>
        <w:t xml:space="preserve"> The oral health vision is for all Sheffield residents to be able to speak, smile and eat with confidence and without pain or discomfort from their teeth or mouths. This will be achieved through improving overall oral health and reducing oral health inequalities with a particular focus on those children and young people who experience the worst oral health.  </w:t>
      </w:r>
    </w:p>
    <w:p w14:paraId="2A1D6A63" w14:textId="3FEC9C16" w:rsidR="002B26E2" w:rsidRPr="00A56EB6" w:rsidRDefault="002B26E2" w:rsidP="00A56EB6">
      <w:pPr>
        <w:keepNext/>
        <w:keepLines/>
        <w:spacing w:after="0" w:line="240" w:lineRule="auto"/>
        <w:outlineLvl w:val="0"/>
        <w:rPr>
          <w:rFonts w:ascii="Arial" w:eastAsiaTheme="majorEastAsia" w:hAnsi="Arial" w:cs="Arial"/>
          <w:b/>
          <w:bCs/>
          <w:kern w:val="0"/>
          <w14:ligatures w14:val="none"/>
        </w:rPr>
      </w:pPr>
      <w:r w:rsidRPr="00A56EB6">
        <w:rPr>
          <w:rFonts w:ascii="Arial" w:eastAsiaTheme="majorEastAsia" w:hAnsi="Arial" w:cs="Arial"/>
          <w:b/>
          <w:bCs/>
          <w:kern w:val="0"/>
          <w14:ligatures w14:val="none"/>
        </w:rPr>
        <w:lastRenderedPageBreak/>
        <w:t>Fairer, Healthier, Greener – A Food Strategy for Sheffield</w:t>
      </w:r>
      <w:r w:rsidR="00A216FA" w:rsidRPr="00A56EB6">
        <w:rPr>
          <w:rFonts w:ascii="Arial" w:eastAsiaTheme="majorEastAsia" w:hAnsi="Arial" w:cs="Arial"/>
          <w:b/>
          <w:bCs/>
          <w:kern w:val="0"/>
          <w14:ligatures w14:val="none"/>
        </w:rPr>
        <w:t xml:space="preserve"> (Final Draft July 2023) </w:t>
      </w:r>
    </w:p>
    <w:p w14:paraId="6B444366" w14:textId="37D97281" w:rsidR="002B26E2" w:rsidRPr="00A56EB6" w:rsidRDefault="002B26E2" w:rsidP="00A56EB6">
      <w:pPr>
        <w:spacing w:line="240" w:lineRule="auto"/>
        <w:rPr>
          <w:rFonts w:ascii="Arial" w:eastAsia="Times New Roman" w:hAnsi="Arial" w:cs="Arial"/>
          <w:i/>
          <w:iCs/>
          <w:color w:val="000000"/>
          <w:kern w:val="0"/>
          <w:lang w:eastAsia="en-GB"/>
          <w14:ligatures w14:val="none"/>
        </w:rPr>
      </w:pPr>
      <w:r w:rsidRPr="00A56EB6">
        <w:rPr>
          <w:rFonts w:ascii="Arial" w:eastAsia="Times New Roman" w:hAnsi="Arial" w:cs="Arial"/>
          <w:color w:val="000000"/>
          <w:kern w:val="0"/>
          <w:lang w:eastAsia="en-GB"/>
          <w14:ligatures w14:val="none"/>
        </w:rPr>
        <w:t>In Sheffield</w:t>
      </w:r>
      <w:r w:rsidR="00A107AA" w:rsidRPr="00A56EB6">
        <w:rPr>
          <w:rFonts w:ascii="Arial" w:eastAsia="Times New Roman" w:hAnsi="Arial" w:cs="Arial"/>
          <w:color w:val="000000"/>
          <w:kern w:val="0"/>
          <w:lang w:eastAsia="en-GB"/>
          <w14:ligatures w14:val="none"/>
        </w:rPr>
        <w:t>,</w:t>
      </w:r>
      <w:r w:rsidRPr="00A56EB6">
        <w:rPr>
          <w:rFonts w:ascii="Arial" w:eastAsia="Times New Roman" w:hAnsi="Arial" w:cs="Arial"/>
          <w:color w:val="000000"/>
          <w:kern w:val="0"/>
          <w:lang w:eastAsia="en-GB"/>
          <w14:ligatures w14:val="none"/>
        </w:rPr>
        <w:t xml:space="preserve"> we want everyone to be able to access food all the time that is safe, affordable, culturally appropriate, nutritious and that benefits their health and wellbeing.  We also want to ensure that we safeguard this access for future generations by building a food system that is fairer, more resilient to shocks and that doesn’t harm the planet</w:t>
      </w:r>
      <w:r w:rsidRPr="00A56EB6">
        <w:rPr>
          <w:rFonts w:ascii="Arial" w:eastAsia="Times New Roman" w:hAnsi="Arial" w:cs="Arial"/>
          <w:i/>
          <w:iCs/>
          <w:color w:val="000000"/>
          <w:kern w:val="0"/>
          <w:lang w:eastAsia="en-GB"/>
          <w14:ligatures w14:val="none"/>
        </w:rPr>
        <w:t>.</w:t>
      </w:r>
    </w:p>
    <w:p w14:paraId="588ADAC4" w14:textId="75E75C00" w:rsidR="002B26E2" w:rsidRPr="00A56EB6" w:rsidRDefault="106D40D6" w:rsidP="00A56EB6">
      <w:pPr>
        <w:spacing w:after="300" w:line="240" w:lineRule="auto"/>
        <w:rPr>
          <w:rFonts w:ascii="Arial" w:eastAsia="Heebo" w:hAnsi="Arial" w:cs="Arial"/>
        </w:rPr>
      </w:pPr>
      <w:r w:rsidRPr="00A56EB6">
        <w:rPr>
          <w:rFonts w:ascii="Arial" w:eastAsia="Heebo" w:hAnsi="Arial" w:cs="Arial"/>
          <w:b/>
          <w:bCs/>
          <w:color w:val="3F3F3F"/>
        </w:rPr>
        <w:t>Sheffield Childrens NHS Foundation Trust Clinical Strategy</w:t>
      </w:r>
      <w:r w:rsidRPr="00A56EB6">
        <w:rPr>
          <w:rFonts w:ascii="Arial" w:eastAsia="Heebo" w:hAnsi="Arial" w:cs="Arial"/>
          <w:color w:val="3F3F3F"/>
        </w:rPr>
        <w:t xml:space="preserve"> helps deliver the guiding purpose of Sheffield Children’s and our Caring Together 2020 – 2025 strategy, “Providing a healthier future for children and young people.”</w:t>
      </w:r>
      <w:r w:rsidR="0EB83F1F" w:rsidRPr="00A56EB6">
        <w:rPr>
          <w:rFonts w:ascii="Arial" w:eastAsia="Heebo" w:hAnsi="Arial" w:cs="Arial"/>
          <w:color w:val="3F3F3F"/>
        </w:rPr>
        <w:t xml:space="preserve"> </w:t>
      </w:r>
      <w:hyperlink r:id="rId11">
        <w:r w:rsidR="0EB83F1F" w:rsidRPr="00A56EB6">
          <w:rPr>
            <w:rStyle w:val="Hyperlink"/>
            <w:rFonts w:ascii="Arial" w:eastAsia="Heebo" w:hAnsi="Arial" w:cs="Arial"/>
          </w:rPr>
          <w:t>Clinical Strategy - Sheffield Children’s NHS Foundation Trust (sheffieldchildrens.nhs.uk)</w:t>
        </w:r>
      </w:hyperlink>
    </w:p>
    <w:p w14:paraId="22465B36" w14:textId="2CF13BE4" w:rsidR="002B26E2" w:rsidRPr="00A56EB6" w:rsidRDefault="449BFD7F" w:rsidP="00A56EB6">
      <w:pPr>
        <w:spacing w:after="225" w:line="240" w:lineRule="auto"/>
        <w:rPr>
          <w:rFonts w:ascii="Arial" w:eastAsiaTheme="minorEastAsia" w:hAnsi="Arial" w:cs="Arial"/>
          <w:color w:val="202A30"/>
        </w:rPr>
      </w:pPr>
      <w:r w:rsidRPr="00A56EB6">
        <w:rPr>
          <w:rFonts w:ascii="Arial" w:eastAsiaTheme="minorEastAsia" w:hAnsi="Arial" w:cs="Arial"/>
          <w:b/>
          <w:bCs/>
        </w:rPr>
        <w:t>Single Delivery Plan (maternity</w:t>
      </w:r>
      <w:r w:rsidR="268A525B" w:rsidRPr="00A56EB6">
        <w:rPr>
          <w:rFonts w:ascii="Arial" w:eastAsiaTheme="minorEastAsia" w:hAnsi="Arial" w:cs="Arial"/>
          <w:b/>
          <w:bCs/>
        </w:rPr>
        <w:t xml:space="preserve"> and Neonatal</w:t>
      </w:r>
      <w:r w:rsidRPr="00A56EB6">
        <w:rPr>
          <w:rFonts w:ascii="Arial" w:eastAsiaTheme="minorEastAsia" w:hAnsi="Arial" w:cs="Arial"/>
          <w:b/>
          <w:bCs/>
        </w:rPr>
        <w:t>) 2023</w:t>
      </w:r>
      <w:r w:rsidR="6C12CFB4" w:rsidRPr="00A56EB6">
        <w:rPr>
          <w:rFonts w:ascii="Arial" w:eastAsiaTheme="minorEastAsia" w:hAnsi="Arial" w:cs="Arial"/>
          <w:color w:val="202A30"/>
        </w:rPr>
        <w:t xml:space="preserve"> This plan sets out how the NHS will make maternity and neonatal care safer, more personalised, and more equitable for women, babies, and families.</w:t>
      </w:r>
    </w:p>
    <w:p w14:paraId="56FBD4A4" w14:textId="656C5558" w:rsidR="002B26E2" w:rsidRPr="00A56EB6" w:rsidRDefault="6C12CFB4" w:rsidP="00A56EB6">
      <w:pPr>
        <w:spacing w:after="225" w:line="240" w:lineRule="auto"/>
        <w:rPr>
          <w:rFonts w:ascii="Arial" w:eastAsiaTheme="minorEastAsia" w:hAnsi="Arial" w:cs="Arial"/>
          <w:color w:val="202A30"/>
        </w:rPr>
      </w:pPr>
      <w:r w:rsidRPr="00A56EB6">
        <w:rPr>
          <w:rFonts w:ascii="Arial" w:eastAsiaTheme="minorEastAsia" w:hAnsi="Arial" w:cs="Arial"/>
          <w:color w:val="202A30"/>
        </w:rPr>
        <w:t>For the next three years, services are asked to concentrate on four themes:</w:t>
      </w:r>
    </w:p>
    <w:p w14:paraId="45B363E0" w14:textId="0AA8086C"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Listening to and working with women and families, with compassion</w:t>
      </w:r>
    </w:p>
    <w:p w14:paraId="6AFD950D" w14:textId="02EBF234"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Growing, retaining, and supporting our workforce</w:t>
      </w:r>
    </w:p>
    <w:p w14:paraId="569157B1" w14:textId="2C1C504E"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Developing and sustaining a culture of safety, learning, and support</w:t>
      </w:r>
    </w:p>
    <w:p w14:paraId="7D7E44DD" w14:textId="2DEEE605" w:rsidR="002B26E2" w:rsidRPr="00A56EB6" w:rsidRDefault="6C12CFB4" w:rsidP="00A56EB6">
      <w:pPr>
        <w:pStyle w:val="ListParagraph"/>
        <w:numPr>
          <w:ilvl w:val="0"/>
          <w:numId w:val="19"/>
        </w:numPr>
        <w:spacing w:after="0" w:line="240" w:lineRule="auto"/>
        <w:rPr>
          <w:rFonts w:ascii="Arial" w:eastAsiaTheme="minorEastAsia" w:hAnsi="Arial" w:cs="Arial"/>
          <w:color w:val="202A30"/>
        </w:rPr>
      </w:pPr>
      <w:r w:rsidRPr="00A56EB6">
        <w:rPr>
          <w:rFonts w:ascii="Arial" w:eastAsiaTheme="minorEastAsia" w:hAnsi="Arial" w:cs="Arial"/>
          <w:color w:val="202A30"/>
        </w:rPr>
        <w:t>Standards and structures that underpin safer, more personalised, and more equitable care.</w:t>
      </w:r>
    </w:p>
    <w:p w14:paraId="2DE256F9" w14:textId="11AB06ED" w:rsidR="002B26E2" w:rsidRPr="00A56EB6" w:rsidRDefault="50F7BEB5" w:rsidP="00A56EB6">
      <w:pPr>
        <w:spacing w:line="240" w:lineRule="auto"/>
        <w:rPr>
          <w:rFonts w:ascii="Arial" w:eastAsia="Arial" w:hAnsi="Arial" w:cs="Arial"/>
        </w:rPr>
      </w:pPr>
      <w:r w:rsidRPr="00A56EB6">
        <w:rPr>
          <w:rFonts w:ascii="Arial" w:eastAsia="Arial" w:hAnsi="Arial" w:cs="Arial"/>
          <w:b/>
          <w:bCs/>
          <w:color w:val="464648"/>
        </w:rPr>
        <w:t xml:space="preserve">All </w:t>
      </w:r>
      <w:r w:rsidR="3E35671B" w:rsidRPr="00A56EB6">
        <w:rPr>
          <w:rFonts w:ascii="Arial" w:eastAsia="Arial" w:hAnsi="Arial" w:cs="Arial"/>
          <w:b/>
          <w:bCs/>
          <w:color w:val="464648"/>
        </w:rPr>
        <w:t>A</w:t>
      </w:r>
      <w:r w:rsidRPr="00A56EB6">
        <w:rPr>
          <w:rFonts w:ascii="Arial" w:eastAsia="Arial" w:hAnsi="Arial" w:cs="Arial"/>
          <w:b/>
          <w:bCs/>
          <w:color w:val="464648"/>
        </w:rPr>
        <w:t>ge Mental Health Strategy</w:t>
      </w:r>
      <w:r w:rsidR="2CEAB214" w:rsidRPr="00A56EB6">
        <w:rPr>
          <w:rFonts w:ascii="Arial" w:eastAsia="Arial" w:hAnsi="Arial" w:cs="Arial"/>
        </w:rPr>
        <w:t xml:space="preserve">. </w:t>
      </w:r>
      <w:r w:rsidR="0BAA17A4" w:rsidRPr="00A56EB6">
        <w:rPr>
          <w:rFonts w:ascii="Arial" w:eastAsia="Arial" w:hAnsi="Arial" w:cs="Arial"/>
        </w:rPr>
        <w:t>2023 - 2026</w:t>
      </w:r>
    </w:p>
    <w:p w14:paraId="059158E1" w14:textId="20EFC6C1" w:rsidR="002B26E2" w:rsidRPr="00A56EB6" w:rsidRDefault="00506523" w:rsidP="00A56EB6">
      <w:pPr>
        <w:spacing w:line="240" w:lineRule="auto"/>
        <w:rPr>
          <w:rFonts w:ascii="Arial" w:eastAsia="Arial" w:hAnsi="Arial" w:cs="Arial"/>
        </w:rPr>
      </w:pPr>
      <w:hyperlink r:id="rId12">
        <w:r w:rsidR="0BAA17A4" w:rsidRPr="00A56EB6">
          <w:rPr>
            <w:rStyle w:val="Hyperlink"/>
            <w:rFonts w:ascii="Arial" w:eastAsia="Arial" w:hAnsi="Arial" w:cs="Arial"/>
          </w:rPr>
          <w:t>Sheffield All-Age Emotional and Mental Health and Wellbeing Strategy FINAL.pdf</w:t>
        </w:r>
      </w:hyperlink>
    </w:p>
    <w:p w14:paraId="5E043D02" w14:textId="0EE7BD6A" w:rsidR="002B26E2" w:rsidRPr="00A56EB6" w:rsidRDefault="0BAA17A4" w:rsidP="00A56EB6">
      <w:pPr>
        <w:spacing w:line="240" w:lineRule="auto"/>
        <w:rPr>
          <w:rFonts w:ascii="Arial" w:eastAsia="Arial" w:hAnsi="Arial" w:cs="Arial"/>
        </w:rPr>
      </w:pPr>
      <w:r w:rsidRPr="00A56EB6">
        <w:rPr>
          <w:rFonts w:ascii="Arial" w:eastAsia="Arial" w:hAnsi="Arial" w:cs="Arial"/>
        </w:rPr>
        <w:t xml:space="preserve">Our Vision </w:t>
      </w:r>
    </w:p>
    <w:p w14:paraId="0A05CB24" w14:textId="3E2597D5"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Mental and emotional health and wellbeing are at the heart of all we do as a city </w:t>
      </w:r>
    </w:p>
    <w:p w14:paraId="63D35C80" w14:textId="720507F9"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Mental and emotional health and wellbeing is valued the same as physical health</w:t>
      </w:r>
    </w:p>
    <w:p w14:paraId="4C80410B" w14:textId="2947C075"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Mental wellness, resilience and the prevention of illness are promoted at the earliest opportunity </w:t>
      </w:r>
    </w:p>
    <w:p w14:paraId="208D23C7" w14:textId="1ED1F497"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Discrimination and inequalities that lead to poor health and mortality are tackled </w:t>
      </w:r>
    </w:p>
    <w:p w14:paraId="3312FA0E" w14:textId="2E6C5053"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 Children and young people’s emotional health and wellbeing is a top priority</w:t>
      </w:r>
    </w:p>
    <w:p w14:paraId="5DC69DB4" w14:textId="12EC4DCA" w:rsidR="002B26E2" w:rsidRPr="00A56EB6" w:rsidRDefault="2CEAB214" w:rsidP="00A56EB6">
      <w:pPr>
        <w:pStyle w:val="ListParagraph"/>
        <w:numPr>
          <w:ilvl w:val="0"/>
          <w:numId w:val="27"/>
        </w:numPr>
        <w:spacing w:line="240" w:lineRule="auto"/>
        <w:rPr>
          <w:rFonts w:ascii="Arial" w:eastAsia="Arial" w:hAnsi="Arial" w:cs="Arial"/>
        </w:rPr>
      </w:pPr>
      <w:r w:rsidRPr="00A56EB6">
        <w:rPr>
          <w:rFonts w:ascii="Arial" w:eastAsia="Arial" w:hAnsi="Arial" w:cs="Arial"/>
        </w:rPr>
        <w:t xml:space="preserve"> The right care and support is provided at the right time and as close to home as possible</w:t>
      </w:r>
    </w:p>
    <w:p w14:paraId="27B973D1" w14:textId="0B473F66" w:rsidR="00C60219" w:rsidRPr="007168E9" w:rsidRDefault="2CEAB214" w:rsidP="007168E9">
      <w:pPr>
        <w:pStyle w:val="ListParagraph"/>
        <w:numPr>
          <w:ilvl w:val="0"/>
          <w:numId w:val="27"/>
        </w:numPr>
        <w:spacing w:line="240" w:lineRule="auto"/>
        <w:rPr>
          <w:rFonts w:ascii="Arial" w:eastAsia="Arial" w:hAnsi="Arial" w:cs="Arial"/>
          <w:kern w:val="0"/>
          <w14:ligatures w14:val="none"/>
        </w:rPr>
      </w:pPr>
      <w:r w:rsidRPr="00A56EB6">
        <w:rPr>
          <w:rFonts w:ascii="Arial" w:eastAsia="Arial" w:hAnsi="Arial" w:cs="Arial"/>
        </w:rPr>
        <w:t>People are recovering from mental illness and are able to live healthy and fulfilled lives</w:t>
      </w:r>
    </w:p>
    <w:p w14:paraId="1791EFC1" w14:textId="25992363" w:rsidR="0D499B45" w:rsidRDefault="0054191B" w:rsidP="00A56EB6">
      <w:pPr>
        <w:spacing w:line="240" w:lineRule="auto"/>
        <w:rPr>
          <w:rFonts w:ascii="Arial" w:hAnsi="Arial" w:cs="Arial"/>
        </w:rPr>
      </w:pPr>
      <w:r w:rsidRPr="007168E9">
        <w:rPr>
          <w:rFonts w:ascii="Arial" w:hAnsi="Arial" w:cs="Arial"/>
          <w:b/>
          <w:bCs/>
        </w:rPr>
        <w:t>Sheffield All Age Autism Strategy</w:t>
      </w:r>
      <w:r w:rsidR="00DB427A" w:rsidRPr="007168E9">
        <w:rPr>
          <w:rFonts w:ascii="Arial" w:hAnsi="Arial" w:cs="Arial"/>
          <w:b/>
          <w:bCs/>
        </w:rPr>
        <w:t>.</w:t>
      </w:r>
      <w:r w:rsidR="00DB427A" w:rsidRPr="007168E9">
        <w:rPr>
          <w:rFonts w:ascii="Arial" w:hAnsi="Arial" w:cs="Arial"/>
        </w:rPr>
        <w:t xml:space="preserve"> </w:t>
      </w:r>
      <w:r w:rsidR="007168E9" w:rsidRPr="007168E9">
        <w:rPr>
          <w:rFonts w:ascii="Arial" w:hAnsi="Arial" w:cs="Arial"/>
        </w:rPr>
        <w:t xml:space="preserve">2023 – 2026 </w:t>
      </w:r>
      <w:r w:rsidR="00DB427A" w:rsidRPr="007168E9">
        <w:rPr>
          <w:rFonts w:ascii="Arial" w:hAnsi="Arial" w:cs="Arial"/>
        </w:rPr>
        <w:t>( Draft ) T</w:t>
      </w:r>
      <w:r w:rsidR="00A775CA" w:rsidRPr="007168E9">
        <w:rPr>
          <w:rFonts w:ascii="Arial" w:hAnsi="Arial" w:cs="Arial"/>
        </w:rPr>
        <w:t>his strategy has been developed based on feedback received from autistic children, young people, adults and family carers on what our priorities need to be in order to make Sheffield an Autism friendly city.</w:t>
      </w:r>
    </w:p>
    <w:p w14:paraId="13B0D8DA" w14:textId="7CDA2364" w:rsidR="007168E9" w:rsidRDefault="00FB03B4" w:rsidP="00A56EB6">
      <w:pPr>
        <w:spacing w:line="240" w:lineRule="auto"/>
        <w:rPr>
          <w:rFonts w:ascii="Arial" w:hAnsi="Arial" w:cs="Arial"/>
        </w:rPr>
      </w:pPr>
      <w:r>
        <w:rPr>
          <w:rFonts w:ascii="Arial" w:hAnsi="Arial" w:cs="Arial"/>
        </w:rPr>
        <w:t>Themes</w:t>
      </w:r>
    </w:p>
    <w:p w14:paraId="2339C788" w14:textId="77777777" w:rsidR="00FB03B4" w:rsidRDefault="00FB03B4" w:rsidP="00A56EB6">
      <w:pPr>
        <w:pStyle w:val="ListParagraph"/>
        <w:numPr>
          <w:ilvl w:val="0"/>
          <w:numId w:val="28"/>
        </w:numPr>
        <w:spacing w:line="240" w:lineRule="auto"/>
      </w:pPr>
      <w:r>
        <w:t xml:space="preserve">Helping people to understand autism </w:t>
      </w:r>
    </w:p>
    <w:p w14:paraId="00C15C64" w14:textId="77777777" w:rsidR="00FB03B4" w:rsidRDefault="00FB03B4" w:rsidP="00A56EB6">
      <w:pPr>
        <w:pStyle w:val="ListParagraph"/>
        <w:numPr>
          <w:ilvl w:val="0"/>
          <w:numId w:val="28"/>
        </w:numPr>
        <w:spacing w:line="240" w:lineRule="auto"/>
      </w:pPr>
      <w:r>
        <w:t>Helping autistic children and young people at school and into adulthood</w:t>
      </w:r>
    </w:p>
    <w:p w14:paraId="5E7C322A" w14:textId="77777777" w:rsidR="00FB03B4" w:rsidRDefault="00FB03B4" w:rsidP="00A56EB6">
      <w:pPr>
        <w:pStyle w:val="ListParagraph"/>
        <w:numPr>
          <w:ilvl w:val="0"/>
          <w:numId w:val="28"/>
        </w:numPr>
        <w:spacing w:line="240" w:lineRule="auto"/>
      </w:pPr>
      <w:r>
        <w:t xml:space="preserve">Helping autistic people to find jobs </w:t>
      </w:r>
    </w:p>
    <w:p w14:paraId="32141428" w14:textId="77777777" w:rsidR="00FB03B4" w:rsidRDefault="00FB03B4" w:rsidP="00FB03B4">
      <w:pPr>
        <w:pStyle w:val="ListParagraph"/>
        <w:numPr>
          <w:ilvl w:val="0"/>
          <w:numId w:val="28"/>
        </w:numPr>
        <w:spacing w:line="240" w:lineRule="auto"/>
      </w:pPr>
      <w:r>
        <w:t xml:space="preserve">Making health and care services equal for autistic people </w:t>
      </w:r>
    </w:p>
    <w:p w14:paraId="72C79C97" w14:textId="77777777" w:rsidR="00FB03B4" w:rsidRDefault="00FB03B4" w:rsidP="00A56EB6">
      <w:pPr>
        <w:pStyle w:val="ListParagraph"/>
        <w:numPr>
          <w:ilvl w:val="0"/>
          <w:numId w:val="28"/>
        </w:numPr>
        <w:spacing w:line="240" w:lineRule="auto"/>
      </w:pPr>
      <w:r>
        <w:t>Making sure autistic people get the right health and social care help in their communities</w:t>
      </w:r>
    </w:p>
    <w:p w14:paraId="1E6DB0FF" w14:textId="77777777" w:rsidR="00FB03B4" w:rsidRDefault="00FB03B4" w:rsidP="00A56EB6">
      <w:pPr>
        <w:pStyle w:val="ListParagraph"/>
        <w:numPr>
          <w:ilvl w:val="0"/>
          <w:numId w:val="28"/>
        </w:numPr>
        <w:spacing w:line="240" w:lineRule="auto"/>
      </w:pPr>
      <w:r>
        <w:t>Help for autistic people in the justice system</w:t>
      </w:r>
    </w:p>
    <w:p w14:paraId="49019A7C" w14:textId="55711226" w:rsidR="00FB03B4" w:rsidRPr="00FB03B4" w:rsidRDefault="00FB03B4" w:rsidP="00FB03B4">
      <w:pPr>
        <w:spacing w:line="240" w:lineRule="auto"/>
      </w:pPr>
      <w:r>
        <w:t xml:space="preserve"> These themes match the priorities in the National Autism Strategy 2021 - 202</w:t>
      </w:r>
      <w:r w:rsidR="00D51024">
        <w:t>6</w:t>
      </w:r>
    </w:p>
    <w:p w14:paraId="43D323C9" w14:textId="77777777" w:rsidR="007168E9" w:rsidRPr="007168E9" w:rsidRDefault="007168E9" w:rsidP="00A56EB6">
      <w:pPr>
        <w:spacing w:line="240" w:lineRule="auto"/>
        <w:rPr>
          <w:rFonts w:ascii="Arial" w:eastAsia="Arial" w:hAnsi="Arial" w:cs="Arial"/>
          <w:color w:val="464648"/>
        </w:rPr>
      </w:pPr>
    </w:p>
    <w:p w14:paraId="45A7879F" w14:textId="6CFBD81A" w:rsidR="0D499B45" w:rsidRPr="007168E9" w:rsidRDefault="0D499B45" w:rsidP="00A56EB6">
      <w:pPr>
        <w:spacing w:line="240" w:lineRule="auto"/>
        <w:rPr>
          <w:rFonts w:ascii="Arial" w:eastAsia="Arial" w:hAnsi="Arial" w:cs="Arial"/>
          <w:color w:val="464648"/>
        </w:rPr>
      </w:pPr>
    </w:p>
    <w:p w14:paraId="1AC0AD2B" w14:textId="77777777" w:rsidR="00820087" w:rsidRPr="00A56EB6" w:rsidRDefault="00820087" w:rsidP="00A56EB6">
      <w:pPr>
        <w:spacing w:line="240" w:lineRule="auto"/>
        <w:rPr>
          <w:rFonts w:ascii="Arial" w:hAnsi="Arial" w:cs="Arial"/>
        </w:rPr>
      </w:pPr>
    </w:p>
    <w:sectPr w:rsidR="00820087" w:rsidRPr="00A56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ebo">
    <w:charset w:val="B1"/>
    <w:family w:val="auto"/>
    <w:pitch w:val="variable"/>
    <w:sig w:usb0="A00008E7" w:usb1="40000043" w:usb2="00000000" w:usb3="00000000" w:csb0="0000002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ompXfru" int2:invalidationBookmarkName="" int2:hashCode="ZiOvOQbGegnZLk" int2:id="3MqTLUzQ">
      <int2:state int2:value="Rejected" int2:type="AugLoop_Text_Critique"/>
    </int2:bookmark>
    <int2:bookmark int2:bookmarkName="_Int_5IAGfutP" int2:invalidationBookmarkName="" int2:hashCode="okacR4JFYPgFSr" int2:id="3QsnTqGu">
      <int2:state int2:value="Rejected" int2:type="AugLoop_Acronyms_AcronymsCritique"/>
    </int2:bookmark>
    <int2:bookmark int2:bookmarkName="_Int_7xZJ4Nta" int2:invalidationBookmarkName="" int2:hashCode="NYJ96wOLcRpmDz" int2:id="6823Fip9">
      <int2:state int2:value="Rejected" int2:type="AugLoop_Text_Critique"/>
    </int2:bookmark>
    <int2:bookmark int2:bookmarkName="_Int_2tBRHKn4" int2:invalidationBookmarkName="" int2:hashCode="VjEyTIQG5Cw5J+" int2:id="9jwMdw2S">
      <int2:state int2:value="Rejected" int2:type="AugLoop_Text_Critique"/>
    </int2:bookmark>
    <int2:bookmark int2:bookmarkName="_Int_C3xkOjUj" int2:invalidationBookmarkName="" int2:hashCode="qftlgXfjMUwAYE" int2:id="DWPutnI3">
      <int2:state int2:value="Rejected" int2:type="AugLoop_Text_Critique"/>
    </int2:bookmark>
    <int2:bookmark int2:bookmarkName="_Int_pMumsthy" int2:invalidationBookmarkName="" int2:hashCode="DvwBF5XRtWRjiY" int2:id="FH7KLtWf">
      <int2:state int2:value="Rejected" int2:type="AugLoop_Text_Critique"/>
    </int2:bookmark>
    <int2:bookmark int2:bookmarkName="_Int_2kPrZ33W" int2:invalidationBookmarkName="" int2:hashCode="O98POQ2youo/hF" int2:id="JAPMxix8">
      <int2:state int2:value="Rejected" int2:type="AugLoop_Text_Critique"/>
    </int2:bookmark>
    <int2:bookmark int2:bookmarkName="_Int_9UYNisCk" int2:invalidationBookmarkName="" int2:hashCode="vfm32edxJZqOqh" int2:id="KO2it3sV">
      <int2:state int2:value="Rejected" int2:type="AugLoop_Text_Critique"/>
    </int2:bookmark>
    <int2:bookmark int2:bookmarkName="_Int_o4kDrBi5" int2:invalidationBookmarkName="" int2:hashCode="whS20b2awtDAnX" int2:id="OfEVpfqo">
      <int2:state int2:value="Rejected" int2:type="AugLoop_Acronyms_AcronymsCritique"/>
    </int2:bookmark>
    <int2:bookmark int2:bookmarkName="_Int_NNzVdkAP" int2:invalidationBookmarkName="" int2:hashCode="9v73XkVK8yq8Jv" int2:id="YIZASbiK">
      <int2:state int2:value="Rejected" int2:type="AugLoop_Acronyms_AcronymsCritique"/>
    </int2:bookmark>
    <int2:bookmark int2:bookmarkName="_Int_ih9fXqP4" int2:invalidationBookmarkName="" int2:hashCode="lyZ3ajxfUBDlnX" int2:id="cvfAGJN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142"/>
    <w:multiLevelType w:val="multilevel"/>
    <w:tmpl w:val="A09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31A75"/>
    <w:multiLevelType w:val="hybridMultilevel"/>
    <w:tmpl w:val="3F14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042A"/>
    <w:multiLevelType w:val="multilevel"/>
    <w:tmpl w:val="B8F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74583"/>
    <w:multiLevelType w:val="multilevel"/>
    <w:tmpl w:val="EDF21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90BB7"/>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9A055D"/>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51D88"/>
    <w:multiLevelType w:val="multilevel"/>
    <w:tmpl w:val="68E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BB5BB0"/>
    <w:multiLevelType w:val="multilevel"/>
    <w:tmpl w:val="7DC6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752C6"/>
    <w:multiLevelType w:val="multilevel"/>
    <w:tmpl w:val="708A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71A4C"/>
    <w:multiLevelType w:val="multilevel"/>
    <w:tmpl w:val="F51234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703C0"/>
    <w:multiLevelType w:val="multilevel"/>
    <w:tmpl w:val="036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050A2"/>
    <w:multiLevelType w:val="multilevel"/>
    <w:tmpl w:val="4D46C5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F541F"/>
    <w:multiLevelType w:val="multilevel"/>
    <w:tmpl w:val="CE04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913F47"/>
    <w:multiLevelType w:val="multilevel"/>
    <w:tmpl w:val="B51C9B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5594B"/>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EA0B3D"/>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B7762"/>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361484"/>
    <w:multiLevelType w:val="hybridMultilevel"/>
    <w:tmpl w:val="60783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957C35"/>
    <w:multiLevelType w:val="multilevel"/>
    <w:tmpl w:val="C7080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A31C6"/>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0016A"/>
    <w:multiLevelType w:val="multilevel"/>
    <w:tmpl w:val="C7C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F86260"/>
    <w:multiLevelType w:val="multilevel"/>
    <w:tmpl w:val="A1CC8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E0A9E"/>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890266"/>
    <w:multiLevelType w:val="hybridMultilevel"/>
    <w:tmpl w:val="82FA45E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A461FBA"/>
    <w:multiLevelType w:val="multilevel"/>
    <w:tmpl w:val="B676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682F53"/>
    <w:multiLevelType w:val="multilevel"/>
    <w:tmpl w:val="85B2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6B78A2"/>
    <w:multiLevelType w:val="multilevel"/>
    <w:tmpl w:val="8778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F3D0E8"/>
    <w:multiLevelType w:val="hybridMultilevel"/>
    <w:tmpl w:val="FFFFFFFF"/>
    <w:lvl w:ilvl="0" w:tplc="BE5A19B0">
      <w:start w:val="1"/>
      <w:numFmt w:val="decimal"/>
      <w:lvlText w:val="%1."/>
      <w:lvlJc w:val="left"/>
      <w:pPr>
        <w:ind w:left="720" w:hanging="360"/>
      </w:pPr>
    </w:lvl>
    <w:lvl w:ilvl="1" w:tplc="E3A6DD9A">
      <w:start w:val="1"/>
      <w:numFmt w:val="lowerLetter"/>
      <w:lvlText w:val="%2."/>
      <w:lvlJc w:val="left"/>
      <w:pPr>
        <w:ind w:left="1440" w:hanging="360"/>
      </w:pPr>
    </w:lvl>
    <w:lvl w:ilvl="2" w:tplc="FC469810">
      <w:start w:val="1"/>
      <w:numFmt w:val="lowerRoman"/>
      <w:lvlText w:val="%3."/>
      <w:lvlJc w:val="right"/>
      <w:pPr>
        <w:ind w:left="2160" w:hanging="180"/>
      </w:pPr>
    </w:lvl>
    <w:lvl w:ilvl="3" w:tplc="1C147560">
      <w:start w:val="1"/>
      <w:numFmt w:val="decimal"/>
      <w:lvlText w:val="%4."/>
      <w:lvlJc w:val="left"/>
      <w:pPr>
        <w:ind w:left="2880" w:hanging="360"/>
      </w:pPr>
    </w:lvl>
    <w:lvl w:ilvl="4" w:tplc="5E8EFD86">
      <w:start w:val="1"/>
      <w:numFmt w:val="lowerLetter"/>
      <w:lvlText w:val="%5."/>
      <w:lvlJc w:val="left"/>
      <w:pPr>
        <w:ind w:left="3600" w:hanging="360"/>
      </w:pPr>
    </w:lvl>
    <w:lvl w:ilvl="5" w:tplc="97E49D06">
      <w:start w:val="1"/>
      <w:numFmt w:val="lowerRoman"/>
      <w:lvlText w:val="%6."/>
      <w:lvlJc w:val="right"/>
      <w:pPr>
        <w:ind w:left="4320" w:hanging="180"/>
      </w:pPr>
    </w:lvl>
    <w:lvl w:ilvl="6" w:tplc="60BA5DAE">
      <w:start w:val="1"/>
      <w:numFmt w:val="decimal"/>
      <w:lvlText w:val="%7."/>
      <w:lvlJc w:val="left"/>
      <w:pPr>
        <w:ind w:left="5040" w:hanging="360"/>
      </w:pPr>
    </w:lvl>
    <w:lvl w:ilvl="7" w:tplc="3C7CE2FA">
      <w:start w:val="1"/>
      <w:numFmt w:val="lowerLetter"/>
      <w:lvlText w:val="%8."/>
      <w:lvlJc w:val="left"/>
      <w:pPr>
        <w:ind w:left="5760" w:hanging="360"/>
      </w:pPr>
    </w:lvl>
    <w:lvl w:ilvl="8" w:tplc="1C0669E0">
      <w:start w:val="1"/>
      <w:numFmt w:val="lowerRoman"/>
      <w:lvlText w:val="%9."/>
      <w:lvlJc w:val="right"/>
      <w:pPr>
        <w:ind w:left="6480" w:hanging="180"/>
      </w:pPr>
    </w:lvl>
  </w:abstractNum>
  <w:num w:numId="1" w16cid:durableId="935408757">
    <w:abstractNumId w:val="10"/>
  </w:num>
  <w:num w:numId="2" w16cid:durableId="461118689">
    <w:abstractNumId w:val="2"/>
  </w:num>
  <w:num w:numId="3" w16cid:durableId="700322718">
    <w:abstractNumId w:val="8"/>
  </w:num>
  <w:num w:numId="4" w16cid:durableId="1438989100">
    <w:abstractNumId w:val="6"/>
  </w:num>
  <w:num w:numId="5" w16cid:durableId="2003972092">
    <w:abstractNumId w:val="26"/>
  </w:num>
  <w:num w:numId="6" w16cid:durableId="398094592">
    <w:abstractNumId w:val="3"/>
  </w:num>
  <w:num w:numId="7" w16cid:durableId="1277327898">
    <w:abstractNumId w:val="18"/>
  </w:num>
  <w:num w:numId="8" w16cid:durableId="152528786">
    <w:abstractNumId w:val="21"/>
  </w:num>
  <w:num w:numId="9" w16cid:durableId="241794196">
    <w:abstractNumId w:val="11"/>
  </w:num>
  <w:num w:numId="10" w16cid:durableId="354618860">
    <w:abstractNumId w:val="13"/>
  </w:num>
  <w:num w:numId="11" w16cid:durableId="1406105895">
    <w:abstractNumId w:val="9"/>
  </w:num>
  <w:num w:numId="12" w16cid:durableId="633217500">
    <w:abstractNumId w:val="12"/>
  </w:num>
  <w:num w:numId="13" w16cid:durableId="532158713">
    <w:abstractNumId w:val="7"/>
  </w:num>
  <w:num w:numId="14" w16cid:durableId="1205483573">
    <w:abstractNumId w:val="0"/>
  </w:num>
  <w:num w:numId="15" w16cid:durableId="2052529845">
    <w:abstractNumId w:val="19"/>
  </w:num>
  <w:num w:numId="16" w16cid:durableId="1247837994">
    <w:abstractNumId w:val="24"/>
  </w:num>
  <w:num w:numId="17" w16cid:durableId="923341232">
    <w:abstractNumId w:val="20"/>
  </w:num>
  <w:num w:numId="18" w16cid:durableId="1204443201">
    <w:abstractNumId w:val="5"/>
  </w:num>
  <w:num w:numId="19" w16cid:durableId="2076467951">
    <w:abstractNumId w:val="15"/>
  </w:num>
  <w:num w:numId="20" w16cid:durableId="1609042946">
    <w:abstractNumId w:val="23"/>
  </w:num>
  <w:num w:numId="21" w16cid:durableId="186480633">
    <w:abstractNumId w:val="22"/>
  </w:num>
  <w:num w:numId="22" w16cid:durableId="504630347">
    <w:abstractNumId w:val="16"/>
  </w:num>
  <w:num w:numId="23" w16cid:durableId="1961641994">
    <w:abstractNumId w:val="25"/>
  </w:num>
  <w:num w:numId="24" w16cid:durableId="1304506051">
    <w:abstractNumId w:val="14"/>
  </w:num>
  <w:num w:numId="25" w16cid:durableId="632753643">
    <w:abstractNumId w:val="4"/>
  </w:num>
  <w:num w:numId="26" w16cid:durableId="1728066353">
    <w:abstractNumId w:val="1"/>
  </w:num>
  <w:num w:numId="27" w16cid:durableId="725958416">
    <w:abstractNumId w:val="27"/>
  </w:num>
  <w:num w:numId="28" w16cid:durableId="1439258424">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45"/>
    <w:rsid w:val="00044981"/>
    <w:rsid w:val="000A646D"/>
    <w:rsid w:val="000D2DF6"/>
    <w:rsid w:val="00111C27"/>
    <w:rsid w:val="0013746F"/>
    <w:rsid w:val="001459F6"/>
    <w:rsid w:val="001C58C4"/>
    <w:rsid w:val="001D215C"/>
    <w:rsid w:val="00213783"/>
    <w:rsid w:val="002218D9"/>
    <w:rsid w:val="00257A31"/>
    <w:rsid w:val="002A1468"/>
    <w:rsid w:val="002A19CA"/>
    <w:rsid w:val="002B26E2"/>
    <w:rsid w:val="002D5338"/>
    <w:rsid w:val="00303ED1"/>
    <w:rsid w:val="00356F16"/>
    <w:rsid w:val="0035FDE7"/>
    <w:rsid w:val="00367872"/>
    <w:rsid w:val="003836CD"/>
    <w:rsid w:val="003A6D32"/>
    <w:rsid w:val="0043106E"/>
    <w:rsid w:val="00431F5C"/>
    <w:rsid w:val="00433F94"/>
    <w:rsid w:val="004408C2"/>
    <w:rsid w:val="004E2D6A"/>
    <w:rsid w:val="004E4A4D"/>
    <w:rsid w:val="004E5E81"/>
    <w:rsid w:val="00506523"/>
    <w:rsid w:val="0054191B"/>
    <w:rsid w:val="00587988"/>
    <w:rsid w:val="00591838"/>
    <w:rsid w:val="005C66A7"/>
    <w:rsid w:val="005F7059"/>
    <w:rsid w:val="00617BE2"/>
    <w:rsid w:val="00632822"/>
    <w:rsid w:val="00634A2D"/>
    <w:rsid w:val="00660952"/>
    <w:rsid w:val="00672545"/>
    <w:rsid w:val="006D7B4C"/>
    <w:rsid w:val="007168E9"/>
    <w:rsid w:val="007358CF"/>
    <w:rsid w:val="0079155E"/>
    <w:rsid w:val="007E56C8"/>
    <w:rsid w:val="007F6750"/>
    <w:rsid w:val="00810CCD"/>
    <w:rsid w:val="00820087"/>
    <w:rsid w:val="00867893"/>
    <w:rsid w:val="0087149E"/>
    <w:rsid w:val="008B13E7"/>
    <w:rsid w:val="008B2838"/>
    <w:rsid w:val="008D2793"/>
    <w:rsid w:val="00907E75"/>
    <w:rsid w:val="009303CB"/>
    <w:rsid w:val="00955CD1"/>
    <w:rsid w:val="009625DE"/>
    <w:rsid w:val="009648E5"/>
    <w:rsid w:val="009A5E07"/>
    <w:rsid w:val="00A107AA"/>
    <w:rsid w:val="00A11E5B"/>
    <w:rsid w:val="00A216FA"/>
    <w:rsid w:val="00A40B44"/>
    <w:rsid w:val="00A56EB6"/>
    <w:rsid w:val="00A775CA"/>
    <w:rsid w:val="00AE0435"/>
    <w:rsid w:val="00AE1AB0"/>
    <w:rsid w:val="00B02135"/>
    <w:rsid w:val="00B051F4"/>
    <w:rsid w:val="00B27868"/>
    <w:rsid w:val="00B374C7"/>
    <w:rsid w:val="00B45A83"/>
    <w:rsid w:val="00B512D8"/>
    <w:rsid w:val="00BA3DF8"/>
    <w:rsid w:val="00BB62C9"/>
    <w:rsid w:val="00BD59DB"/>
    <w:rsid w:val="00C60219"/>
    <w:rsid w:val="00D239E1"/>
    <w:rsid w:val="00D51024"/>
    <w:rsid w:val="00DB427A"/>
    <w:rsid w:val="00DE0523"/>
    <w:rsid w:val="00E16B71"/>
    <w:rsid w:val="00E5596B"/>
    <w:rsid w:val="00E72A36"/>
    <w:rsid w:val="00E73830"/>
    <w:rsid w:val="00E921D7"/>
    <w:rsid w:val="00ED0902"/>
    <w:rsid w:val="00F570FF"/>
    <w:rsid w:val="00F82657"/>
    <w:rsid w:val="00FB03B4"/>
    <w:rsid w:val="00FF0554"/>
    <w:rsid w:val="02554BB8"/>
    <w:rsid w:val="04FADF40"/>
    <w:rsid w:val="068D9185"/>
    <w:rsid w:val="06FBE259"/>
    <w:rsid w:val="0731847F"/>
    <w:rsid w:val="0943CB0D"/>
    <w:rsid w:val="09F42AA8"/>
    <w:rsid w:val="0BAA17A4"/>
    <w:rsid w:val="0D499B45"/>
    <w:rsid w:val="0EB83F1F"/>
    <w:rsid w:val="101EE5AE"/>
    <w:rsid w:val="106D40D6"/>
    <w:rsid w:val="10B547D4"/>
    <w:rsid w:val="112485E5"/>
    <w:rsid w:val="12349C2F"/>
    <w:rsid w:val="130DA732"/>
    <w:rsid w:val="14103322"/>
    <w:rsid w:val="14AB8C0A"/>
    <w:rsid w:val="15F89DAB"/>
    <w:rsid w:val="15FBA7E1"/>
    <w:rsid w:val="18D91D6F"/>
    <w:rsid w:val="190A9622"/>
    <w:rsid w:val="19804A5C"/>
    <w:rsid w:val="198E8376"/>
    <w:rsid w:val="1BD8792A"/>
    <w:rsid w:val="1D517585"/>
    <w:rsid w:val="232F3D3A"/>
    <w:rsid w:val="2370FD80"/>
    <w:rsid w:val="26015C19"/>
    <w:rsid w:val="268A525B"/>
    <w:rsid w:val="2777E823"/>
    <w:rsid w:val="2898DCA2"/>
    <w:rsid w:val="28FADBAB"/>
    <w:rsid w:val="299AFA06"/>
    <w:rsid w:val="2CEAB214"/>
    <w:rsid w:val="2D91F4F3"/>
    <w:rsid w:val="2DB159D1"/>
    <w:rsid w:val="2F094D16"/>
    <w:rsid w:val="304A314E"/>
    <w:rsid w:val="30EEB43A"/>
    <w:rsid w:val="3135C13C"/>
    <w:rsid w:val="3161434E"/>
    <w:rsid w:val="34BCA25D"/>
    <w:rsid w:val="34CFFBBA"/>
    <w:rsid w:val="365872BE"/>
    <w:rsid w:val="36EBBC7C"/>
    <w:rsid w:val="37F4431F"/>
    <w:rsid w:val="39F72630"/>
    <w:rsid w:val="3A098580"/>
    <w:rsid w:val="3A4231CE"/>
    <w:rsid w:val="3A4E4C0E"/>
    <w:rsid w:val="3B32E753"/>
    <w:rsid w:val="3DA8EC7B"/>
    <w:rsid w:val="3E35671B"/>
    <w:rsid w:val="3EDEB31A"/>
    <w:rsid w:val="3F5F2989"/>
    <w:rsid w:val="438C0A13"/>
    <w:rsid w:val="446D1FC5"/>
    <w:rsid w:val="449BFD7F"/>
    <w:rsid w:val="4572ABD9"/>
    <w:rsid w:val="457C5128"/>
    <w:rsid w:val="45E3935D"/>
    <w:rsid w:val="4693C256"/>
    <w:rsid w:val="49348E7B"/>
    <w:rsid w:val="4A143EA9"/>
    <w:rsid w:val="4A3E9F66"/>
    <w:rsid w:val="4AC9FE2A"/>
    <w:rsid w:val="4BEAF2A9"/>
    <w:rsid w:val="4D0686E6"/>
    <w:rsid w:val="4D3B05B3"/>
    <w:rsid w:val="4E51BD8B"/>
    <w:rsid w:val="4EC40A93"/>
    <w:rsid w:val="4EE68621"/>
    <w:rsid w:val="4F8639AE"/>
    <w:rsid w:val="4F95B6CC"/>
    <w:rsid w:val="5053AA12"/>
    <w:rsid w:val="50F7BEB5"/>
    <w:rsid w:val="52608D21"/>
    <w:rsid w:val="52956F7A"/>
    <w:rsid w:val="56A13BB3"/>
    <w:rsid w:val="56D90721"/>
    <w:rsid w:val="57046E6B"/>
    <w:rsid w:val="57D6383B"/>
    <w:rsid w:val="59F31F1A"/>
    <w:rsid w:val="5B0AE65F"/>
    <w:rsid w:val="5B48977C"/>
    <w:rsid w:val="5DBA3D16"/>
    <w:rsid w:val="5E68B513"/>
    <w:rsid w:val="5E834672"/>
    <w:rsid w:val="5ECB8821"/>
    <w:rsid w:val="5F943777"/>
    <w:rsid w:val="608E9488"/>
    <w:rsid w:val="6161606C"/>
    <w:rsid w:val="622CB68F"/>
    <w:rsid w:val="641CA78D"/>
    <w:rsid w:val="645D5486"/>
    <w:rsid w:val="64F3C1D9"/>
    <w:rsid w:val="650EE903"/>
    <w:rsid w:val="666A3571"/>
    <w:rsid w:val="67010F34"/>
    <w:rsid w:val="67841B90"/>
    <w:rsid w:val="67EBF655"/>
    <w:rsid w:val="6800114F"/>
    <w:rsid w:val="68FBF0FD"/>
    <w:rsid w:val="69C54016"/>
    <w:rsid w:val="6ACDD548"/>
    <w:rsid w:val="6B2E78FA"/>
    <w:rsid w:val="6C12CFB4"/>
    <w:rsid w:val="720FC3DC"/>
    <w:rsid w:val="72C4E416"/>
    <w:rsid w:val="74BC32E3"/>
    <w:rsid w:val="74D3AFD3"/>
    <w:rsid w:val="753AC2D1"/>
    <w:rsid w:val="767E2A6F"/>
    <w:rsid w:val="775E4D9A"/>
    <w:rsid w:val="77666CF6"/>
    <w:rsid w:val="77BE7A0D"/>
    <w:rsid w:val="78C081C3"/>
    <w:rsid w:val="791E1EA9"/>
    <w:rsid w:val="7BCAAEF7"/>
    <w:rsid w:val="7DF761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D4CA"/>
  <w15:chartTrackingRefBased/>
  <w15:docId w15:val="{8EABE858-5124-495A-A496-CD6E7085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25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2545"/>
  </w:style>
  <w:style w:type="character" w:customStyle="1" w:styleId="eop">
    <w:name w:val="eop"/>
    <w:basedOn w:val="DefaultParagraphFont"/>
    <w:rsid w:val="00672545"/>
  </w:style>
  <w:style w:type="character" w:customStyle="1" w:styleId="scxw148401199">
    <w:name w:val="scxw148401199"/>
    <w:basedOn w:val="DefaultParagraphFont"/>
    <w:rsid w:val="00672545"/>
  </w:style>
  <w:style w:type="character" w:customStyle="1" w:styleId="cf01">
    <w:name w:val="cf01"/>
    <w:basedOn w:val="DefaultParagraphFont"/>
    <w:rsid w:val="00660952"/>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433334">
      <w:bodyDiv w:val="1"/>
      <w:marLeft w:val="0"/>
      <w:marRight w:val="0"/>
      <w:marTop w:val="0"/>
      <w:marBottom w:val="0"/>
      <w:divBdr>
        <w:top w:val="none" w:sz="0" w:space="0" w:color="auto"/>
        <w:left w:val="none" w:sz="0" w:space="0" w:color="auto"/>
        <w:bottom w:val="none" w:sz="0" w:space="0" w:color="auto"/>
        <w:right w:val="none" w:sz="0" w:space="0" w:color="auto"/>
      </w:divBdr>
      <w:divsChild>
        <w:div w:id="24336216">
          <w:marLeft w:val="0"/>
          <w:marRight w:val="0"/>
          <w:marTop w:val="0"/>
          <w:marBottom w:val="0"/>
          <w:divBdr>
            <w:top w:val="none" w:sz="0" w:space="0" w:color="auto"/>
            <w:left w:val="none" w:sz="0" w:space="0" w:color="auto"/>
            <w:bottom w:val="none" w:sz="0" w:space="0" w:color="auto"/>
            <w:right w:val="none" w:sz="0" w:space="0" w:color="auto"/>
          </w:divBdr>
          <w:divsChild>
            <w:div w:id="228658001">
              <w:marLeft w:val="0"/>
              <w:marRight w:val="0"/>
              <w:marTop w:val="0"/>
              <w:marBottom w:val="0"/>
              <w:divBdr>
                <w:top w:val="none" w:sz="0" w:space="0" w:color="auto"/>
                <w:left w:val="none" w:sz="0" w:space="0" w:color="auto"/>
                <w:bottom w:val="none" w:sz="0" w:space="0" w:color="auto"/>
                <w:right w:val="none" w:sz="0" w:space="0" w:color="auto"/>
              </w:divBdr>
            </w:div>
            <w:div w:id="630524523">
              <w:marLeft w:val="0"/>
              <w:marRight w:val="0"/>
              <w:marTop w:val="0"/>
              <w:marBottom w:val="0"/>
              <w:divBdr>
                <w:top w:val="none" w:sz="0" w:space="0" w:color="auto"/>
                <w:left w:val="none" w:sz="0" w:space="0" w:color="auto"/>
                <w:bottom w:val="none" w:sz="0" w:space="0" w:color="auto"/>
                <w:right w:val="none" w:sz="0" w:space="0" w:color="auto"/>
              </w:divBdr>
            </w:div>
            <w:div w:id="893543365">
              <w:marLeft w:val="0"/>
              <w:marRight w:val="0"/>
              <w:marTop w:val="0"/>
              <w:marBottom w:val="0"/>
              <w:divBdr>
                <w:top w:val="none" w:sz="0" w:space="0" w:color="auto"/>
                <w:left w:val="none" w:sz="0" w:space="0" w:color="auto"/>
                <w:bottom w:val="none" w:sz="0" w:space="0" w:color="auto"/>
                <w:right w:val="none" w:sz="0" w:space="0" w:color="auto"/>
              </w:divBdr>
            </w:div>
            <w:div w:id="912858264">
              <w:marLeft w:val="0"/>
              <w:marRight w:val="0"/>
              <w:marTop w:val="0"/>
              <w:marBottom w:val="0"/>
              <w:divBdr>
                <w:top w:val="none" w:sz="0" w:space="0" w:color="auto"/>
                <w:left w:val="none" w:sz="0" w:space="0" w:color="auto"/>
                <w:bottom w:val="none" w:sz="0" w:space="0" w:color="auto"/>
                <w:right w:val="none" w:sz="0" w:space="0" w:color="auto"/>
              </w:divBdr>
            </w:div>
            <w:div w:id="1558397717">
              <w:marLeft w:val="0"/>
              <w:marRight w:val="0"/>
              <w:marTop w:val="0"/>
              <w:marBottom w:val="0"/>
              <w:divBdr>
                <w:top w:val="none" w:sz="0" w:space="0" w:color="auto"/>
                <w:left w:val="none" w:sz="0" w:space="0" w:color="auto"/>
                <w:bottom w:val="none" w:sz="0" w:space="0" w:color="auto"/>
                <w:right w:val="none" w:sz="0" w:space="0" w:color="auto"/>
              </w:divBdr>
            </w:div>
          </w:divsChild>
        </w:div>
        <w:div w:id="35547143">
          <w:marLeft w:val="0"/>
          <w:marRight w:val="0"/>
          <w:marTop w:val="0"/>
          <w:marBottom w:val="0"/>
          <w:divBdr>
            <w:top w:val="none" w:sz="0" w:space="0" w:color="auto"/>
            <w:left w:val="none" w:sz="0" w:space="0" w:color="auto"/>
            <w:bottom w:val="none" w:sz="0" w:space="0" w:color="auto"/>
            <w:right w:val="none" w:sz="0" w:space="0" w:color="auto"/>
          </w:divBdr>
          <w:divsChild>
            <w:div w:id="116993891">
              <w:marLeft w:val="0"/>
              <w:marRight w:val="0"/>
              <w:marTop w:val="0"/>
              <w:marBottom w:val="0"/>
              <w:divBdr>
                <w:top w:val="none" w:sz="0" w:space="0" w:color="auto"/>
                <w:left w:val="none" w:sz="0" w:space="0" w:color="auto"/>
                <w:bottom w:val="none" w:sz="0" w:space="0" w:color="auto"/>
                <w:right w:val="none" w:sz="0" w:space="0" w:color="auto"/>
              </w:divBdr>
            </w:div>
            <w:div w:id="665667282">
              <w:marLeft w:val="0"/>
              <w:marRight w:val="0"/>
              <w:marTop w:val="0"/>
              <w:marBottom w:val="0"/>
              <w:divBdr>
                <w:top w:val="none" w:sz="0" w:space="0" w:color="auto"/>
                <w:left w:val="none" w:sz="0" w:space="0" w:color="auto"/>
                <w:bottom w:val="none" w:sz="0" w:space="0" w:color="auto"/>
                <w:right w:val="none" w:sz="0" w:space="0" w:color="auto"/>
              </w:divBdr>
            </w:div>
            <w:div w:id="1089889278">
              <w:marLeft w:val="0"/>
              <w:marRight w:val="0"/>
              <w:marTop w:val="0"/>
              <w:marBottom w:val="0"/>
              <w:divBdr>
                <w:top w:val="none" w:sz="0" w:space="0" w:color="auto"/>
                <w:left w:val="none" w:sz="0" w:space="0" w:color="auto"/>
                <w:bottom w:val="none" w:sz="0" w:space="0" w:color="auto"/>
                <w:right w:val="none" w:sz="0" w:space="0" w:color="auto"/>
              </w:divBdr>
            </w:div>
            <w:div w:id="2075276955">
              <w:marLeft w:val="0"/>
              <w:marRight w:val="0"/>
              <w:marTop w:val="0"/>
              <w:marBottom w:val="0"/>
              <w:divBdr>
                <w:top w:val="none" w:sz="0" w:space="0" w:color="auto"/>
                <w:left w:val="none" w:sz="0" w:space="0" w:color="auto"/>
                <w:bottom w:val="none" w:sz="0" w:space="0" w:color="auto"/>
                <w:right w:val="none" w:sz="0" w:space="0" w:color="auto"/>
              </w:divBdr>
            </w:div>
            <w:div w:id="2129397074">
              <w:marLeft w:val="0"/>
              <w:marRight w:val="0"/>
              <w:marTop w:val="0"/>
              <w:marBottom w:val="0"/>
              <w:divBdr>
                <w:top w:val="none" w:sz="0" w:space="0" w:color="auto"/>
                <w:left w:val="none" w:sz="0" w:space="0" w:color="auto"/>
                <w:bottom w:val="none" w:sz="0" w:space="0" w:color="auto"/>
                <w:right w:val="none" w:sz="0" w:space="0" w:color="auto"/>
              </w:divBdr>
            </w:div>
          </w:divsChild>
        </w:div>
        <w:div w:id="63307941">
          <w:marLeft w:val="0"/>
          <w:marRight w:val="0"/>
          <w:marTop w:val="0"/>
          <w:marBottom w:val="0"/>
          <w:divBdr>
            <w:top w:val="none" w:sz="0" w:space="0" w:color="auto"/>
            <w:left w:val="none" w:sz="0" w:space="0" w:color="auto"/>
            <w:bottom w:val="none" w:sz="0" w:space="0" w:color="auto"/>
            <w:right w:val="none" w:sz="0" w:space="0" w:color="auto"/>
          </w:divBdr>
          <w:divsChild>
            <w:div w:id="482232498">
              <w:marLeft w:val="0"/>
              <w:marRight w:val="0"/>
              <w:marTop w:val="0"/>
              <w:marBottom w:val="0"/>
              <w:divBdr>
                <w:top w:val="none" w:sz="0" w:space="0" w:color="auto"/>
                <w:left w:val="none" w:sz="0" w:space="0" w:color="auto"/>
                <w:bottom w:val="none" w:sz="0" w:space="0" w:color="auto"/>
                <w:right w:val="none" w:sz="0" w:space="0" w:color="auto"/>
              </w:divBdr>
            </w:div>
            <w:div w:id="1644190339">
              <w:marLeft w:val="0"/>
              <w:marRight w:val="0"/>
              <w:marTop w:val="0"/>
              <w:marBottom w:val="0"/>
              <w:divBdr>
                <w:top w:val="none" w:sz="0" w:space="0" w:color="auto"/>
                <w:left w:val="none" w:sz="0" w:space="0" w:color="auto"/>
                <w:bottom w:val="none" w:sz="0" w:space="0" w:color="auto"/>
                <w:right w:val="none" w:sz="0" w:space="0" w:color="auto"/>
              </w:divBdr>
            </w:div>
          </w:divsChild>
        </w:div>
        <w:div w:id="89160183">
          <w:marLeft w:val="0"/>
          <w:marRight w:val="0"/>
          <w:marTop w:val="0"/>
          <w:marBottom w:val="0"/>
          <w:divBdr>
            <w:top w:val="none" w:sz="0" w:space="0" w:color="auto"/>
            <w:left w:val="none" w:sz="0" w:space="0" w:color="auto"/>
            <w:bottom w:val="none" w:sz="0" w:space="0" w:color="auto"/>
            <w:right w:val="none" w:sz="0" w:space="0" w:color="auto"/>
          </w:divBdr>
        </w:div>
        <w:div w:id="128742930">
          <w:marLeft w:val="0"/>
          <w:marRight w:val="0"/>
          <w:marTop w:val="0"/>
          <w:marBottom w:val="0"/>
          <w:divBdr>
            <w:top w:val="none" w:sz="0" w:space="0" w:color="auto"/>
            <w:left w:val="none" w:sz="0" w:space="0" w:color="auto"/>
            <w:bottom w:val="none" w:sz="0" w:space="0" w:color="auto"/>
            <w:right w:val="none" w:sz="0" w:space="0" w:color="auto"/>
          </w:divBdr>
        </w:div>
        <w:div w:id="280764591">
          <w:marLeft w:val="0"/>
          <w:marRight w:val="0"/>
          <w:marTop w:val="0"/>
          <w:marBottom w:val="0"/>
          <w:divBdr>
            <w:top w:val="none" w:sz="0" w:space="0" w:color="auto"/>
            <w:left w:val="none" w:sz="0" w:space="0" w:color="auto"/>
            <w:bottom w:val="none" w:sz="0" w:space="0" w:color="auto"/>
            <w:right w:val="none" w:sz="0" w:space="0" w:color="auto"/>
          </w:divBdr>
          <w:divsChild>
            <w:div w:id="379481400">
              <w:marLeft w:val="0"/>
              <w:marRight w:val="0"/>
              <w:marTop w:val="0"/>
              <w:marBottom w:val="0"/>
              <w:divBdr>
                <w:top w:val="none" w:sz="0" w:space="0" w:color="auto"/>
                <w:left w:val="none" w:sz="0" w:space="0" w:color="auto"/>
                <w:bottom w:val="none" w:sz="0" w:space="0" w:color="auto"/>
                <w:right w:val="none" w:sz="0" w:space="0" w:color="auto"/>
              </w:divBdr>
            </w:div>
            <w:div w:id="407579812">
              <w:marLeft w:val="0"/>
              <w:marRight w:val="0"/>
              <w:marTop w:val="0"/>
              <w:marBottom w:val="0"/>
              <w:divBdr>
                <w:top w:val="none" w:sz="0" w:space="0" w:color="auto"/>
                <w:left w:val="none" w:sz="0" w:space="0" w:color="auto"/>
                <w:bottom w:val="none" w:sz="0" w:space="0" w:color="auto"/>
                <w:right w:val="none" w:sz="0" w:space="0" w:color="auto"/>
              </w:divBdr>
            </w:div>
            <w:div w:id="691883657">
              <w:marLeft w:val="0"/>
              <w:marRight w:val="0"/>
              <w:marTop w:val="0"/>
              <w:marBottom w:val="0"/>
              <w:divBdr>
                <w:top w:val="none" w:sz="0" w:space="0" w:color="auto"/>
                <w:left w:val="none" w:sz="0" w:space="0" w:color="auto"/>
                <w:bottom w:val="none" w:sz="0" w:space="0" w:color="auto"/>
                <w:right w:val="none" w:sz="0" w:space="0" w:color="auto"/>
              </w:divBdr>
            </w:div>
            <w:div w:id="1221790631">
              <w:marLeft w:val="0"/>
              <w:marRight w:val="0"/>
              <w:marTop w:val="0"/>
              <w:marBottom w:val="0"/>
              <w:divBdr>
                <w:top w:val="none" w:sz="0" w:space="0" w:color="auto"/>
                <w:left w:val="none" w:sz="0" w:space="0" w:color="auto"/>
                <w:bottom w:val="none" w:sz="0" w:space="0" w:color="auto"/>
                <w:right w:val="none" w:sz="0" w:space="0" w:color="auto"/>
              </w:divBdr>
            </w:div>
          </w:divsChild>
        </w:div>
        <w:div w:id="291905135">
          <w:marLeft w:val="0"/>
          <w:marRight w:val="0"/>
          <w:marTop w:val="0"/>
          <w:marBottom w:val="0"/>
          <w:divBdr>
            <w:top w:val="none" w:sz="0" w:space="0" w:color="auto"/>
            <w:left w:val="none" w:sz="0" w:space="0" w:color="auto"/>
            <w:bottom w:val="none" w:sz="0" w:space="0" w:color="auto"/>
            <w:right w:val="none" w:sz="0" w:space="0" w:color="auto"/>
          </w:divBdr>
        </w:div>
        <w:div w:id="353505143">
          <w:marLeft w:val="0"/>
          <w:marRight w:val="0"/>
          <w:marTop w:val="0"/>
          <w:marBottom w:val="0"/>
          <w:divBdr>
            <w:top w:val="none" w:sz="0" w:space="0" w:color="auto"/>
            <w:left w:val="none" w:sz="0" w:space="0" w:color="auto"/>
            <w:bottom w:val="none" w:sz="0" w:space="0" w:color="auto"/>
            <w:right w:val="none" w:sz="0" w:space="0" w:color="auto"/>
          </w:divBdr>
        </w:div>
        <w:div w:id="399526281">
          <w:marLeft w:val="0"/>
          <w:marRight w:val="0"/>
          <w:marTop w:val="0"/>
          <w:marBottom w:val="0"/>
          <w:divBdr>
            <w:top w:val="none" w:sz="0" w:space="0" w:color="auto"/>
            <w:left w:val="none" w:sz="0" w:space="0" w:color="auto"/>
            <w:bottom w:val="none" w:sz="0" w:space="0" w:color="auto"/>
            <w:right w:val="none" w:sz="0" w:space="0" w:color="auto"/>
          </w:divBdr>
        </w:div>
        <w:div w:id="412095288">
          <w:marLeft w:val="0"/>
          <w:marRight w:val="0"/>
          <w:marTop w:val="0"/>
          <w:marBottom w:val="0"/>
          <w:divBdr>
            <w:top w:val="none" w:sz="0" w:space="0" w:color="auto"/>
            <w:left w:val="none" w:sz="0" w:space="0" w:color="auto"/>
            <w:bottom w:val="none" w:sz="0" w:space="0" w:color="auto"/>
            <w:right w:val="none" w:sz="0" w:space="0" w:color="auto"/>
          </w:divBdr>
        </w:div>
        <w:div w:id="539828405">
          <w:marLeft w:val="0"/>
          <w:marRight w:val="0"/>
          <w:marTop w:val="0"/>
          <w:marBottom w:val="0"/>
          <w:divBdr>
            <w:top w:val="none" w:sz="0" w:space="0" w:color="auto"/>
            <w:left w:val="none" w:sz="0" w:space="0" w:color="auto"/>
            <w:bottom w:val="none" w:sz="0" w:space="0" w:color="auto"/>
            <w:right w:val="none" w:sz="0" w:space="0" w:color="auto"/>
          </w:divBdr>
          <w:divsChild>
            <w:div w:id="10646337">
              <w:marLeft w:val="0"/>
              <w:marRight w:val="0"/>
              <w:marTop w:val="0"/>
              <w:marBottom w:val="0"/>
              <w:divBdr>
                <w:top w:val="none" w:sz="0" w:space="0" w:color="auto"/>
                <w:left w:val="none" w:sz="0" w:space="0" w:color="auto"/>
                <w:bottom w:val="none" w:sz="0" w:space="0" w:color="auto"/>
                <w:right w:val="none" w:sz="0" w:space="0" w:color="auto"/>
              </w:divBdr>
            </w:div>
            <w:div w:id="1373962343">
              <w:marLeft w:val="0"/>
              <w:marRight w:val="0"/>
              <w:marTop w:val="0"/>
              <w:marBottom w:val="0"/>
              <w:divBdr>
                <w:top w:val="none" w:sz="0" w:space="0" w:color="auto"/>
                <w:left w:val="none" w:sz="0" w:space="0" w:color="auto"/>
                <w:bottom w:val="none" w:sz="0" w:space="0" w:color="auto"/>
                <w:right w:val="none" w:sz="0" w:space="0" w:color="auto"/>
              </w:divBdr>
            </w:div>
          </w:divsChild>
        </w:div>
        <w:div w:id="543374637">
          <w:marLeft w:val="0"/>
          <w:marRight w:val="0"/>
          <w:marTop w:val="0"/>
          <w:marBottom w:val="0"/>
          <w:divBdr>
            <w:top w:val="none" w:sz="0" w:space="0" w:color="auto"/>
            <w:left w:val="none" w:sz="0" w:space="0" w:color="auto"/>
            <w:bottom w:val="none" w:sz="0" w:space="0" w:color="auto"/>
            <w:right w:val="none" w:sz="0" w:space="0" w:color="auto"/>
          </w:divBdr>
        </w:div>
        <w:div w:id="638266425">
          <w:marLeft w:val="0"/>
          <w:marRight w:val="0"/>
          <w:marTop w:val="0"/>
          <w:marBottom w:val="0"/>
          <w:divBdr>
            <w:top w:val="none" w:sz="0" w:space="0" w:color="auto"/>
            <w:left w:val="none" w:sz="0" w:space="0" w:color="auto"/>
            <w:bottom w:val="none" w:sz="0" w:space="0" w:color="auto"/>
            <w:right w:val="none" w:sz="0" w:space="0" w:color="auto"/>
          </w:divBdr>
          <w:divsChild>
            <w:div w:id="1503736913">
              <w:marLeft w:val="0"/>
              <w:marRight w:val="0"/>
              <w:marTop w:val="0"/>
              <w:marBottom w:val="0"/>
              <w:divBdr>
                <w:top w:val="none" w:sz="0" w:space="0" w:color="auto"/>
                <w:left w:val="none" w:sz="0" w:space="0" w:color="auto"/>
                <w:bottom w:val="none" w:sz="0" w:space="0" w:color="auto"/>
                <w:right w:val="none" w:sz="0" w:space="0" w:color="auto"/>
              </w:divBdr>
            </w:div>
            <w:div w:id="1710491197">
              <w:marLeft w:val="0"/>
              <w:marRight w:val="0"/>
              <w:marTop w:val="0"/>
              <w:marBottom w:val="0"/>
              <w:divBdr>
                <w:top w:val="none" w:sz="0" w:space="0" w:color="auto"/>
                <w:left w:val="none" w:sz="0" w:space="0" w:color="auto"/>
                <w:bottom w:val="none" w:sz="0" w:space="0" w:color="auto"/>
                <w:right w:val="none" w:sz="0" w:space="0" w:color="auto"/>
              </w:divBdr>
            </w:div>
            <w:div w:id="1755127140">
              <w:marLeft w:val="0"/>
              <w:marRight w:val="0"/>
              <w:marTop w:val="0"/>
              <w:marBottom w:val="0"/>
              <w:divBdr>
                <w:top w:val="none" w:sz="0" w:space="0" w:color="auto"/>
                <w:left w:val="none" w:sz="0" w:space="0" w:color="auto"/>
                <w:bottom w:val="none" w:sz="0" w:space="0" w:color="auto"/>
                <w:right w:val="none" w:sz="0" w:space="0" w:color="auto"/>
              </w:divBdr>
            </w:div>
            <w:div w:id="2027830906">
              <w:marLeft w:val="0"/>
              <w:marRight w:val="0"/>
              <w:marTop w:val="0"/>
              <w:marBottom w:val="0"/>
              <w:divBdr>
                <w:top w:val="none" w:sz="0" w:space="0" w:color="auto"/>
                <w:left w:val="none" w:sz="0" w:space="0" w:color="auto"/>
                <w:bottom w:val="none" w:sz="0" w:space="0" w:color="auto"/>
                <w:right w:val="none" w:sz="0" w:space="0" w:color="auto"/>
              </w:divBdr>
            </w:div>
          </w:divsChild>
        </w:div>
        <w:div w:id="665127926">
          <w:marLeft w:val="0"/>
          <w:marRight w:val="0"/>
          <w:marTop w:val="0"/>
          <w:marBottom w:val="0"/>
          <w:divBdr>
            <w:top w:val="none" w:sz="0" w:space="0" w:color="auto"/>
            <w:left w:val="none" w:sz="0" w:space="0" w:color="auto"/>
            <w:bottom w:val="none" w:sz="0" w:space="0" w:color="auto"/>
            <w:right w:val="none" w:sz="0" w:space="0" w:color="auto"/>
          </w:divBdr>
          <w:divsChild>
            <w:div w:id="583296692">
              <w:marLeft w:val="0"/>
              <w:marRight w:val="0"/>
              <w:marTop w:val="0"/>
              <w:marBottom w:val="0"/>
              <w:divBdr>
                <w:top w:val="none" w:sz="0" w:space="0" w:color="auto"/>
                <w:left w:val="none" w:sz="0" w:space="0" w:color="auto"/>
                <w:bottom w:val="none" w:sz="0" w:space="0" w:color="auto"/>
                <w:right w:val="none" w:sz="0" w:space="0" w:color="auto"/>
              </w:divBdr>
            </w:div>
            <w:div w:id="737366139">
              <w:marLeft w:val="0"/>
              <w:marRight w:val="0"/>
              <w:marTop w:val="0"/>
              <w:marBottom w:val="0"/>
              <w:divBdr>
                <w:top w:val="none" w:sz="0" w:space="0" w:color="auto"/>
                <w:left w:val="none" w:sz="0" w:space="0" w:color="auto"/>
                <w:bottom w:val="none" w:sz="0" w:space="0" w:color="auto"/>
                <w:right w:val="none" w:sz="0" w:space="0" w:color="auto"/>
              </w:divBdr>
            </w:div>
          </w:divsChild>
        </w:div>
        <w:div w:id="708914829">
          <w:marLeft w:val="0"/>
          <w:marRight w:val="0"/>
          <w:marTop w:val="0"/>
          <w:marBottom w:val="0"/>
          <w:divBdr>
            <w:top w:val="none" w:sz="0" w:space="0" w:color="auto"/>
            <w:left w:val="none" w:sz="0" w:space="0" w:color="auto"/>
            <w:bottom w:val="none" w:sz="0" w:space="0" w:color="auto"/>
            <w:right w:val="none" w:sz="0" w:space="0" w:color="auto"/>
          </w:divBdr>
        </w:div>
        <w:div w:id="735512822">
          <w:marLeft w:val="0"/>
          <w:marRight w:val="0"/>
          <w:marTop w:val="0"/>
          <w:marBottom w:val="0"/>
          <w:divBdr>
            <w:top w:val="none" w:sz="0" w:space="0" w:color="auto"/>
            <w:left w:val="none" w:sz="0" w:space="0" w:color="auto"/>
            <w:bottom w:val="none" w:sz="0" w:space="0" w:color="auto"/>
            <w:right w:val="none" w:sz="0" w:space="0" w:color="auto"/>
          </w:divBdr>
        </w:div>
        <w:div w:id="793713168">
          <w:marLeft w:val="0"/>
          <w:marRight w:val="0"/>
          <w:marTop w:val="0"/>
          <w:marBottom w:val="0"/>
          <w:divBdr>
            <w:top w:val="none" w:sz="0" w:space="0" w:color="auto"/>
            <w:left w:val="none" w:sz="0" w:space="0" w:color="auto"/>
            <w:bottom w:val="none" w:sz="0" w:space="0" w:color="auto"/>
            <w:right w:val="none" w:sz="0" w:space="0" w:color="auto"/>
          </w:divBdr>
        </w:div>
        <w:div w:id="797379245">
          <w:marLeft w:val="0"/>
          <w:marRight w:val="0"/>
          <w:marTop w:val="0"/>
          <w:marBottom w:val="0"/>
          <w:divBdr>
            <w:top w:val="none" w:sz="0" w:space="0" w:color="auto"/>
            <w:left w:val="none" w:sz="0" w:space="0" w:color="auto"/>
            <w:bottom w:val="none" w:sz="0" w:space="0" w:color="auto"/>
            <w:right w:val="none" w:sz="0" w:space="0" w:color="auto"/>
          </w:divBdr>
          <w:divsChild>
            <w:div w:id="190806716">
              <w:marLeft w:val="0"/>
              <w:marRight w:val="0"/>
              <w:marTop w:val="0"/>
              <w:marBottom w:val="0"/>
              <w:divBdr>
                <w:top w:val="none" w:sz="0" w:space="0" w:color="auto"/>
                <w:left w:val="none" w:sz="0" w:space="0" w:color="auto"/>
                <w:bottom w:val="none" w:sz="0" w:space="0" w:color="auto"/>
                <w:right w:val="none" w:sz="0" w:space="0" w:color="auto"/>
              </w:divBdr>
            </w:div>
            <w:div w:id="666636175">
              <w:marLeft w:val="0"/>
              <w:marRight w:val="0"/>
              <w:marTop w:val="0"/>
              <w:marBottom w:val="0"/>
              <w:divBdr>
                <w:top w:val="none" w:sz="0" w:space="0" w:color="auto"/>
                <w:left w:val="none" w:sz="0" w:space="0" w:color="auto"/>
                <w:bottom w:val="none" w:sz="0" w:space="0" w:color="auto"/>
                <w:right w:val="none" w:sz="0" w:space="0" w:color="auto"/>
              </w:divBdr>
            </w:div>
            <w:div w:id="689063992">
              <w:marLeft w:val="0"/>
              <w:marRight w:val="0"/>
              <w:marTop w:val="0"/>
              <w:marBottom w:val="0"/>
              <w:divBdr>
                <w:top w:val="none" w:sz="0" w:space="0" w:color="auto"/>
                <w:left w:val="none" w:sz="0" w:space="0" w:color="auto"/>
                <w:bottom w:val="none" w:sz="0" w:space="0" w:color="auto"/>
                <w:right w:val="none" w:sz="0" w:space="0" w:color="auto"/>
              </w:divBdr>
            </w:div>
            <w:div w:id="1654329390">
              <w:marLeft w:val="0"/>
              <w:marRight w:val="0"/>
              <w:marTop w:val="0"/>
              <w:marBottom w:val="0"/>
              <w:divBdr>
                <w:top w:val="none" w:sz="0" w:space="0" w:color="auto"/>
                <w:left w:val="none" w:sz="0" w:space="0" w:color="auto"/>
                <w:bottom w:val="none" w:sz="0" w:space="0" w:color="auto"/>
                <w:right w:val="none" w:sz="0" w:space="0" w:color="auto"/>
              </w:divBdr>
            </w:div>
            <w:div w:id="1927155202">
              <w:marLeft w:val="0"/>
              <w:marRight w:val="0"/>
              <w:marTop w:val="0"/>
              <w:marBottom w:val="0"/>
              <w:divBdr>
                <w:top w:val="none" w:sz="0" w:space="0" w:color="auto"/>
                <w:left w:val="none" w:sz="0" w:space="0" w:color="auto"/>
                <w:bottom w:val="none" w:sz="0" w:space="0" w:color="auto"/>
                <w:right w:val="none" w:sz="0" w:space="0" w:color="auto"/>
              </w:divBdr>
            </w:div>
          </w:divsChild>
        </w:div>
        <w:div w:id="802383742">
          <w:marLeft w:val="0"/>
          <w:marRight w:val="0"/>
          <w:marTop w:val="0"/>
          <w:marBottom w:val="0"/>
          <w:divBdr>
            <w:top w:val="none" w:sz="0" w:space="0" w:color="auto"/>
            <w:left w:val="none" w:sz="0" w:space="0" w:color="auto"/>
            <w:bottom w:val="none" w:sz="0" w:space="0" w:color="auto"/>
            <w:right w:val="none" w:sz="0" w:space="0" w:color="auto"/>
          </w:divBdr>
          <w:divsChild>
            <w:div w:id="188033955">
              <w:marLeft w:val="0"/>
              <w:marRight w:val="0"/>
              <w:marTop w:val="0"/>
              <w:marBottom w:val="0"/>
              <w:divBdr>
                <w:top w:val="none" w:sz="0" w:space="0" w:color="auto"/>
                <w:left w:val="none" w:sz="0" w:space="0" w:color="auto"/>
                <w:bottom w:val="none" w:sz="0" w:space="0" w:color="auto"/>
                <w:right w:val="none" w:sz="0" w:space="0" w:color="auto"/>
              </w:divBdr>
            </w:div>
            <w:div w:id="648097734">
              <w:marLeft w:val="0"/>
              <w:marRight w:val="0"/>
              <w:marTop w:val="0"/>
              <w:marBottom w:val="0"/>
              <w:divBdr>
                <w:top w:val="none" w:sz="0" w:space="0" w:color="auto"/>
                <w:left w:val="none" w:sz="0" w:space="0" w:color="auto"/>
                <w:bottom w:val="none" w:sz="0" w:space="0" w:color="auto"/>
                <w:right w:val="none" w:sz="0" w:space="0" w:color="auto"/>
              </w:divBdr>
            </w:div>
            <w:div w:id="924992810">
              <w:marLeft w:val="0"/>
              <w:marRight w:val="0"/>
              <w:marTop w:val="0"/>
              <w:marBottom w:val="0"/>
              <w:divBdr>
                <w:top w:val="none" w:sz="0" w:space="0" w:color="auto"/>
                <w:left w:val="none" w:sz="0" w:space="0" w:color="auto"/>
                <w:bottom w:val="none" w:sz="0" w:space="0" w:color="auto"/>
                <w:right w:val="none" w:sz="0" w:space="0" w:color="auto"/>
              </w:divBdr>
            </w:div>
            <w:div w:id="1307586819">
              <w:marLeft w:val="0"/>
              <w:marRight w:val="0"/>
              <w:marTop w:val="0"/>
              <w:marBottom w:val="0"/>
              <w:divBdr>
                <w:top w:val="none" w:sz="0" w:space="0" w:color="auto"/>
                <w:left w:val="none" w:sz="0" w:space="0" w:color="auto"/>
                <w:bottom w:val="none" w:sz="0" w:space="0" w:color="auto"/>
                <w:right w:val="none" w:sz="0" w:space="0" w:color="auto"/>
              </w:divBdr>
            </w:div>
            <w:div w:id="1332443413">
              <w:marLeft w:val="0"/>
              <w:marRight w:val="0"/>
              <w:marTop w:val="0"/>
              <w:marBottom w:val="0"/>
              <w:divBdr>
                <w:top w:val="none" w:sz="0" w:space="0" w:color="auto"/>
                <w:left w:val="none" w:sz="0" w:space="0" w:color="auto"/>
                <w:bottom w:val="none" w:sz="0" w:space="0" w:color="auto"/>
                <w:right w:val="none" w:sz="0" w:space="0" w:color="auto"/>
              </w:divBdr>
            </w:div>
            <w:div w:id="1450316467">
              <w:marLeft w:val="0"/>
              <w:marRight w:val="0"/>
              <w:marTop w:val="0"/>
              <w:marBottom w:val="0"/>
              <w:divBdr>
                <w:top w:val="none" w:sz="0" w:space="0" w:color="auto"/>
                <w:left w:val="none" w:sz="0" w:space="0" w:color="auto"/>
                <w:bottom w:val="none" w:sz="0" w:space="0" w:color="auto"/>
                <w:right w:val="none" w:sz="0" w:space="0" w:color="auto"/>
              </w:divBdr>
            </w:div>
            <w:div w:id="1939484373">
              <w:marLeft w:val="0"/>
              <w:marRight w:val="0"/>
              <w:marTop w:val="0"/>
              <w:marBottom w:val="0"/>
              <w:divBdr>
                <w:top w:val="none" w:sz="0" w:space="0" w:color="auto"/>
                <w:left w:val="none" w:sz="0" w:space="0" w:color="auto"/>
                <w:bottom w:val="none" w:sz="0" w:space="0" w:color="auto"/>
                <w:right w:val="none" w:sz="0" w:space="0" w:color="auto"/>
              </w:divBdr>
            </w:div>
            <w:div w:id="2018116282">
              <w:marLeft w:val="0"/>
              <w:marRight w:val="0"/>
              <w:marTop w:val="0"/>
              <w:marBottom w:val="0"/>
              <w:divBdr>
                <w:top w:val="none" w:sz="0" w:space="0" w:color="auto"/>
                <w:left w:val="none" w:sz="0" w:space="0" w:color="auto"/>
                <w:bottom w:val="none" w:sz="0" w:space="0" w:color="auto"/>
                <w:right w:val="none" w:sz="0" w:space="0" w:color="auto"/>
              </w:divBdr>
            </w:div>
          </w:divsChild>
        </w:div>
        <w:div w:id="803933369">
          <w:marLeft w:val="0"/>
          <w:marRight w:val="0"/>
          <w:marTop w:val="0"/>
          <w:marBottom w:val="0"/>
          <w:divBdr>
            <w:top w:val="none" w:sz="0" w:space="0" w:color="auto"/>
            <w:left w:val="none" w:sz="0" w:space="0" w:color="auto"/>
            <w:bottom w:val="none" w:sz="0" w:space="0" w:color="auto"/>
            <w:right w:val="none" w:sz="0" w:space="0" w:color="auto"/>
          </w:divBdr>
        </w:div>
        <w:div w:id="816654786">
          <w:marLeft w:val="0"/>
          <w:marRight w:val="0"/>
          <w:marTop w:val="0"/>
          <w:marBottom w:val="0"/>
          <w:divBdr>
            <w:top w:val="none" w:sz="0" w:space="0" w:color="auto"/>
            <w:left w:val="none" w:sz="0" w:space="0" w:color="auto"/>
            <w:bottom w:val="none" w:sz="0" w:space="0" w:color="auto"/>
            <w:right w:val="none" w:sz="0" w:space="0" w:color="auto"/>
          </w:divBdr>
        </w:div>
        <w:div w:id="836966566">
          <w:marLeft w:val="0"/>
          <w:marRight w:val="0"/>
          <w:marTop w:val="0"/>
          <w:marBottom w:val="0"/>
          <w:divBdr>
            <w:top w:val="none" w:sz="0" w:space="0" w:color="auto"/>
            <w:left w:val="none" w:sz="0" w:space="0" w:color="auto"/>
            <w:bottom w:val="none" w:sz="0" w:space="0" w:color="auto"/>
            <w:right w:val="none" w:sz="0" w:space="0" w:color="auto"/>
          </w:divBdr>
          <w:divsChild>
            <w:div w:id="1686663047">
              <w:marLeft w:val="0"/>
              <w:marRight w:val="0"/>
              <w:marTop w:val="0"/>
              <w:marBottom w:val="0"/>
              <w:divBdr>
                <w:top w:val="none" w:sz="0" w:space="0" w:color="auto"/>
                <w:left w:val="none" w:sz="0" w:space="0" w:color="auto"/>
                <w:bottom w:val="none" w:sz="0" w:space="0" w:color="auto"/>
                <w:right w:val="none" w:sz="0" w:space="0" w:color="auto"/>
              </w:divBdr>
            </w:div>
          </w:divsChild>
        </w:div>
        <w:div w:id="851648445">
          <w:marLeft w:val="0"/>
          <w:marRight w:val="0"/>
          <w:marTop w:val="0"/>
          <w:marBottom w:val="0"/>
          <w:divBdr>
            <w:top w:val="none" w:sz="0" w:space="0" w:color="auto"/>
            <w:left w:val="none" w:sz="0" w:space="0" w:color="auto"/>
            <w:bottom w:val="none" w:sz="0" w:space="0" w:color="auto"/>
            <w:right w:val="none" w:sz="0" w:space="0" w:color="auto"/>
          </w:divBdr>
        </w:div>
        <w:div w:id="861482227">
          <w:marLeft w:val="0"/>
          <w:marRight w:val="0"/>
          <w:marTop w:val="0"/>
          <w:marBottom w:val="0"/>
          <w:divBdr>
            <w:top w:val="none" w:sz="0" w:space="0" w:color="auto"/>
            <w:left w:val="none" w:sz="0" w:space="0" w:color="auto"/>
            <w:bottom w:val="none" w:sz="0" w:space="0" w:color="auto"/>
            <w:right w:val="none" w:sz="0" w:space="0" w:color="auto"/>
          </w:divBdr>
        </w:div>
        <w:div w:id="864171738">
          <w:marLeft w:val="0"/>
          <w:marRight w:val="0"/>
          <w:marTop w:val="0"/>
          <w:marBottom w:val="0"/>
          <w:divBdr>
            <w:top w:val="none" w:sz="0" w:space="0" w:color="auto"/>
            <w:left w:val="none" w:sz="0" w:space="0" w:color="auto"/>
            <w:bottom w:val="none" w:sz="0" w:space="0" w:color="auto"/>
            <w:right w:val="none" w:sz="0" w:space="0" w:color="auto"/>
          </w:divBdr>
        </w:div>
        <w:div w:id="877820352">
          <w:marLeft w:val="0"/>
          <w:marRight w:val="0"/>
          <w:marTop w:val="0"/>
          <w:marBottom w:val="0"/>
          <w:divBdr>
            <w:top w:val="none" w:sz="0" w:space="0" w:color="auto"/>
            <w:left w:val="none" w:sz="0" w:space="0" w:color="auto"/>
            <w:bottom w:val="none" w:sz="0" w:space="0" w:color="auto"/>
            <w:right w:val="none" w:sz="0" w:space="0" w:color="auto"/>
          </w:divBdr>
        </w:div>
        <w:div w:id="885608995">
          <w:marLeft w:val="0"/>
          <w:marRight w:val="0"/>
          <w:marTop w:val="0"/>
          <w:marBottom w:val="0"/>
          <w:divBdr>
            <w:top w:val="none" w:sz="0" w:space="0" w:color="auto"/>
            <w:left w:val="none" w:sz="0" w:space="0" w:color="auto"/>
            <w:bottom w:val="none" w:sz="0" w:space="0" w:color="auto"/>
            <w:right w:val="none" w:sz="0" w:space="0" w:color="auto"/>
          </w:divBdr>
        </w:div>
        <w:div w:id="893852188">
          <w:marLeft w:val="0"/>
          <w:marRight w:val="0"/>
          <w:marTop w:val="0"/>
          <w:marBottom w:val="0"/>
          <w:divBdr>
            <w:top w:val="none" w:sz="0" w:space="0" w:color="auto"/>
            <w:left w:val="none" w:sz="0" w:space="0" w:color="auto"/>
            <w:bottom w:val="none" w:sz="0" w:space="0" w:color="auto"/>
            <w:right w:val="none" w:sz="0" w:space="0" w:color="auto"/>
          </w:divBdr>
        </w:div>
        <w:div w:id="915357051">
          <w:marLeft w:val="0"/>
          <w:marRight w:val="0"/>
          <w:marTop w:val="0"/>
          <w:marBottom w:val="0"/>
          <w:divBdr>
            <w:top w:val="none" w:sz="0" w:space="0" w:color="auto"/>
            <w:left w:val="none" w:sz="0" w:space="0" w:color="auto"/>
            <w:bottom w:val="none" w:sz="0" w:space="0" w:color="auto"/>
            <w:right w:val="none" w:sz="0" w:space="0" w:color="auto"/>
          </w:divBdr>
          <w:divsChild>
            <w:div w:id="15205619">
              <w:marLeft w:val="0"/>
              <w:marRight w:val="0"/>
              <w:marTop w:val="0"/>
              <w:marBottom w:val="0"/>
              <w:divBdr>
                <w:top w:val="none" w:sz="0" w:space="0" w:color="auto"/>
                <w:left w:val="none" w:sz="0" w:space="0" w:color="auto"/>
                <w:bottom w:val="none" w:sz="0" w:space="0" w:color="auto"/>
                <w:right w:val="none" w:sz="0" w:space="0" w:color="auto"/>
              </w:divBdr>
            </w:div>
            <w:div w:id="1262374815">
              <w:marLeft w:val="0"/>
              <w:marRight w:val="0"/>
              <w:marTop w:val="0"/>
              <w:marBottom w:val="0"/>
              <w:divBdr>
                <w:top w:val="none" w:sz="0" w:space="0" w:color="auto"/>
                <w:left w:val="none" w:sz="0" w:space="0" w:color="auto"/>
                <w:bottom w:val="none" w:sz="0" w:space="0" w:color="auto"/>
                <w:right w:val="none" w:sz="0" w:space="0" w:color="auto"/>
              </w:divBdr>
            </w:div>
            <w:div w:id="1841235687">
              <w:marLeft w:val="0"/>
              <w:marRight w:val="0"/>
              <w:marTop w:val="0"/>
              <w:marBottom w:val="0"/>
              <w:divBdr>
                <w:top w:val="none" w:sz="0" w:space="0" w:color="auto"/>
                <w:left w:val="none" w:sz="0" w:space="0" w:color="auto"/>
                <w:bottom w:val="none" w:sz="0" w:space="0" w:color="auto"/>
                <w:right w:val="none" w:sz="0" w:space="0" w:color="auto"/>
              </w:divBdr>
            </w:div>
          </w:divsChild>
        </w:div>
        <w:div w:id="957568729">
          <w:marLeft w:val="0"/>
          <w:marRight w:val="0"/>
          <w:marTop w:val="0"/>
          <w:marBottom w:val="0"/>
          <w:divBdr>
            <w:top w:val="none" w:sz="0" w:space="0" w:color="auto"/>
            <w:left w:val="none" w:sz="0" w:space="0" w:color="auto"/>
            <w:bottom w:val="none" w:sz="0" w:space="0" w:color="auto"/>
            <w:right w:val="none" w:sz="0" w:space="0" w:color="auto"/>
          </w:divBdr>
        </w:div>
        <w:div w:id="964238695">
          <w:marLeft w:val="0"/>
          <w:marRight w:val="0"/>
          <w:marTop w:val="0"/>
          <w:marBottom w:val="0"/>
          <w:divBdr>
            <w:top w:val="none" w:sz="0" w:space="0" w:color="auto"/>
            <w:left w:val="none" w:sz="0" w:space="0" w:color="auto"/>
            <w:bottom w:val="none" w:sz="0" w:space="0" w:color="auto"/>
            <w:right w:val="none" w:sz="0" w:space="0" w:color="auto"/>
          </w:divBdr>
        </w:div>
        <w:div w:id="1195078104">
          <w:marLeft w:val="0"/>
          <w:marRight w:val="0"/>
          <w:marTop w:val="0"/>
          <w:marBottom w:val="0"/>
          <w:divBdr>
            <w:top w:val="none" w:sz="0" w:space="0" w:color="auto"/>
            <w:left w:val="none" w:sz="0" w:space="0" w:color="auto"/>
            <w:bottom w:val="none" w:sz="0" w:space="0" w:color="auto"/>
            <w:right w:val="none" w:sz="0" w:space="0" w:color="auto"/>
          </w:divBdr>
          <w:divsChild>
            <w:div w:id="250433060">
              <w:marLeft w:val="0"/>
              <w:marRight w:val="0"/>
              <w:marTop w:val="0"/>
              <w:marBottom w:val="0"/>
              <w:divBdr>
                <w:top w:val="none" w:sz="0" w:space="0" w:color="auto"/>
                <w:left w:val="none" w:sz="0" w:space="0" w:color="auto"/>
                <w:bottom w:val="none" w:sz="0" w:space="0" w:color="auto"/>
                <w:right w:val="none" w:sz="0" w:space="0" w:color="auto"/>
              </w:divBdr>
            </w:div>
            <w:div w:id="279342173">
              <w:marLeft w:val="0"/>
              <w:marRight w:val="0"/>
              <w:marTop w:val="0"/>
              <w:marBottom w:val="0"/>
              <w:divBdr>
                <w:top w:val="none" w:sz="0" w:space="0" w:color="auto"/>
                <w:left w:val="none" w:sz="0" w:space="0" w:color="auto"/>
                <w:bottom w:val="none" w:sz="0" w:space="0" w:color="auto"/>
                <w:right w:val="none" w:sz="0" w:space="0" w:color="auto"/>
              </w:divBdr>
            </w:div>
            <w:div w:id="551891720">
              <w:marLeft w:val="0"/>
              <w:marRight w:val="0"/>
              <w:marTop w:val="0"/>
              <w:marBottom w:val="0"/>
              <w:divBdr>
                <w:top w:val="none" w:sz="0" w:space="0" w:color="auto"/>
                <w:left w:val="none" w:sz="0" w:space="0" w:color="auto"/>
                <w:bottom w:val="none" w:sz="0" w:space="0" w:color="auto"/>
                <w:right w:val="none" w:sz="0" w:space="0" w:color="auto"/>
              </w:divBdr>
            </w:div>
            <w:div w:id="1288197376">
              <w:marLeft w:val="0"/>
              <w:marRight w:val="0"/>
              <w:marTop w:val="0"/>
              <w:marBottom w:val="0"/>
              <w:divBdr>
                <w:top w:val="none" w:sz="0" w:space="0" w:color="auto"/>
                <w:left w:val="none" w:sz="0" w:space="0" w:color="auto"/>
                <w:bottom w:val="none" w:sz="0" w:space="0" w:color="auto"/>
                <w:right w:val="none" w:sz="0" w:space="0" w:color="auto"/>
              </w:divBdr>
            </w:div>
            <w:div w:id="1883781444">
              <w:marLeft w:val="0"/>
              <w:marRight w:val="0"/>
              <w:marTop w:val="0"/>
              <w:marBottom w:val="0"/>
              <w:divBdr>
                <w:top w:val="none" w:sz="0" w:space="0" w:color="auto"/>
                <w:left w:val="none" w:sz="0" w:space="0" w:color="auto"/>
                <w:bottom w:val="none" w:sz="0" w:space="0" w:color="auto"/>
                <w:right w:val="none" w:sz="0" w:space="0" w:color="auto"/>
              </w:divBdr>
            </w:div>
          </w:divsChild>
        </w:div>
        <w:div w:id="1220558625">
          <w:marLeft w:val="0"/>
          <w:marRight w:val="0"/>
          <w:marTop w:val="0"/>
          <w:marBottom w:val="0"/>
          <w:divBdr>
            <w:top w:val="none" w:sz="0" w:space="0" w:color="auto"/>
            <w:left w:val="none" w:sz="0" w:space="0" w:color="auto"/>
            <w:bottom w:val="none" w:sz="0" w:space="0" w:color="auto"/>
            <w:right w:val="none" w:sz="0" w:space="0" w:color="auto"/>
          </w:divBdr>
        </w:div>
        <w:div w:id="1249532907">
          <w:marLeft w:val="0"/>
          <w:marRight w:val="0"/>
          <w:marTop w:val="0"/>
          <w:marBottom w:val="0"/>
          <w:divBdr>
            <w:top w:val="none" w:sz="0" w:space="0" w:color="auto"/>
            <w:left w:val="none" w:sz="0" w:space="0" w:color="auto"/>
            <w:bottom w:val="none" w:sz="0" w:space="0" w:color="auto"/>
            <w:right w:val="none" w:sz="0" w:space="0" w:color="auto"/>
          </w:divBdr>
          <w:divsChild>
            <w:div w:id="368652537">
              <w:marLeft w:val="0"/>
              <w:marRight w:val="0"/>
              <w:marTop w:val="0"/>
              <w:marBottom w:val="0"/>
              <w:divBdr>
                <w:top w:val="none" w:sz="0" w:space="0" w:color="auto"/>
                <w:left w:val="none" w:sz="0" w:space="0" w:color="auto"/>
                <w:bottom w:val="none" w:sz="0" w:space="0" w:color="auto"/>
                <w:right w:val="none" w:sz="0" w:space="0" w:color="auto"/>
              </w:divBdr>
            </w:div>
          </w:divsChild>
        </w:div>
        <w:div w:id="1257985763">
          <w:marLeft w:val="0"/>
          <w:marRight w:val="0"/>
          <w:marTop w:val="0"/>
          <w:marBottom w:val="0"/>
          <w:divBdr>
            <w:top w:val="none" w:sz="0" w:space="0" w:color="auto"/>
            <w:left w:val="none" w:sz="0" w:space="0" w:color="auto"/>
            <w:bottom w:val="none" w:sz="0" w:space="0" w:color="auto"/>
            <w:right w:val="none" w:sz="0" w:space="0" w:color="auto"/>
          </w:divBdr>
        </w:div>
        <w:div w:id="1304966936">
          <w:marLeft w:val="0"/>
          <w:marRight w:val="0"/>
          <w:marTop w:val="0"/>
          <w:marBottom w:val="0"/>
          <w:divBdr>
            <w:top w:val="none" w:sz="0" w:space="0" w:color="auto"/>
            <w:left w:val="none" w:sz="0" w:space="0" w:color="auto"/>
            <w:bottom w:val="none" w:sz="0" w:space="0" w:color="auto"/>
            <w:right w:val="none" w:sz="0" w:space="0" w:color="auto"/>
          </w:divBdr>
        </w:div>
        <w:div w:id="1353267550">
          <w:marLeft w:val="0"/>
          <w:marRight w:val="0"/>
          <w:marTop w:val="0"/>
          <w:marBottom w:val="0"/>
          <w:divBdr>
            <w:top w:val="none" w:sz="0" w:space="0" w:color="auto"/>
            <w:left w:val="none" w:sz="0" w:space="0" w:color="auto"/>
            <w:bottom w:val="none" w:sz="0" w:space="0" w:color="auto"/>
            <w:right w:val="none" w:sz="0" w:space="0" w:color="auto"/>
          </w:divBdr>
        </w:div>
        <w:div w:id="1412239277">
          <w:marLeft w:val="0"/>
          <w:marRight w:val="0"/>
          <w:marTop w:val="0"/>
          <w:marBottom w:val="0"/>
          <w:divBdr>
            <w:top w:val="none" w:sz="0" w:space="0" w:color="auto"/>
            <w:left w:val="none" w:sz="0" w:space="0" w:color="auto"/>
            <w:bottom w:val="none" w:sz="0" w:space="0" w:color="auto"/>
            <w:right w:val="none" w:sz="0" w:space="0" w:color="auto"/>
          </w:divBdr>
          <w:divsChild>
            <w:div w:id="188153974">
              <w:marLeft w:val="0"/>
              <w:marRight w:val="0"/>
              <w:marTop w:val="0"/>
              <w:marBottom w:val="0"/>
              <w:divBdr>
                <w:top w:val="none" w:sz="0" w:space="0" w:color="auto"/>
                <w:left w:val="none" w:sz="0" w:space="0" w:color="auto"/>
                <w:bottom w:val="none" w:sz="0" w:space="0" w:color="auto"/>
                <w:right w:val="none" w:sz="0" w:space="0" w:color="auto"/>
              </w:divBdr>
            </w:div>
            <w:div w:id="621115493">
              <w:marLeft w:val="0"/>
              <w:marRight w:val="0"/>
              <w:marTop w:val="0"/>
              <w:marBottom w:val="0"/>
              <w:divBdr>
                <w:top w:val="none" w:sz="0" w:space="0" w:color="auto"/>
                <w:left w:val="none" w:sz="0" w:space="0" w:color="auto"/>
                <w:bottom w:val="none" w:sz="0" w:space="0" w:color="auto"/>
                <w:right w:val="none" w:sz="0" w:space="0" w:color="auto"/>
              </w:divBdr>
            </w:div>
            <w:div w:id="812409565">
              <w:marLeft w:val="0"/>
              <w:marRight w:val="0"/>
              <w:marTop w:val="0"/>
              <w:marBottom w:val="0"/>
              <w:divBdr>
                <w:top w:val="none" w:sz="0" w:space="0" w:color="auto"/>
                <w:left w:val="none" w:sz="0" w:space="0" w:color="auto"/>
                <w:bottom w:val="none" w:sz="0" w:space="0" w:color="auto"/>
                <w:right w:val="none" w:sz="0" w:space="0" w:color="auto"/>
              </w:divBdr>
            </w:div>
            <w:div w:id="947737520">
              <w:marLeft w:val="0"/>
              <w:marRight w:val="0"/>
              <w:marTop w:val="0"/>
              <w:marBottom w:val="0"/>
              <w:divBdr>
                <w:top w:val="none" w:sz="0" w:space="0" w:color="auto"/>
                <w:left w:val="none" w:sz="0" w:space="0" w:color="auto"/>
                <w:bottom w:val="none" w:sz="0" w:space="0" w:color="auto"/>
                <w:right w:val="none" w:sz="0" w:space="0" w:color="auto"/>
              </w:divBdr>
            </w:div>
            <w:div w:id="1832406906">
              <w:marLeft w:val="0"/>
              <w:marRight w:val="0"/>
              <w:marTop w:val="0"/>
              <w:marBottom w:val="0"/>
              <w:divBdr>
                <w:top w:val="none" w:sz="0" w:space="0" w:color="auto"/>
                <w:left w:val="none" w:sz="0" w:space="0" w:color="auto"/>
                <w:bottom w:val="none" w:sz="0" w:space="0" w:color="auto"/>
                <w:right w:val="none" w:sz="0" w:space="0" w:color="auto"/>
              </w:divBdr>
            </w:div>
          </w:divsChild>
        </w:div>
        <w:div w:id="1432316263">
          <w:marLeft w:val="0"/>
          <w:marRight w:val="0"/>
          <w:marTop w:val="0"/>
          <w:marBottom w:val="0"/>
          <w:divBdr>
            <w:top w:val="none" w:sz="0" w:space="0" w:color="auto"/>
            <w:left w:val="none" w:sz="0" w:space="0" w:color="auto"/>
            <w:bottom w:val="none" w:sz="0" w:space="0" w:color="auto"/>
            <w:right w:val="none" w:sz="0" w:space="0" w:color="auto"/>
          </w:divBdr>
        </w:div>
        <w:div w:id="1441484726">
          <w:marLeft w:val="0"/>
          <w:marRight w:val="0"/>
          <w:marTop w:val="0"/>
          <w:marBottom w:val="0"/>
          <w:divBdr>
            <w:top w:val="none" w:sz="0" w:space="0" w:color="auto"/>
            <w:left w:val="none" w:sz="0" w:space="0" w:color="auto"/>
            <w:bottom w:val="none" w:sz="0" w:space="0" w:color="auto"/>
            <w:right w:val="none" w:sz="0" w:space="0" w:color="auto"/>
          </w:divBdr>
        </w:div>
        <w:div w:id="1470587446">
          <w:marLeft w:val="0"/>
          <w:marRight w:val="0"/>
          <w:marTop w:val="0"/>
          <w:marBottom w:val="0"/>
          <w:divBdr>
            <w:top w:val="none" w:sz="0" w:space="0" w:color="auto"/>
            <w:left w:val="none" w:sz="0" w:space="0" w:color="auto"/>
            <w:bottom w:val="none" w:sz="0" w:space="0" w:color="auto"/>
            <w:right w:val="none" w:sz="0" w:space="0" w:color="auto"/>
          </w:divBdr>
          <w:divsChild>
            <w:div w:id="217400767">
              <w:marLeft w:val="0"/>
              <w:marRight w:val="0"/>
              <w:marTop w:val="0"/>
              <w:marBottom w:val="0"/>
              <w:divBdr>
                <w:top w:val="none" w:sz="0" w:space="0" w:color="auto"/>
                <w:left w:val="none" w:sz="0" w:space="0" w:color="auto"/>
                <w:bottom w:val="none" w:sz="0" w:space="0" w:color="auto"/>
                <w:right w:val="none" w:sz="0" w:space="0" w:color="auto"/>
              </w:divBdr>
            </w:div>
            <w:div w:id="906185175">
              <w:marLeft w:val="0"/>
              <w:marRight w:val="0"/>
              <w:marTop w:val="0"/>
              <w:marBottom w:val="0"/>
              <w:divBdr>
                <w:top w:val="none" w:sz="0" w:space="0" w:color="auto"/>
                <w:left w:val="none" w:sz="0" w:space="0" w:color="auto"/>
                <w:bottom w:val="none" w:sz="0" w:space="0" w:color="auto"/>
                <w:right w:val="none" w:sz="0" w:space="0" w:color="auto"/>
              </w:divBdr>
            </w:div>
            <w:div w:id="1201750450">
              <w:marLeft w:val="0"/>
              <w:marRight w:val="0"/>
              <w:marTop w:val="0"/>
              <w:marBottom w:val="0"/>
              <w:divBdr>
                <w:top w:val="none" w:sz="0" w:space="0" w:color="auto"/>
                <w:left w:val="none" w:sz="0" w:space="0" w:color="auto"/>
                <w:bottom w:val="none" w:sz="0" w:space="0" w:color="auto"/>
                <w:right w:val="none" w:sz="0" w:space="0" w:color="auto"/>
              </w:divBdr>
            </w:div>
            <w:div w:id="1452633259">
              <w:marLeft w:val="0"/>
              <w:marRight w:val="0"/>
              <w:marTop w:val="0"/>
              <w:marBottom w:val="0"/>
              <w:divBdr>
                <w:top w:val="none" w:sz="0" w:space="0" w:color="auto"/>
                <w:left w:val="none" w:sz="0" w:space="0" w:color="auto"/>
                <w:bottom w:val="none" w:sz="0" w:space="0" w:color="auto"/>
                <w:right w:val="none" w:sz="0" w:space="0" w:color="auto"/>
              </w:divBdr>
            </w:div>
            <w:div w:id="1492210267">
              <w:marLeft w:val="0"/>
              <w:marRight w:val="0"/>
              <w:marTop w:val="0"/>
              <w:marBottom w:val="0"/>
              <w:divBdr>
                <w:top w:val="none" w:sz="0" w:space="0" w:color="auto"/>
                <w:left w:val="none" w:sz="0" w:space="0" w:color="auto"/>
                <w:bottom w:val="none" w:sz="0" w:space="0" w:color="auto"/>
                <w:right w:val="none" w:sz="0" w:space="0" w:color="auto"/>
              </w:divBdr>
            </w:div>
          </w:divsChild>
        </w:div>
        <w:div w:id="1474714291">
          <w:marLeft w:val="0"/>
          <w:marRight w:val="0"/>
          <w:marTop w:val="0"/>
          <w:marBottom w:val="0"/>
          <w:divBdr>
            <w:top w:val="none" w:sz="0" w:space="0" w:color="auto"/>
            <w:left w:val="none" w:sz="0" w:space="0" w:color="auto"/>
            <w:bottom w:val="none" w:sz="0" w:space="0" w:color="auto"/>
            <w:right w:val="none" w:sz="0" w:space="0" w:color="auto"/>
          </w:divBdr>
        </w:div>
        <w:div w:id="1510364755">
          <w:marLeft w:val="0"/>
          <w:marRight w:val="0"/>
          <w:marTop w:val="0"/>
          <w:marBottom w:val="0"/>
          <w:divBdr>
            <w:top w:val="none" w:sz="0" w:space="0" w:color="auto"/>
            <w:left w:val="none" w:sz="0" w:space="0" w:color="auto"/>
            <w:bottom w:val="none" w:sz="0" w:space="0" w:color="auto"/>
            <w:right w:val="none" w:sz="0" w:space="0" w:color="auto"/>
          </w:divBdr>
        </w:div>
        <w:div w:id="1569264942">
          <w:marLeft w:val="0"/>
          <w:marRight w:val="0"/>
          <w:marTop w:val="0"/>
          <w:marBottom w:val="0"/>
          <w:divBdr>
            <w:top w:val="none" w:sz="0" w:space="0" w:color="auto"/>
            <w:left w:val="none" w:sz="0" w:space="0" w:color="auto"/>
            <w:bottom w:val="none" w:sz="0" w:space="0" w:color="auto"/>
            <w:right w:val="none" w:sz="0" w:space="0" w:color="auto"/>
          </w:divBdr>
        </w:div>
        <w:div w:id="1570847728">
          <w:marLeft w:val="0"/>
          <w:marRight w:val="0"/>
          <w:marTop w:val="0"/>
          <w:marBottom w:val="0"/>
          <w:divBdr>
            <w:top w:val="none" w:sz="0" w:space="0" w:color="auto"/>
            <w:left w:val="none" w:sz="0" w:space="0" w:color="auto"/>
            <w:bottom w:val="none" w:sz="0" w:space="0" w:color="auto"/>
            <w:right w:val="none" w:sz="0" w:space="0" w:color="auto"/>
          </w:divBdr>
        </w:div>
        <w:div w:id="1600872216">
          <w:marLeft w:val="0"/>
          <w:marRight w:val="0"/>
          <w:marTop w:val="0"/>
          <w:marBottom w:val="0"/>
          <w:divBdr>
            <w:top w:val="none" w:sz="0" w:space="0" w:color="auto"/>
            <w:left w:val="none" w:sz="0" w:space="0" w:color="auto"/>
            <w:bottom w:val="none" w:sz="0" w:space="0" w:color="auto"/>
            <w:right w:val="none" w:sz="0" w:space="0" w:color="auto"/>
          </w:divBdr>
        </w:div>
        <w:div w:id="1606883146">
          <w:marLeft w:val="0"/>
          <w:marRight w:val="0"/>
          <w:marTop w:val="0"/>
          <w:marBottom w:val="0"/>
          <w:divBdr>
            <w:top w:val="none" w:sz="0" w:space="0" w:color="auto"/>
            <w:left w:val="none" w:sz="0" w:space="0" w:color="auto"/>
            <w:bottom w:val="none" w:sz="0" w:space="0" w:color="auto"/>
            <w:right w:val="none" w:sz="0" w:space="0" w:color="auto"/>
          </w:divBdr>
          <w:divsChild>
            <w:div w:id="313031463">
              <w:marLeft w:val="0"/>
              <w:marRight w:val="0"/>
              <w:marTop w:val="0"/>
              <w:marBottom w:val="0"/>
              <w:divBdr>
                <w:top w:val="none" w:sz="0" w:space="0" w:color="auto"/>
                <w:left w:val="none" w:sz="0" w:space="0" w:color="auto"/>
                <w:bottom w:val="none" w:sz="0" w:space="0" w:color="auto"/>
                <w:right w:val="none" w:sz="0" w:space="0" w:color="auto"/>
              </w:divBdr>
            </w:div>
            <w:div w:id="1001811318">
              <w:marLeft w:val="0"/>
              <w:marRight w:val="0"/>
              <w:marTop w:val="0"/>
              <w:marBottom w:val="0"/>
              <w:divBdr>
                <w:top w:val="none" w:sz="0" w:space="0" w:color="auto"/>
                <w:left w:val="none" w:sz="0" w:space="0" w:color="auto"/>
                <w:bottom w:val="none" w:sz="0" w:space="0" w:color="auto"/>
                <w:right w:val="none" w:sz="0" w:space="0" w:color="auto"/>
              </w:divBdr>
            </w:div>
            <w:div w:id="1025905043">
              <w:marLeft w:val="0"/>
              <w:marRight w:val="0"/>
              <w:marTop w:val="0"/>
              <w:marBottom w:val="0"/>
              <w:divBdr>
                <w:top w:val="none" w:sz="0" w:space="0" w:color="auto"/>
                <w:left w:val="none" w:sz="0" w:space="0" w:color="auto"/>
                <w:bottom w:val="none" w:sz="0" w:space="0" w:color="auto"/>
                <w:right w:val="none" w:sz="0" w:space="0" w:color="auto"/>
              </w:divBdr>
            </w:div>
            <w:div w:id="1326401696">
              <w:marLeft w:val="0"/>
              <w:marRight w:val="0"/>
              <w:marTop w:val="0"/>
              <w:marBottom w:val="0"/>
              <w:divBdr>
                <w:top w:val="none" w:sz="0" w:space="0" w:color="auto"/>
                <w:left w:val="none" w:sz="0" w:space="0" w:color="auto"/>
                <w:bottom w:val="none" w:sz="0" w:space="0" w:color="auto"/>
                <w:right w:val="none" w:sz="0" w:space="0" w:color="auto"/>
              </w:divBdr>
            </w:div>
            <w:div w:id="1715428817">
              <w:marLeft w:val="0"/>
              <w:marRight w:val="0"/>
              <w:marTop w:val="0"/>
              <w:marBottom w:val="0"/>
              <w:divBdr>
                <w:top w:val="none" w:sz="0" w:space="0" w:color="auto"/>
                <w:left w:val="none" w:sz="0" w:space="0" w:color="auto"/>
                <w:bottom w:val="none" w:sz="0" w:space="0" w:color="auto"/>
                <w:right w:val="none" w:sz="0" w:space="0" w:color="auto"/>
              </w:divBdr>
            </w:div>
          </w:divsChild>
        </w:div>
        <w:div w:id="1653875859">
          <w:marLeft w:val="0"/>
          <w:marRight w:val="0"/>
          <w:marTop w:val="0"/>
          <w:marBottom w:val="0"/>
          <w:divBdr>
            <w:top w:val="none" w:sz="0" w:space="0" w:color="auto"/>
            <w:left w:val="none" w:sz="0" w:space="0" w:color="auto"/>
            <w:bottom w:val="none" w:sz="0" w:space="0" w:color="auto"/>
            <w:right w:val="none" w:sz="0" w:space="0" w:color="auto"/>
          </w:divBdr>
          <w:divsChild>
            <w:div w:id="197623629">
              <w:marLeft w:val="0"/>
              <w:marRight w:val="0"/>
              <w:marTop w:val="0"/>
              <w:marBottom w:val="0"/>
              <w:divBdr>
                <w:top w:val="none" w:sz="0" w:space="0" w:color="auto"/>
                <w:left w:val="none" w:sz="0" w:space="0" w:color="auto"/>
                <w:bottom w:val="none" w:sz="0" w:space="0" w:color="auto"/>
                <w:right w:val="none" w:sz="0" w:space="0" w:color="auto"/>
              </w:divBdr>
            </w:div>
            <w:div w:id="325522631">
              <w:marLeft w:val="0"/>
              <w:marRight w:val="0"/>
              <w:marTop w:val="0"/>
              <w:marBottom w:val="0"/>
              <w:divBdr>
                <w:top w:val="none" w:sz="0" w:space="0" w:color="auto"/>
                <w:left w:val="none" w:sz="0" w:space="0" w:color="auto"/>
                <w:bottom w:val="none" w:sz="0" w:space="0" w:color="auto"/>
                <w:right w:val="none" w:sz="0" w:space="0" w:color="auto"/>
              </w:divBdr>
            </w:div>
            <w:div w:id="366298938">
              <w:marLeft w:val="0"/>
              <w:marRight w:val="0"/>
              <w:marTop w:val="0"/>
              <w:marBottom w:val="0"/>
              <w:divBdr>
                <w:top w:val="none" w:sz="0" w:space="0" w:color="auto"/>
                <w:left w:val="none" w:sz="0" w:space="0" w:color="auto"/>
                <w:bottom w:val="none" w:sz="0" w:space="0" w:color="auto"/>
                <w:right w:val="none" w:sz="0" w:space="0" w:color="auto"/>
              </w:divBdr>
            </w:div>
            <w:div w:id="543831117">
              <w:marLeft w:val="0"/>
              <w:marRight w:val="0"/>
              <w:marTop w:val="0"/>
              <w:marBottom w:val="0"/>
              <w:divBdr>
                <w:top w:val="none" w:sz="0" w:space="0" w:color="auto"/>
                <w:left w:val="none" w:sz="0" w:space="0" w:color="auto"/>
                <w:bottom w:val="none" w:sz="0" w:space="0" w:color="auto"/>
                <w:right w:val="none" w:sz="0" w:space="0" w:color="auto"/>
              </w:divBdr>
            </w:div>
            <w:div w:id="1330140559">
              <w:marLeft w:val="0"/>
              <w:marRight w:val="0"/>
              <w:marTop w:val="0"/>
              <w:marBottom w:val="0"/>
              <w:divBdr>
                <w:top w:val="none" w:sz="0" w:space="0" w:color="auto"/>
                <w:left w:val="none" w:sz="0" w:space="0" w:color="auto"/>
                <w:bottom w:val="none" w:sz="0" w:space="0" w:color="auto"/>
                <w:right w:val="none" w:sz="0" w:space="0" w:color="auto"/>
              </w:divBdr>
            </w:div>
          </w:divsChild>
        </w:div>
        <w:div w:id="1660842167">
          <w:marLeft w:val="0"/>
          <w:marRight w:val="0"/>
          <w:marTop w:val="0"/>
          <w:marBottom w:val="0"/>
          <w:divBdr>
            <w:top w:val="none" w:sz="0" w:space="0" w:color="auto"/>
            <w:left w:val="none" w:sz="0" w:space="0" w:color="auto"/>
            <w:bottom w:val="none" w:sz="0" w:space="0" w:color="auto"/>
            <w:right w:val="none" w:sz="0" w:space="0" w:color="auto"/>
          </w:divBdr>
        </w:div>
        <w:div w:id="1681665573">
          <w:marLeft w:val="0"/>
          <w:marRight w:val="0"/>
          <w:marTop w:val="0"/>
          <w:marBottom w:val="0"/>
          <w:divBdr>
            <w:top w:val="none" w:sz="0" w:space="0" w:color="auto"/>
            <w:left w:val="none" w:sz="0" w:space="0" w:color="auto"/>
            <w:bottom w:val="none" w:sz="0" w:space="0" w:color="auto"/>
            <w:right w:val="none" w:sz="0" w:space="0" w:color="auto"/>
          </w:divBdr>
        </w:div>
        <w:div w:id="1684090053">
          <w:marLeft w:val="0"/>
          <w:marRight w:val="0"/>
          <w:marTop w:val="0"/>
          <w:marBottom w:val="0"/>
          <w:divBdr>
            <w:top w:val="none" w:sz="0" w:space="0" w:color="auto"/>
            <w:left w:val="none" w:sz="0" w:space="0" w:color="auto"/>
            <w:bottom w:val="none" w:sz="0" w:space="0" w:color="auto"/>
            <w:right w:val="none" w:sz="0" w:space="0" w:color="auto"/>
          </w:divBdr>
          <w:divsChild>
            <w:div w:id="1302611892">
              <w:marLeft w:val="0"/>
              <w:marRight w:val="0"/>
              <w:marTop w:val="0"/>
              <w:marBottom w:val="0"/>
              <w:divBdr>
                <w:top w:val="none" w:sz="0" w:space="0" w:color="auto"/>
                <w:left w:val="none" w:sz="0" w:space="0" w:color="auto"/>
                <w:bottom w:val="none" w:sz="0" w:space="0" w:color="auto"/>
                <w:right w:val="none" w:sz="0" w:space="0" w:color="auto"/>
              </w:divBdr>
            </w:div>
          </w:divsChild>
        </w:div>
        <w:div w:id="1699702440">
          <w:marLeft w:val="0"/>
          <w:marRight w:val="0"/>
          <w:marTop w:val="0"/>
          <w:marBottom w:val="0"/>
          <w:divBdr>
            <w:top w:val="none" w:sz="0" w:space="0" w:color="auto"/>
            <w:left w:val="none" w:sz="0" w:space="0" w:color="auto"/>
            <w:bottom w:val="none" w:sz="0" w:space="0" w:color="auto"/>
            <w:right w:val="none" w:sz="0" w:space="0" w:color="auto"/>
          </w:divBdr>
        </w:div>
        <w:div w:id="1768455312">
          <w:marLeft w:val="0"/>
          <w:marRight w:val="0"/>
          <w:marTop w:val="0"/>
          <w:marBottom w:val="0"/>
          <w:divBdr>
            <w:top w:val="none" w:sz="0" w:space="0" w:color="auto"/>
            <w:left w:val="none" w:sz="0" w:space="0" w:color="auto"/>
            <w:bottom w:val="none" w:sz="0" w:space="0" w:color="auto"/>
            <w:right w:val="none" w:sz="0" w:space="0" w:color="auto"/>
          </w:divBdr>
          <w:divsChild>
            <w:div w:id="1554847962">
              <w:marLeft w:val="0"/>
              <w:marRight w:val="0"/>
              <w:marTop w:val="0"/>
              <w:marBottom w:val="0"/>
              <w:divBdr>
                <w:top w:val="none" w:sz="0" w:space="0" w:color="auto"/>
                <w:left w:val="none" w:sz="0" w:space="0" w:color="auto"/>
                <w:bottom w:val="none" w:sz="0" w:space="0" w:color="auto"/>
                <w:right w:val="none" w:sz="0" w:space="0" w:color="auto"/>
              </w:divBdr>
            </w:div>
          </w:divsChild>
        </w:div>
        <w:div w:id="1769735944">
          <w:marLeft w:val="0"/>
          <w:marRight w:val="0"/>
          <w:marTop w:val="0"/>
          <w:marBottom w:val="0"/>
          <w:divBdr>
            <w:top w:val="none" w:sz="0" w:space="0" w:color="auto"/>
            <w:left w:val="none" w:sz="0" w:space="0" w:color="auto"/>
            <w:bottom w:val="none" w:sz="0" w:space="0" w:color="auto"/>
            <w:right w:val="none" w:sz="0" w:space="0" w:color="auto"/>
          </w:divBdr>
        </w:div>
        <w:div w:id="1789885604">
          <w:marLeft w:val="0"/>
          <w:marRight w:val="0"/>
          <w:marTop w:val="0"/>
          <w:marBottom w:val="0"/>
          <w:divBdr>
            <w:top w:val="none" w:sz="0" w:space="0" w:color="auto"/>
            <w:left w:val="none" w:sz="0" w:space="0" w:color="auto"/>
            <w:bottom w:val="none" w:sz="0" w:space="0" w:color="auto"/>
            <w:right w:val="none" w:sz="0" w:space="0" w:color="auto"/>
          </w:divBdr>
        </w:div>
        <w:div w:id="1791126411">
          <w:marLeft w:val="0"/>
          <w:marRight w:val="0"/>
          <w:marTop w:val="0"/>
          <w:marBottom w:val="0"/>
          <w:divBdr>
            <w:top w:val="none" w:sz="0" w:space="0" w:color="auto"/>
            <w:left w:val="none" w:sz="0" w:space="0" w:color="auto"/>
            <w:bottom w:val="none" w:sz="0" w:space="0" w:color="auto"/>
            <w:right w:val="none" w:sz="0" w:space="0" w:color="auto"/>
          </w:divBdr>
        </w:div>
        <w:div w:id="1800802984">
          <w:marLeft w:val="0"/>
          <w:marRight w:val="0"/>
          <w:marTop w:val="0"/>
          <w:marBottom w:val="0"/>
          <w:divBdr>
            <w:top w:val="none" w:sz="0" w:space="0" w:color="auto"/>
            <w:left w:val="none" w:sz="0" w:space="0" w:color="auto"/>
            <w:bottom w:val="none" w:sz="0" w:space="0" w:color="auto"/>
            <w:right w:val="none" w:sz="0" w:space="0" w:color="auto"/>
          </w:divBdr>
        </w:div>
        <w:div w:id="1808164179">
          <w:marLeft w:val="0"/>
          <w:marRight w:val="0"/>
          <w:marTop w:val="0"/>
          <w:marBottom w:val="0"/>
          <w:divBdr>
            <w:top w:val="none" w:sz="0" w:space="0" w:color="auto"/>
            <w:left w:val="none" w:sz="0" w:space="0" w:color="auto"/>
            <w:bottom w:val="none" w:sz="0" w:space="0" w:color="auto"/>
            <w:right w:val="none" w:sz="0" w:space="0" w:color="auto"/>
          </w:divBdr>
        </w:div>
        <w:div w:id="1916278091">
          <w:marLeft w:val="0"/>
          <w:marRight w:val="0"/>
          <w:marTop w:val="0"/>
          <w:marBottom w:val="0"/>
          <w:divBdr>
            <w:top w:val="none" w:sz="0" w:space="0" w:color="auto"/>
            <w:left w:val="none" w:sz="0" w:space="0" w:color="auto"/>
            <w:bottom w:val="none" w:sz="0" w:space="0" w:color="auto"/>
            <w:right w:val="none" w:sz="0" w:space="0" w:color="auto"/>
          </w:divBdr>
        </w:div>
        <w:div w:id="1940410104">
          <w:marLeft w:val="0"/>
          <w:marRight w:val="0"/>
          <w:marTop w:val="0"/>
          <w:marBottom w:val="0"/>
          <w:divBdr>
            <w:top w:val="none" w:sz="0" w:space="0" w:color="auto"/>
            <w:left w:val="none" w:sz="0" w:space="0" w:color="auto"/>
            <w:bottom w:val="none" w:sz="0" w:space="0" w:color="auto"/>
            <w:right w:val="none" w:sz="0" w:space="0" w:color="auto"/>
          </w:divBdr>
          <w:divsChild>
            <w:div w:id="995956262">
              <w:marLeft w:val="0"/>
              <w:marRight w:val="0"/>
              <w:marTop w:val="0"/>
              <w:marBottom w:val="0"/>
              <w:divBdr>
                <w:top w:val="none" w:sz="0" w:space="0" w:color="auto"/>
                <w:left w:val="none" w:sz="0" w:space="0" w:color="auto"/>
                <w:bottom w:val="none" w:sz="0" w:space="0" w:color="auto"/>
                <w:right w:val="none" w:sz="0" w:space="0" w:color="auto"/>
              </w:divBdr>
            </w:div>
            <w:div w:id="1331057589">
              <w:marLeft w:val="0"/>
              <w:marRight w:val="0"/>
              <w:marTop w:val="0"/>
              <w:marBottom w:val="0"/>
              <w:divBdr>
                <w:top w:val="none" w:sz="0" w:space="0" w:color="auto"/>
                <w:left w:val="none" w:sz="0" w:space="0" w:color="auto"/>
                <w:bottom w:val="none" w:sz="0" w:space="0" w:color="auto"/>
                <w:right w:val="none" w:sz="0" w:space="0" w:color="auto"/>
              </w:divBdr>
            </w:div>
            <w:div w:id="1752267721">
              <w:marLeft w:val="0"/>
              <w:marRight w:val="0"/>
              <w:marTop w:val="0"/>
              <w:marBottom w:val="0"/>
              <w:divBdr>
                <w:top w:val="none" w:sz="0" w:space="0" w:color="auto"/>
                <w:left w:val="none" w:sz="0" w:space="0" w:color="auto"/>
                <w:bottom w:val="none" w:sz="0" w:space="0" w:color="auto"/>
                <w:right w:val="none" w:sz="0" w:space="0" w:color="auto"/>
              </w:divBdr>
            </w:div>
          </w:divsChild>
        </w:div>
        <w:div w:id="1943949658">
          <w:marLeft w:val="0"/>
          <w:marRight w:val="0"/>
          <w:marTop w:val="0"/>
          <w:marBottom w:val="0"/>
          <w:divBdr>
            <w:top w:val="none" w:sz="0" w:space="0" w:color="auto"/>
            <w:left w:val="none" w:sz="0" w:space="0" w:color="auto"/>
            <w:bottom w:val="none" w:sz="0" w:space="0" w:color="auto"/>
            <w:right w:val="none" w:sz="0" w:space="0" w:color="auto"/>
          </w:divBdr>
        </w:div>
        <w:div w:id="1965650199">
          <w:marLeft w:val="0"/>
          <w:marRight w:val="0"/>
          <w:marTop w:val="0"/>
          <w:marBottom w:val="0"/>
          <w:divBdr>
            <w:top w:val="none" w:sz="0" w:space="0" w:color="auto"/>
            <w:left w:val="none" w:sz="0" w:space="0" w:color="auto"/>
            <w:bottom w:val="none" w:sz="0" w:space="0" w:color="auto"/>
            <w:right w:val="none" w:sz="0" w:space="0" w:color="auto"/>
          </w:divBdr>
          <w:divsChild>
            <w:div w:id="9726726">
              <w:marLeft w:val="0"/>
              <w:marRight w:val="0"/>
              <w:marTop w:val="0"/>
              <w:marBottom w:val="0"/>
              <w:divBdr>
                <w:top w:val="none" w:sz="0" w:space="0" w:color="auto"/>
                <w:left w:val="none" w:sz="0" w:space="0" w:color="auto"/>
                <w:bottom w:val="none" w:sz="0" w:space="0" w:color="auto"/>
                <w:right w:val="none" w:sz="0" w:space="0" w:color="auto"/>
              </w:divBdr>
            </w:div>
            <w:div w:id="278529401">
              <w:marLeft w:val="0"/>
              <w:marRight w:val="0"/>
              <w:marTop w:val="0"/>
              <w:marBottom w:val="0"/>
              <w:divBdr>
                <w:top w:val="none" w:sz="0" w:space="0" w:color="auto"/>
                <w:left w:val="none" w:sz="0" w:space="0" w:color="auto"/>
                <w:bottom w:val="none" w:sz="0" w:space="0" w:color="auto"/>
                <w:right w:val="none" w:sz="0" w:space="0" w:color="auto"/>
              </w:divBdr>
            </w:div>
            <w:div w:id="838812998">
              <w:marLeft w:val="0"/>
              <w:marRight w:val="0"/>
              <w:marTop w:val="0"/>
              <w:marBottom w:val="0"/>
              <w:divBdr>
                <w:top w:val="none" w:sz="0" w:space="0" w:color="auto"/>
                <w:left w:val="none" w:sz="0" w:space="0" w:color="auto"/>
                <w:bottom w:val="none" w:sz="0" w:space="0" w:color="auto"/>
                <w:right w:val="none" w:sz="0" w:space="0" w:color="auto"/>
              </w:divBdr>
            </w:div>
            <w:div w:id="1864829146">
              <w:marLeft w:val="0"/>
              <w:marRight w:val="0"/>
              <w:marTop w:val="0"/>
              <w:marBottom w:val="0"/>
              <w:divBdr>
                <w:top w:val="none" w:sz="0" w:space="0" w:color="auto"/>
                <w:left w:val="none" w:sz="0" w:space="0" w:color="auto"/>
                <w:bottom w:val="none" w:sz="0" w:space="0" w:color="auto"/>
                <w:right w:val="none" w:sz="0" w:space="0" w:color="auto"/>
              </w:divBdr>
            </w:div>
            <w:div w:id="2099868641">
              <w:marLeft w:val="0"/>
              <w:marRight w:val="0"/>
              <w:marTop w:val="0"/>
              <w:marBottom w:val="0"/>
              <w:divBdr>
                <w:top w:val="none" w:sz="0" w:space="0" w:color="auto"/>
                <w:left w:val="none" w:sz="0" w:space="0" w:color="auto"/>
                <w:bottom w:val="none" w:sz="0" w:space="0" w:color="auto"/>
                <w:right w:val="none" w:sz="0" w:space="0" w:color="auto"/>
              </w:divBdr>
            </w:div>
          </w:divsChild>
        </w:div>
        <w:div w:id="1979337135">
          <w:marLeft w:val="0"/>
          <w:marRight w:val="0"/>
          <w:marTop w:val="0"/>
          <w:marBottom w:val="0"/>
          <w:divBdr>
            <w:top w:val="none" w:sz="0" w:space="0" w:color="auto"/>
            <w:left w:val="none" w:sz="0" w:space="0" w:color="auto"/>
            <w:bottom w:val="none" w:sz="0" w:space="0" w:color="auto"/>
            <w:right w:val="none" w:sz="0" w:space="0" w:color="auto"/>
          </w:divBdr>
        </w:div>
        <w:div w:id="2026979289">
          <w:marLeft w:val="0"/>
          <w:marRight w:val="0"/>
          <w:marTop w:val="0"/>
          <w:marBottom w:val="0"/>
          <w:divBdr>
            <w:top w:val="none" w:sz="0" w:space="0" w:color="auto"/>
            <w:left w:val="none" w:sz="0" w:space="0" w:color="auto"/>
            <w:bottom w:val="none" w:sz="0" w:space="0" w:color="auto"/>
            <w:right w:val="none" w:sz="0" w:space="0" w:color="auto"/>
          </w:divBdr>
          <w:divsChild>
            <w:div w:id="563880842">
              <w:marLeft w:val="0"/>
              <w:marRight w:val="0"/>
              <w:marTop w:val="0"/>
              <w:marBottom w:val="0"/>
              <w:divBdr>
                <w:top w:val="none" w:sz="0" w:space="0" w:color="auto"/>
                <w:left w:val="none" w:sz="0" w:space="0" w:color="auto"/>
                <w:bottom w:val="none" w:sz="0" w:space="0" w:color="auto"/>
                <w:right w:val="none" w:sz="0" w:space="0" w:color="auto"/>
              </w:divBdr>
            </w:div>
            <w:div w:id="627125857">
              <w:marLeft w:val="0"/>
              <w:marRight w:val="0"/>
              <w:marTop w:val="0"/>
              <w:marBottom w:val="0"/>
              <w:divBdr>
                <w:top w:val="none" w:sz="0" w:space="0" w:color="auto"/>
                <w:left w:val="none" w:sz="0" w:space="0" w:color="auto"/>
                <w:bottom w:val="none" w:sz="0" w:space="0" w:color="auto"/>
                <w:right w:val="none" w:sz="0" w:space="0" w:color="auto"/>
              </w:divBdr>
            </w:div>
            <w:div w:id="1455519780">
              <w:marLeft w:val="0"/>
              <w:marRight w:val="0"/>
              <w:marTop w:val="0"/>
              <w:marBottom w:val="0"/>
              <w:divBdr>
                <w:top w:val="none" w:sz="0" w:space="0" w:color="auto"/>
                <w:left w:val="none" w:sz="0" w:space="0" w:color="auto"/>
                <w:bottom w:val="none" w:sz="0" w:space="0" w:color="auto"/>
                <w:right w:val="none" w:sz="0" w:space="0" w:color="auto"/>
              </w:divBdr>
            </w:div>
            <w:div w:id="1834030072">
              <w:marLeft w:val="0"/>
              <w:marRight w:val="0"/>
              <w:marTop w:val="0"/>
              <w:marBottom w:val="0"/>
              <w:divBdr>
                <w:top w:val="none" w:sz="0" w:space="0" w:color="auto"/>
                <w:left w:val="none" w:sz="0" w:space="0" w:color="auto"/>
                <w:bottom w:val="none" w:sz="0" w:space="0" w:color="auto"/>
                <w:right w:val="none" w:sz="0" w:space="0" w:color="auto"/>
              </w:divBdr>
            </w:div>
            <w:div w:id="1977561548">
              <w:marLeft w:val="0"/>
              <w:marRight w:val="0"/>
              <w:marTop w:val="0"/>
              <w:marBottom w:val="0"/>
              <w:divBdr>
                <w:top w:val="none" w:sz="0" w:space="0" w:color="auto"/>
                <w:left w:val="none" w:sz="0" w:space="0" w:color="auto"/>
                <w:bottom w:val="none" w:sz="0" w:space="0" w:color="auto"/>
                <w:right w:val="none" w:sz="0" w:space="0" w:color="auto"/>
              </w:divBdr>
            </w:div>
          </w:divsChild>
        </w:div>
        <w:div w:id="2028628347">
          <w:marLeft w:val="0"/>
          <w:marRight w:val="0"/>
          <w:marTop w:val="0"/>
          <w:marBottom w:val="0"/>
          <w:divBdr>
            <w:top w:val="none" w:sz="0" w:space="0" w:color="auto"/>
            <w:left w:val="none" w:sz="0" w:space="0" w:color="auto"/>
            <w:bottom w:val="none" w:sz="0" w:space="0" w:color="auto"/>
            <w:right w:val="none" w:sz="0" w:space="0" w:color="auto"/>
          </w:divBdr>
        </w:div>
        <w:div w:id="2061125123">
          <w:marLeft w:val="0"/>
          <w:marRight w:val="0"/>
          <w:marTop w:val="0"/>
          <w:marBottom w:val="0"/>
          <w:divBdr>
            <w:top w:val="none" w:sz="0" w:space="0" w:color="auto"/>
            <w:left w:val="none" w:sz="0" w:space="0" w:color="auto"/>
            <w:bottom w:val="none" w:sz="0" w:space="0" w:color="auto"/>
            <w:right w:val="none" w:sz="0" w:space="0" w:color="auto"/>
          </w:divBdr>
          <w:divsChild>
            <w:div w:id="25450909">
              <w:marLeft w:val="0"/>
              <w:marRight w:val="0"/>
              <w:marTop w:val="0"/>
              <w:marBottom w:val="0"/>
              <w:divBdr>
                <w:top w:val="none" w:sz="0" w:space="0" w:color="auto"/>
                <w:left w:val="none" w:sz="0" w:space="0" w:color="auto"/>
                <w:bottom w:val="none" w:sz="0" w:space="0" w:color="auto"/>
                <w:right w:val="none" w:sz="0" w:space="0" w:color="auto"/>
              </w:divBdr>
            </w:div>
            <w:div w:id="1070155073">
              <w:marLeft w:val="0"/>
              <w:marRight w:val="0"/>
              <w:marTop w:val="0"/>
              <w:marBottom w:val="0"/>
              <w:divBdr>
                <w:top w:val="none" w:sz="0" w:space="0" w:color="auto"/>
                <w:left w:val="none" w:sz="0" w:space="0" w:color="auto"/>
                <w:bottom w:val="none" w:sz="0" w:space="0" w:color="auto"/>
                <w:right w:val="none" w:sz="0" w:space="0" w:color="auto"/>
              </w:divBdr>
            </w:div>
          </w:divsChild>
        </w:div>
        <w:div w:id="2072540342">
          <w:marLeft w:val="0"/>
          <w:marRight w:val="0"/>
          <w:marTop w:val="0"/>
          <w:marBottom w:val="0"/>
          <w:divBdr>
            <w:top w:val="none" w:sz="0" w:space="0" w:color="auto"/>
            <w:left w:val="none" w:sz="0" w:space="0" w:color="auto"/>
            <w:bottom w:val="none" w:sz="0" w:space="0" w:color="auto"/>
            <w:right w:val="none" w:sz="0" w:space="0" w:color="auto"/>
          </w:divBdr>
          <w:divsChild>
            <w:div w:id="213005903">
              <w:marLeft w:val="0"/>
              <w:marRight w:val="0"/>
              <w:marTop w:val="0"/>
              <w:marBottom w:val="0"/>
              <w:divBdr>
                <w:top w:val="none" w:sz="0" w:space="0" w:color="auto"/>
                <w:left w:val="none" w:sz="0" w:space="0" w:color="auto"/>
                <w:bottom w:val="none" w:sz="0" w:space="0" w:color="auto"/>
                <w:right w:val="none" w:sz="0" w:space="0" w:color="auto"/>
              </w:divBdr>
            </w:div>
            <w:div w:id="1950623991">
              <w:marLeft w:val="0"/>
              <w:marRight w:val="0"/>
              <w:marTop w:val="0"/>
              <w:marBottom w:val="0"/>
              <w:divBdr>
                <w:top w:val="none" w:sz="0" w:space="0" w:color="auto"/>
                <w:left w:val="none" w:sz="0" w:space="0" w:color="auto"/>
                <w:bottom w:val="none" w:sz="0" w:space="0" w:color="auto"/>
                <w:right w:val="none" w:sz="0" w:space="0" w:color="auto"/>
              </w:divBdr>
            </w:div>
            <w:div w:id="1994093746">
              <w:marLeft w:val="0"/>
              <w:marRight w:val="0"/>
              <w:marTop w:val="0"/>
              <w:marBottom w:val="0"/>
              <w:divBdr>
                <w:top w:val="none" w:sz="0" w:space="0" w:color="auto"/>
                <w:left w:val="none" w:sz="0" w:space="0" w:color="auto"/>
                <w:bottom w:val="none" w:sz="0" w:space="0" w:color="auto"/>
                <w:right w:val="none" w:sz="0" w:space="0" w:color="auto"/>
              </w:divBdr>
            </w:div>
            <w:div w:id="21140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21/17/contents/ena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gov.uk/parenting" TargetMode="External"/><Relationship Id="rId12" Type="http://schemas.openxmlformats.org/officeDocument/2006/relationships/hyperlink" Target="file:///C:/Users/mm001822/AppData/Local/Microsoft/Windows/INetCache/Content.Outlook/DCU4BE38/Sheffield%20All-Age%20Emotional%20and%20Mental%20Health%20and%20Wellbeing%20Strategy%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ffieldcs.proceduresonline.com/p_prebirth_pla_care_leaver_yng.html" TargetMode="External"/><Relationship Id="rId11" Type="http://schemas.openxmlformats.org/officeDocument/2006/relationships/hyperlink" Target="https://www.sheffieldchildrens.nhs.uk/clinicalstrategy/" TargetMode="External"/><Relationship Id="rId5" Type="http://schemas.openxmlformats.org/officeDocument/2006/relationships/hyperlink" Target="https://sheffieldscb.proceduresonline.com/files/integrated_care_pathway.pdf" TargetMode="External"/><Relationship Id="rId15" Type="http://schemas.microsoft.com/office/2020/10/relationships/intelligence" Target="intelligence2.xml"/><Relationship Id="rId10" Type="http://schemas.openxmlformats.org/officeDocument/2006/relationships/hyperlink" Target="https://smokefreesheffield.org/app/uploads/2021/02/Tobacco-Strategy-Final.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89015/Domestic_Abuse_Act_2021_Statutory_Guid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3811</Words>
  <Characters>21723</Characters>
  <Application>Microsoft Office Word</Application>
  <DocSecurity>0</DocSecurity>
  <Lines>181</Lines>
  <Paragraphs>50</Paragraphs>
  <ScaleCrop>false</ScaleCrop>
  <Company/>
  <LinksUpToDate>false</LinksUpToDate>
  <CharactersWithSpaces>25484</CharactersWithSpaces>
  <SharedDoc>false</SharedDoc>
  <HLinks>
    <vt:vector size="48" baseType="variant">
      <vt:variant>
        <vt:i4>4718667</vt:i4>
      </vt:variant>
      <vt:variant>
        <vt:i4>21</vt:i4>
      </vt:variant>
      <vt:variant>
        <vt:i4>0</vt:i4>
      </vt:variant>
      <vt:variant>
        <vt:i4>5</vt:i4>
      </vt:variant>
      <vt:variant>
        <vt:lpwstr>C:\Users\mm001822\AppData\Local\Microsoft\Windows\INetCache\Content.Outlook\DCU4BE38\Sheffield All-Age Emotional and Mental Health and Wellbeing Strategy FINAL.pdf</vt:lpwstr>
      </vt:variant>
      <vt:variant>
        <vt:lpwstr/>
      </vt:variant>
      <vt:variant>
        <vt:i4>7864378</vt:i4>
      </vt:variant>
      <vt:variant>
        <vt:i4>18</vt:i4>
      </vt:variant>
      <vt:variant>
        <vt:i4>0</vt:i4>
      </vt:variant>
      <vt:variant>
        <vt:i4>5</vt:i4>
      </vt:variant>
      <vt:variant>
        <vt:lpwstr>https://www.sheffieldchildrens.nhs.uk/clinicalstrategy/</vt:lpwstr>
      </vt:variant>
      <vt:variant>
        <vt:lpwstr/>
      </vt:variant>
      <vt:variant>
        <vt:i4>851998</vt:i4>
      </vt:variant>
      <vt:variant>
        <vt:i4>15</vt:i4>
      </vt:variant>
      <vt:variant>
        <vt:i4>0</vt:i4>
      </vt:variant>
      <vt:variant>
        <vt:i4>5</vt:i4>
      </vt:variant>
      <vt:variant>
        <vt:lpwstr>https://smokefreesheffield.org/app/uploads/2021/02/Tobacco-Strategy-Final.pdf</vt:lpwstr>
      </vt:variant>
      <vt:variant>
        <vt:lpwstr/>
      </vt:variant>
      <vt:variant>
        <vt:i4>4718609</vt:i4>
      </vt:variant>
      <vt:variant>
        <vt:i4>12</vt:i4>
      </vt:variant>
      <vt:variant>
        <vt:i4>0</vt:i4>
      </vt:variant>
      <vt:variant>
        <vt:i4>5</vt:i4>
      </vt:variant>
      <vt:variant>
        <vt:lpwstr>https://assets.publishing.service.gov.uk/government/uploads/system/uploads/attachment_data/file/1089015/Domestic_Abuse_Act_2021_Statutory_Guidance.pdf</vt:lpwstr>
      </vt:variant>
      <vt:variant>
        <vt:lpwstr/>
      </vt:variant>
      <vt:variant>
        <vt:i4>1048671</vt:i4>
      </vt:variant>
      <vt:variant>
        <vt:i4>9</vt:i4>
      </vt:variant>
      <vt:variant>
        <vt:i4>0</vt:i4>
      </vt:variant>
      <vt:variant>
        <vt:i4>5</vt:i4>
      </vt:variant>
      <vt:variant>
        <vt:lpwstr>https://www.legislation.gov.uk/ukpga/2021/17/contents/enacted</vt:lpwstr>
      </vt:variant>
      <vt:variant>
        <vt:lpwstr/>
      </vt:variant>
      <vt:variant>
        <vt:i4>2424932</vt:i4>
      </vt:variant>
      <vt:variant>
        <vt:i4>6</vt:i4>
      </vt:variant>
      <vt:variant>
        <vt:i4>0</vt:i4>
      </vt:variant>
      <vt:variant>
        <vt:i4>5</vt:i4>
      </vt:variant>
      <vt:variant>
        <vt:lpwstr>https://www.sheffield.gov.uk/parenting</vt:lpwstr>
      </vt:variant>
      <vt:variant>
        <vt:lpwstr/>
      </vt:variant>
      <vt:variant>
        <vt:i4>3145819</vt:i4>
      </vt:variant>
      <vt:variant>
        <vt:i4>3</vt:i4>
      </vt:variant>
      <vt:variant>
        <vt:i4>0</vt:i4>
      </vt:variant>
      <vt:variant>
        <vt:i4>5</vt:i4>
      </vt:variant>
      <vt:variant>
        <vt:lpwstr>https://sheffieldcs.proceduresonline.com/p_prebirth_pla_care_leaver_yng.html</vt:lpwstr>
      </vt:variant>
      <vt:variant>
        <vt:lpwstr/>
      </vt:variant>
      <vt:variant>
        <vt:i4>4456514</vt:i4>
      </vt:variant>
      <vt:variant>
        <vt:i4>0</vt:i4>
      </vt:variant>
      <vt:variant>
        <vt:i4>0</vt:i4>
      </vt:variant>
      <vt:variant>
        <vt:i4>5</vt:i4>
      </vt:variant>
      <vt:variant>
        <vt:lpwstr>https://sheffieldscb.proceduresonline.com/files/integrated_care_pathway.pdf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Mcgreavy</dc:creator>
  <cp:keywords/>
  <dc:description/>
  <cp:lastModifiedBy>Imogen Wood</cp:lastModifiedBy>
  <cp:revision>2</cp:revision>
  <dcterms:created xsi:type="dcterms:W3CDTF">2023-12-07T13:22:00Z</dcterms:created>
  <dcterms:modified xsi:type="dcterms:W3CDTF">2023-12-07T13:22:00Z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2023-04-24T13:03:23Z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6c61fd7a-34c9-4bcf-b143-ee4b4870d428</vt:lpwstr>
  </property>
  <property fmtid="{D5CDD505-2E9C-101B-9397-08002B2CF9AE}" pid="8" name="MSIP_Label_c8588358-c3f1-4695-a290-e2f70d15689d_ContentBits">
    <vt:lpwstr>0</vt:lpwstr>
  </property>
</Properties>
</file>