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A36C" w14:textId="515A2A32" w:rsidR="00E144AB" w:rsidRDefault="000D6407" w:rsidP="00E144A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277E3">
        <w:rPr>
          <w:rFonts w:ascii="Arial" w:hAnsi="Arial" w:cs="Arial"/>
          <w:b/>
          <w:bCs/>
          <w:sz w:val="24"/>
          <w:szCs w:val="24"/>
        </w:rPr>
        <w:t>Environmental Protection Service:</w:t>
      </w:r>
    </w:p>
    <w:p w14:paraId="59234C09" w14:textId="7B4B6FE5" w:rsidR="000D6407" w:rsidRPr="008277E3" w:rsidRDefault="000D6407" w:rsidP="00E144A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277E3">
        <w:rPr>
          <w:rFonts w:ascii="Arial" w:hAnsi="Arial" w:cs="Arial"/>
          <w:b/>
          <w:bCs/>
          <w:sz w:val="24"/>
          <w:szCs w:val="24"/>
        </w:rPr>
        <w:t>Commercial Team</w:t>
      </w:r>
    </w:p>
    <w:p w14:paraId="3F4820CB" w14:textId="5C76385F" w:rsidR="004F099B" w:rsidRPr="004F099B" w:rsidRDefault="004F099B" w:rsidP="003268CA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4F099B">
        <w:rPr>
          <w:rFonts w:ascii="Arial" w:hAnsi="Arial" w:cs="Arial"/>
          <w:b/>
          <w:bCs/>
          <w:sz w:val="24"/>
          <w:szCs w:val="24"/>
        </w:rPr>
        <w:t>What is a Statutory Nuisance?</w:t>
      </w:r>
    </w:p>
    <w:p w14:paraId="66434B88" w14:textId="58C733F5" w:rsidR="004F099B" w:rsidRDefault="004F099B" w:rsidP="003268CA">
      <w:pPr>
        <w:ind w:left="0" w:firstLine="0"/>
      </w:pPr>
      <w:r>
        <w:t xml:space="preserve">Statutory Nuisances are a list of issues which local authorities have a </w:t>
      </w:r>
      <w:r w:rsidR="00916DF2">
        <w:t xml:space="preserve">legal </w:t>
      </w:r>
      <w:r>
        <w:t>duty to deal with</w:t>
      </w:r>
      <w:r w:rsidR="00916DF2">
        <w:t xml:space="preserve">.  </w:t>
      </w:r>
      <w:r w:rsidR="002C5F33">
        <w:t>Th</w:t>
      </w:r>
      <w:r w:rsidR="00C13A8D">
        <w:t>ese issues</w:t>
      </w:r>
      <w:r w:rsidR="00FF06BE">
        <w:t xml:space="preserve">, and the </w:t>
      </w:r>
      <w:r w:rsidR="00365709">
        <w:t xml:space="preserve">legal </w:t>
      </w:r>
      <w:r>
        <w:t>powers</w:t>
      </w:r>
      <w:r w:rsidR="00FF06BE">
        <w:t xml:space="preserve"> used to deal with them, are</w:t>
      </w:r>
      <w:r>
        <w:t xml:space="preserve"> set out in </w:t>
      </w:r>
      <w:r w:rsidR="002F592F">
        <w:t xml:space="preserve">sections 79 to 82 of </w:t>
      </w:r>
      <w:r>
        <w:t>the Environmental Protection Act 1990</w:t>
      </w:r>
      <w:r w:rsidR="002F592F">
        <w:t xml:space="preserve"> (as amended)</w:t>
      </w:r>
      <w:r>
        <w:t xml:space="preserve">. </w:t>
      </w:r>
      <w:r w:rsidR="00C13A8D">
        <w:t>They</w:t>
      </w:r>
      <w:r w:rsidR="00D871C3" w:rsidRPr="00D871C3">
        <w:t xml:space="preserve"> include noise, smoke and smells, along with other nuisances.</w:t>
      </w:r>
      <w:r w:rsidR="00D871C3">
        <w:t xml:space="preserve"> </w:t>
      </w:r>
    </w:p>
    <w:p w14:paraId="5BEC15D0" w14:textId="39A41195" w:rsidR="004F099B" w:rsidRDefault="004F099B" w:rsidP="003268CA">
      <w:pPr>
        <w:ind w:left="0" w:firstLine="0"/>
      </w:pPr>
      <w:r>
        <w:t>The statutory nuisances listed in the Act are:</w:t>
      </w:r>
    </w:p>
    <w:p w14:paraId="74325471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contextualSpacing w:val="0"/>
      </w:pPr>
      <w:r>
        <w:t>premises in such a state as to be prejudicial to health or a nuisance;</w:t>
      </w:r>
    </w:p>
    <w:p w14:paraId="089D58E9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contextualSpacing w:val="0"/>
      </w:pPr>
      <w:r>
        <w:t>smoke emitted from premises so as to be prejudicial to health or a nuisance;</w:t>
      </w:r>
    </w:p>
    <w:p w14:paraId="60726D74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contextualSpacing w:val="0"/>
      </w:pPr>
      <w:r>
        <w:t>fumes or gases emitted from premises so as to be prejudicial to health or a nuisance;</w:t>
      </w:r>
    </w:p>
    <w:p w14:paraId="13D0B967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contextualSpacing w:val="0"/>
      </w:pPr>
      <w:r>
        <w:t>dust, steam, smell etc. from industrial, trade or business premises being prejudicial to health or a nuisance;</w:t>
      </w:r>
    </w:p>
    <w:p w14:paraId="19A16360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contextualSpacing w:val="0"/>
      </w:pPr>
      <w:r>
        <w:t>any accumulation or deposit which is prejudicial to health or a nuisance;</w:t>
      </w:r>
    </w:p>
    <w:p w14:paraId="0339A765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contextualSpacing w:val="0"/>
      </w:pPr>
      <w:r>
        <w:t>any animal kept in such a place or manner as to prejudicial to health or a nuisance;</w:t>
      </w:r>
    </w:p>
    <w:p w14:paraId="0169B796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contextualSpacing w:val="0"/>
      </w:pPr>
      <w:r>
        <w:t>any insects emanating from relevant industrial, trade or business premises being prejudicial to health or a nuisance;</w:t>
      </w:r>
    </w:p>
    <w:p w14:paraId="1F05707A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contextualSpacing w:val="0"/>
      </w:pPr>
      <w:r>
        <w:t>artificial light emitted from premises so as to be prejudicial to health or a nuisance;</w:t>
      </w:r>
    </w:p>
    <w:p w14:paraId="37F3CA2C" w14:textId="77777777" w:rsidR="004F099B" w:rsidRDefault="004F099B" w:rsidP="00550599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>
        <w:t>noise emitted from premises so as to be prejudicial to health or a nuisance;</w:t>
      </w:r>
    </w:p>
    <w:p w14:paraId="478BE924" w14:textId="22BD7E90" w:rsidR="004F099B" w:rsidRDefault="004F099B" w:rsidP="009701C9">
      <w:pPr>
        <w:pStyle w:val="ListParagraph"/>
        <w:numPr>
          <w:ilvl w:val="0"/>
          <w:numId w:val="1"/>
        </w:numPr>
        <w:contextualSpacing w:val="0"/>
      </w:pPr>
      <w:r>
        <w:t>noise that is prejudicial to health or a nuisance and is emitted from or caused by vehicle, machinery or equipment in a street (NB this does not include noise from</w:t>
      </w:r>
      <w:r w:rsidR="005639AF">
        <w:t xml:space="preserve"> </w:t>
      </w:r>
      <w:r>
        <w:t>traffic).</w:t>
      </w:r>
    </w:p>
    <w:p w14:paraId="5F936BDF" w14:textId="77777777" w:rsidR="002F592F" w:rsidRPr="002F592F" w:rsidRDefault="004F099B" w:rsidP="003268CA">
      <w:pPr>
        <w:tabs>
          <w:tab w:val="right" w:pos="9026"/>
        </w:tabs>
        <w:ind w:left="0" w:firstLine="0"/>
        <w:rPr>
          <w:u w:val="single"/>
        </w:rPr>
      </w:pPr>
      <w:r w:rsidRPr="002F592F">
        <w:rPr>
          <w:u w:val="single"/>
        </w:rPr>
        <w:t>Prejudicial to Health</w:t>
      </w:r>
    </w:p>
    <w:p w14:paraId="539E63E5" w14:textId="2EA205F4" w:rsidR="000D4C6B" w:rsidRDefault="00DD52DB" w:rsidP="000D76CD">
      <w:pPr>
        <w:ind w:left="0" w:firstLine="0"/>
      </w:pPr>
      <w:r>
        <w:t xml:space="preserve">Legally, </w:t>
      </w:r>
      <w:r w:rsidR="00FF2EA9">
        <w:t>‘</w:t>
      </w:r>
      <w:r>
        <w:t>p</w:t>
      </w:r>
      <w:r w:rsidR="00BF79E5" w:rsidRPr="00BF79E5">
        <w:t>rejudicial to health</w:t>
      </w:r>
      <w:r w:rsidR="00FF2EA9">
        <w:t>’</w:t>
      </w:r>
      <w:r w:rsidR="00BF79E5" w:rsidRPr="00BF79E5">
        <w:t xml:space="preserve"> means injurious</w:t>
      </w:r>
      <w:r w:rsidR="00FF2EA9">
        <w:t>,</w:t>
      </w:r>
      <w:r w:rsidR="00BF79E5" w:rsidRPr="00BF79E5">
        <w:t xml:space="preserve"> or likely to cause injury to health</w:t>
      </w:r>
      <w:r w:rsidR="000D76CD">
        <w:t>.</w:t>
      </w:r>
      <w:r>
        <w:t xml:space="preserve">  </w:t>
      </w:r>
    </w:p>
    <w:p w14:paraId="46DA4BB4" w14:textId="44A8818C" w:rsidR="009078FF" w:rsidRDefault="000D4C6B" w:rsidP="000D76CD">
      <w:pPr>
        <w:ind w:left="0" w:firstLine="0"/>
      </w:pPr>
      <w:r>
        <w:t>Deciding the meaning</w:t>
      </w:r>
      <w:r w:rsidR="009078FF">
        <w:t xml:space="preserve"> of this </w:t>
      </w:r>
      <w:r w:rsidR="0064105A">
        <w:t xml:space="preserve">definition </w:t>
      </w:r>
      <w:r w:rsidR="00834A75">
        <w:t xml:space="preserve">is complicated.  </w:t>
      </w:r>
      <w:r w:rsidR="00B5013D">
        <w:t>Over time, l</w:t>
      </w:r>
      <w:r w:rsidR="00834A75">
        <w:t xml:space="preserve">egal decisions, known as case </w:t>
      </w:r>
      <w:r>
        <w:t>law, have determined that t</w:t>
      </w:r>
      <w:r w:rsidR="000D76CD">
        <w:t>his term exclude</w:t>
      </w:r>
      <w:r w:rsidR="006B67F9">
        <w:t>s</w:t>
      </w:r>
      <w:r w:rsidR="000D76CD">
        <w:t xml:space="preserve"> things which </w:t>
      </w:r>
      <w:r w:rsidR="000D76CD" w:rsidRPr="00037EB5">
        <w:t>might</w:t>
      </w:r>
      <w:r w:rsidR="000D76CD">
        <w:t xml:space="preserve"> give rise to physical injury, for example </w:t>
      </w:r>
      <w:r w:rsidR="00FB32F9">
        <w:t>a pile of rubbish</w:t>
      </w:r>
      <w:r w:rsidR="000D76CD">
        <w:t xml:space="preserve"> containing glass or sharp objects which could give rise to injury would not be covered. </w:t>
      </w:r>
      <w:r w:rsidR="0078519C">
        <w:t xml:space="preserve"> </w:t>
      </w:r>
      <w:r w:rsidR="000D76CD">
        <w:t>A</w:t>
      </w:r>
      <w:r w:rsidR="001043A9">
        <w:t xml:space="preserve"> similar</w:t>
      </w:r>
      <w:r w:rsidR="000D76CD">
        <w:t xml:space="preserve"> accumulation of rotting waste</w:t>
      </w:r>
      <w:r w:rsidR="00E64618">
        <w:t>,</w:t>
      </w:r>
      <w:r w:rsidR="000D76CD">
        <w:t xml:space="preserve"> which is likely to attract rats and has the potential to spread disease</w:t>
      </w:r>
      <w:r w:rsidR="00E64618">
        <w:t>,</w:t>
      </w:r>
      <w:r w:rsidR="000D76CD">
        <w:t xml:space="preserve"> would be included.</w:t>
      </w:r>
    </w:p>
    <w:p w14:paraId="51BE26DA" w14:textId="2B34CC62" w:rsidR="004F099B" w:rsidRDefault="00E64618" w:rsidP="000D76CD">
      <w:pPr>
        <w:ind w:left="0" w:firstLine="0"/>
      </w:pPr>
      <w:r>
        <w:t>Most</w:t>
      </w:r>
      <w:r w:rsidR="0020150D" w:rsidRPr="0020150D">
        <w:t xml:space="preserve"> complaints </w:t>
      </w:r>
      <w:r w:rsidR="00603F1A">
        <w:t xml:space="preserve">about the types of issue listed above </w:t>
      </w:r>
      <w:r w:rsidR="0020150D" w:rsidRPr="0020150D">
        <w:t>are dealt with as a potential 'nuisance' rather than proving the more difficult alternative 'prejudicial to health'</w:t>
      </w:r>
      <w:r w:rsidR="00682551">
        <w:t>.</w:t>
      </w:r>
    </w:p>
    <w:p w14:paraId="06E56D43" w14:textId="77777777" w:rsidR="004F099B" w:rsidRPr="008277E3" w:rsidRDefault="004F099B" w:rsidP="003268CA">
      <w:pPr>
        <w:ind w:left="0" w:firstLine="0"/>
        <w:rPr>
          <w:u w:val="single"/>
        </w:rPr>
      </w:pPr>
      <w:r w:rsidRPr="008277E3">
        <w:rPr>
          <w:u w:val="single"/>
        </w:rPr>
        <w:t>Nuisance</w:t>
      </w:r>
    </w:p>
    <w:p w14:paraId="004789C0" w14:textId="7FDEF5FA" w:rsidR="004F099B" w:rsidRDefault="004F099B" w:rsidP="003268CA">
      <w:pPr>
        <w:ind w:left="0" w:firstLine="0"/>
      </w:pPr>
      <w:r>
        <w:t xml:space="preserve">There is no set definition of the term </w:t>
      </w:r>
      <w:r w:rsidR="00263202">
        <w:t>‘</w:t>
      </w:r>
      <w:r>
        <w:t>nuisance</w:t>
      </w:r>
      <w:r w:rsidR="00263202">
        <w:t>’</w:t>
      </w:r>
      <w:r>
        <w:t xml:space="preserve">, but </w:t>
      </w:r>
      <w:r w:rsidR="00F3120F">
        <w:t xml:space="preserve">case law has, </w:t>
      </w:r>
      <w:r>
        <w:t>over many years and hundreds of cases</w:t>
      </w:r>
      <w:r w:rsidR="00A86FC9">
        <w:t>, shaped what is</w:t>
      </w:r>
      <w:r>
        <w:t xml:space="preserve"> considered </w:t>
      </w:r>
      <w:r w:rsidR="00A86FC9">
        <w:t>by Courts to</w:t>
      </w:r>
      <w:r>
        <w:t xml:space="preserve"> </w:t>
      </w:r>
      <w:r w:rsidR="005D3201">
        <w:t>be</w:t>
      </w:r>
      <w:r>
        <w:t xml:space="preserve"> a nuisance</w:t>
      </w:r>
      <w:r w:rsidR="005D3201">
        <w:t xml:space="preserve">, in law. </w:t>
      </w:r>
      <w:r w:rsidR="00761A3E">
        <w:t xml:space="preserve"> This is known as ‘legal precedent’.</w:t>
      </w:r>
    </w:p>
    <w:p w14:paraId="49827C48" w14:textId="4A8ECAA9" w:rsidR="00550599" w:rsidRDefault="004F099B" w:rsidP="003268CA">
      <w:pPr>
        <w:ind w:left="0" w:firstLine="0"/>
      </w:pPr>
      <w:r>
        <w:t xml:space="preserve">When </w:t>
      </w:r>
      <w:r w:rsidR="0040336C">
        <w:t xml:space="preserve">making decisions, </w:t>
      </w:r>
      <w:r>
        <w:t xml:space="preserve">Council officers </w:t>
      </w:r>
      <w:r w:rsidR="003A12B3">
        <w:t xml:space="preserve">consider </w:t>
      </w:r>
      <w:r w:rsidR="00AA35E7">
        <w:t xml:space="preserve">relevant </w:t>
      </w:r>
      <w:r>
        <w:t>legal precedent</w:t>
      </w:r>
      <w:r w:rsidR="00AA35E7">
        <w:t>,</w:t>
      </w:r>
      <w:r>
        <w:t xml:space="preserve"> rather than what someone might</w:t>
      </w:r>
      <w:r w:rsidR="008277E3">
        <w:t xml:space="preserve"> </w:t>
      </w:r>
      <w:r w:rsidR="0040336C">
        <w:t>think</w:t>
      </w:r>
      <w:r>
        <w:t xml:space="preserve"> to be a </w:t>
      </w:r>
      <w:r w:rsidR="00973782">
        <w:t>‘</w:t>
      </w:r>
      <w:r>
        <w:t>nuisance</w:t>
      </w:r>
      <w:r w:rsidR="00973782">
        <w:t>’</w:t>
      </w:r>
      <w:r>
        <w:t xml:space="preserve"> or </w:t>
      </w:r>
      <w:r w:rsidR="00973782">
        <w:t>‘</w:t>
      </w:r>
      <w:r>
        <w:t>annoyance</w:t>
      </w:r>
      <w:r w:rsidR="00973782">
        <w:t>’</w:t>
      </w:r>
      <w:r>
        <w:t xml:space="preserve"> in everyday language.</w:t>
      </w:r>
    </w:p>
    <w:p w14:paraId="0F36811F" w14:textId="2955AEA3" w:rsidR="004F099B" w:rsidRDefault="00F64030" w:rsidP="003268CA">
      <w:pPr>
        <w:ind w:left="0" w:firstLine="0"/>
      </w:pPr>
      <w:r>
        <w:t xml:space="preserve">Legal precedent says that, </w:t>
      </w:r>
      <w:r w:rsidR="00ED5CFD">
        <w:t>f</w:t>
      </w:r>
      <w:r w:rsidR="00ED5CFD" w:rsidRPr="00ED5CFD">
        <w:t>or something to be a statutory nuisance</w:t>
      </w:r>
      <w:r w:rsidR="00706728">
        <w:t>,</w:t>
      </w:r>
      <w:r w:rsidR="00ED5CFD" w:rsidRPr="00ED5CFD">
        <w:t xml:space="preserve"> it must be considered to be unreasonable to the 'average person' and something that is more than an annoyance. Things that will be considered when deciding if something is a nuisance</w:t>
      </w:r>
      <w:r w:rsidR="00ED5CFD">
        <w:t>,</w:t>
      </w:r>
      <w:r w:rsidR="00ED5CFD" w:rsidRPr="00ED5CFD">
        <w:t xml:space="preserve"> or not</w:t>
      </w:r>
      <w:r w:rsidR="00ED5CFD">
        <w:t>,</w:t>
      </w:r>
      <w:r w:rsidR="00ED5CFD" w:rsidRPr="00ED5CFD">
        <w:t xml:space="preserve"> include:</w:t>
      </w:r>
    </w:p>
    <w:p w14:paraId="5129A37E" w14:textId="3418A0E1" w:rsidR="00550599" w:rsidRDefault="004F099B" w:rsidP="00492C62">
      <w:pPr>
        <w:ind w:left="360" w:firstLine="0"/>
      </w:pPr>
      <w:r w:rsidRPr="00875449">
        <w:rPr>
          <w:b/>
          <w:bCs/>
        </w:rPr>
        <w:lastRenderedPageBreak/>
        <w:t>Impact</w:t>
      </w:r>
      <w:r w:rsidR="00875449">
        <w:rPr>
          <w:b/>
          <w:bCs/>
        </w:rPr>
        <w:t xml:space="preserve">.  </w:t>
      </w:r>
      <w:r w:rsidR="00875449">
        <w:t>T</w:t>
      </w:r>
      <w:r>
        <w:t>he problem must have a real effect on how a person can reasonably use</w:t>
      </w:r>
      <w:r w:rsidR="008277E3">
        <w:t xml:space="preserve"> </w:t>
      </w:r>
      <w:r>
        <w:t>or enjoy their property</w:t>
      </w:r>
      <w:r w:rsidR="008277E3">
        <w:t xml:space="preserve"> (normally their home). </w:t>
      </w:r>
      <w:r>
        <w:t xml:space="preserve"> </w:t>
      </w:r>
      <w:r w:rsidR="008277E3">
        <w:t>F</w:t>
      </w:r>
      <w:r>
        <w:t>or example</w:t>
      </w:r>
      <w:r w:rsidR="008277E3">
        <w:t>,</w:t>
      </w:r>
      <w:r>
        <w:t xml:space="preserve"> noise from a </w:t>
      </w:r>
      <w:r w:rsidR="00550599">
        <w:t>business premises</w:t>
      </w:r>
      <w:r>
        <w:t xml:space="preserve"> may be audible, but it</w:t>
      </w:r>
      <w:r w:rsidR="008277E3">
        <w:t xml:space="preserve"> </w:t>
      </w:r>
      <w:r>
        <w:t xml:space="preserve">would have to be loud enough to impact </w:t>
      </w:r>
      <w:r w:rsidR="009701C9">
        <w:t xml:space="preserve">significantly </w:t>
      </w:r>
      <w:r>
        <w:t>on sleep, conversation, watching TV etc. for</w:t>
      </w:r>
      <w:r w:rsidR="009701C9">
        <w:t xml:space="preserve"> </w:t>
      </w:r>
      <w:r>
        <w:t xml:space="preserve">it to be a nuisance. </w:t>
      </w:r>
      <w:r w:rsidR="00875449">
        <w:t xml:space="preserve"> </w:t>
      </w:r>
      <w:r>
        <w:t>For something to be a statutory nuisance it must also have an</w:t>
      </w:r>
      <w:r w:rsidR="009701C9">
        <w:t xml:space="preserve"> </w:t>
      </w:r>
      <w:r>
        <w:t>impact directly on a person (such as noise affecting sleep</w:t>
      </w:r>
      <w:r w:rsidR="00A21C20">
        <w:t xml:space="preserve">, </w:t>
      </w:r>
      <w:r>
        <w:t>dust getting into eyes or</w:t>
      </w:r>
      <w:r w:rsidR="00550599">
        <w:t xml:space="preserve"> </w:t>
      </w:r>
      <w:r>
        <w:t>hair etc.</w:t>
      </w:r>
      <w:r w:rsidR="00A21C20">
        <w:t xml:space="preserve">) </w:t>
      </w:r>
      <w:r w:rsidR="00C000CB">
        <w:t xml:space="preserve"> </w:t>
      </w:r>
      <w:r w:rsidR="00550599">
        <w:t>I</w:t>
      </w:r>
      <w:r>
        <w:t>f the effect is on property</w:t>
      </w:r>
      <w:r w:rsidR="00550599">
        <w:t xml:space="preserve">, </w:t>
      </w:r>
      <w:r w:rsidR="00D241C6">
        <w:t>for example</w:t>
      </w:r>
      <w:r>
        <w:t xml:space="preserve"> dust on cars or window ledges, then this</w:t>
      </w:r>
      <w:r w:rsidR="00550599">
        <w:t xml:space="preserve"> </w:t>
      </w:r>
      <w:r>
        <w:t>may not be a statutory nuisance</w:t>
      </w:r>
      <w:r w:rsidR="00550599">
        <w:t xml:space="preserve">, </w:t>
      </w:r>
      <w:r>
        <w:t xml:space="preserve">although </w:t>
      </w:r>
      <w:r w:rsidR="00D241C6">
        <w:t>the person</w:t>
      </w:r>
      <w:r w:rsidR="008A1D98">
        <w:t>(s) affected</w:t>
      </w:r>
      <w:r>
        <w:t xml:space="preserve"> may take civil </w:t>
      </w:r>
      <w:r w:rsidR="008A1D98">
        <w:t xml:space="preserve">legal </w:t>
      </w:r>
      <w:r>
        <w:t>action</w:t>
      </w:r>
      <w:r w:rsidR="00550599">
        <w:t xml:space="preserve"> themselves</w:t>
      </w:r>
      <w:r>
        <w:t>.</w:t>
      </w:r>
    </w:p>
    <w:p w14:paraId="59FC37C3" w14:textId="16C56130" w:rsidR="00A21C20" w:rsidRDefault="004F099B" w:rsidP="00492C62">
      <w:pPr>
        <w:ind w:left="357" w:firstLine="0"/>
      </w:pPr>
      <w:r w:rsidRPr="008A1D98">
        <w:rPr>
          <w:b/>
          <w:bCs/>
        </w:rPr>
        <w:t>Frequency</w:t>
      </w:r>
      <w:r w:rsidR="008A1D98">
        <w:rPr>
          <w:b/>
          <w:bCs/>
        </w:rPr>
        <w:t>.</w:t>
      </w:r>
      <w:r w:rsidR="00A21C20">
        <w:t xml:space="preserve">  </w:t>
      </w:r>
      <w:r w:rsidR="00FC6BF0">
        <w:t>Some things which happen only occasionally</w:t>
      </w:r>
      <w:r>
        <w:t xml:space="preserve"> might not be a nuisance</w:t>
      </w:r>
      <w:r w:rsidR="004C7F0C">
        <w:t xml:space="preserve">.  For example, </w:t>
      </w:r>
      <w:r w:rsidR="003C0B36">
        <w:t xml:space="preserve">a licenced premises holding a limited number of events </w:t>
      </w:r>
      <w:r>
        <w:t xml:space="preserve">with </w:t>
      </w:r>
      <w:r w:rsidR="003C0B36">
        <w:t xml:space="preserve">amplified </w:t>
      </w:r>
      <w:r>
        <w:t>music during the day or early evening</w:t>
      </w:r>
      <w:r w:rsidR="008C6707">
        <w:t xml:space="preserve">.  However, </w:t>
      </w:r>
      <w:r>
        <w:t>if the</w:t>
      </w:r>
      <w:r w:rsidR="00A21C20">
        <w:t xml:space="preserve"> </w:t>
      </w:r>
      <w:r>
        <w:t xml:space="preserve">same thing occurred more </w:t>
      </w:r>
      <w:r w:rsidR="008C6707">
        <w:t>often</w:t>
      </w:r>
      <w:r>
        <w:t>, for example every other week or month, then it</w:t>
      </w:r>
      <w:r w:rsidR="00A21C20">
        <w:t xml:space="preserve"> </w:t>
      </w:r>
      <w:r>
        <w:t xml:space="preserve">could be a nuisance. </w:t>
      </w:r>
      <w:r w:rsidR="003C0B36">
        <w:t xml:space="preserve"> </w:t>
      </w:r>
      <w:r w:rsidR="00DF0A04" w:rsidRPr="00DF0A04">
        <w:t>One-off events may be a nuisance if they affect residents late into the evening or night time and their sleep is being affected.</w:t>
      </w:r>
    </w:p>
    <w:p w14:paraId="705F1DC2" w14:textId="48EFBAE3" w:rsidR="00A21C20" w:rsidRDefault="004F099B" w:rsidP="00492C62">
      <w:pPr>
        <w:ind w:left="357" w:firstLine="0"/>
      </w:pPr>
      <w:r w:rsidRPr="00873CBA">
        <w:rPr>
          <w:b/>
          <w:bCs/>
        </w:rPr>
        <w:t>Duration</w:t>
      </w:r>
      <w:r w:rsidR="00A21C20" w:rsidRPr="00873CBA">
        <w:rPr>
          <w:b/>
          <w:bCs/>
        </w:rPr>
        <w:t>:</w:t>
      </w:r>
      <w:r w:rsidR="00A21C20">
        <w:t xml:space="preserve">  I</w:t>
      </w:r>
      <w:r>
        <w:t>f something happens for a relatively short period of time it may not be a</w:t>
      </w:r>
      <w:r w:rsidR="00A21C20">
        <w:t xml:space="preserve"> </w:t>
      </w:r>
      <w:r>
        <w:t>nuisance</w:t>
      </w:r>
      <w:r w:rsidR="00934EFE">
        <w:t>, dependent upon the impact caused</w:t>
      </w:r>
      <w:r w:rsidR="008026F3">
        <w:t>.</w:t>
      </w:r>
    </w:p>
    <w:p w14:paraId="7C0039D7" w14:textId="20D6BD23" w:rsidR="00BD5CE5" w:rsidRDefault="004F099B" w:rsidP="00492C62">
      <w:pPr>
        <w:ind w:left="357" w:firstLine="0"/>
      </w:pPr>
      <w:r w:rsidRPr="008026F3">
        <w:rPr>
          <w:b/>
          <w:bCs/>
        </w:rPr>
        <w:t>Time of day/night</w:t>
      </w:r>
      <w:r w:rsidR="003C0B36" w:rsidRPr="008026F3">
        <w:rPr>
          <w:b/>
          <w:bCs/>
        </w:rPr>
        <w:t>:</w:t>
      </w:r>
      <w:r w:rsidR="003C0B36">
        <w:t xml:space="preserve">  T</w:t>
      </w:r>
      <w:r>
        <w:t xml:space="preserve">his is similar to </w:t>
      </w:r>
      <w:r w:rsidR="00A65AD3">
        <w:t>‘</w:t>
      </w:r>
      <w:r>
        <w:t>impact</w:t>
      </w:r>
      <w:r w:rsidR="00A65AD3">
        <w:t>’</w:t>
      </w:r>
      <w:r>
        <w:t>, because something that might be a</w:t>
      </w:r>
      <w:r w:rsidR="003C0B36">
        <w:t xml:space="preserve"> </w:t>
      </w:r>
      <w:r>
        <w:t>problem through the night, might not necessarily be a nuisance when happening in</w:t>
      </w:r>
      <w:r w:rsidR="003C0B36">
        <w:t xml:space="preserve"> </w:t>
      </w:r>
      <w:r>
        <w:t>the day.</w:t>
      </w:r>
      <w:r w:rsidR="003C0B36">
        <w:t xml:space="preserve">  </w:t>
      </w:r>
      <w:r w:rsidR="00A65AD3">
        <w:t xml:space="preserve">Similarly, some days are more sensitive.  Some commercial and industrial activities are restricted, or prohibited, on Sundays. </w:t>
      </w:r>
    </w:p>
    <w:p w14:paraId="0023A786" w14:textId="0564B199" w:rsidR="00A65AD3" w:rsidRDefault="00BD5CE5" w:rsidP="00492C62">
      <w:pPr>
        <w:ind w:left="357" w:firstLine="0"/>
      </w:pPr>
      <w:r w:rsidRPr="00851677">
        <w:rPr>
          <w:b/>
          <w:bCs/>
        </w:rPr>
        <w:t>S</w:t>
      </w:r>
      <w:r w:rsidR="004F099B" w:rsidRPr="00851677">
        <w:rPr>
          <w:b/>
          <w:bCs/>
        </w:rPr>
        <w:t>ensitivity</w:t>
      </w:r>
      <w:r w:rsidRPr="00851677">
        <w:rPr>
          <w:b/>
          <w:bCs/>
        </w:rPr>
        <w:t>:</w:t>
      </w:r>
      <w:r>
        <w:t xml:space="preserve">  S</w:t>
      </w:r>
      <w:r w:rsidR="004F099B">
        <w:t>tatutory nuisance must be considered in the context of an average</w:t>
      </w:r>
      <w:r>
        <w:t xml:space="preserve"> </w:t>
      </w:r>
      <w:r w:rsidR="004F099B">
        <w:t>person, in a reasonable state of good health and having a normal pattern of everyday</w:t>
      </w:r>
      <w:r>
        <w:t xml:space="preserve"> </w:t>
      </w:r>
      <w:r w:rsidR="004F099B">
        <w:t xml:space="preserve">activity. Statutory nuisance cannot be used to make people </w:t>
      </w:r>
      <w:r>
        <w:t xml:space="preserve">or businesses </w:t>
      </w:r>
      <w:r w:rsidR="004F099B">
        <w:t>do more than might</w:t>
      </w:r>
      <w:r>
        <w:t xml:space="preserve"> </w:t>
      </w:r>
      <w:r w:rsidR="004F099B">
        <w:t>reasonably be expected of them because someone else may be more sensitive than</w:t>
      </w:r>
      <w:r>
        <w:t xml:space="preserve"> </w:t>
      </w:r>
      <w:r w:rsidR="004F099B">
        <w:t>the average person</w:t>
      </w:r>
      <w:r>
        <w:t xml:space="preserve">.  E.g., </w:t>
      </w:r>
      <w:r w:rsidR="004F099B">
        <w:t>a night-shift worker trying to sleep during the day,</w:t>
      </w:r>
      <w:r>
        <w:t xml:space="preserve"> </w:t>
      </w:r>
      <w:r w:rsidR="004F099B">
        <w:t>or someone with respiratory problems being more sensitive to dust or smoke</w:t>
      </w:r>
      <w:r w:rsidR="00A65AD3">
        <w:t>.  [</w:t>
      </w:r>
      <w:r w:rsidR="004F099B">
        <w:t>NB</w:t>
      </w:r>
      <w:r w:rsidR="00A65AD3">
        <w:t>. W</w:t>
      </w:r>
      <w:r w:rsidR="004F099B">
        <w:t xml:space="preserve">e </w:t>
      </w:r>
      <w:r w:rsidR="00CB6FC5">
        <w:t>do</w:t>
      </w:r>
      <w:r w:rsidR="004F099B">
        <w:t xml:space="preserve"> also encourage </w:t>
      </w:r>
      <w:r w:rsidR="0030073C">
        <w:t>businesses</w:t>
      </w:r>
      <w:r w:rsidR="004F099B">
        <w:t xml:space="preserve"> to have regard to the impact they are having on</w:t>
      </w:r>
      <w:r w:rsidR="00A65AD3">
        <w:t xml:space="preserve"> </w:t>
      </w:r>
      <w:r w:rsidR="004F099B">
        <w:t>more vulnerable neighbours, but statutory nuisance powers should not be used to</w:t>
      </w:r>
      <w:r w:rsidR="00A65AD3">
        <w:t xml:space="preserve"> </w:t>
      </w:r>
      <w:r w:rsidR="004F099B">
        <w:t xml:space="preserve">require </w:t>
      </w:r>
      <w:r w:rsidR="0030073C">
        <w:t>businesses</w:t>
      </w:r>
      <w:r w:rsidR="004F099B">
        <w:t xml:space="preserve"> to do more than would be reasonably be expected of them.</w:t>
      </w:r>
      <w:r w:rsidR="00A65AD3">
        <w:t>]</w:t>
      </w:r>
    </w:p>
    <w:p w14:paraId="720BDBA4" w14:textId="3695E5A6" w:rsidR="005214C5" w:rsidRDefault="004F099B" w:rsidP="00492C62">
      <w:pPr>
        <w:ind w:left="357" w:firstLine="0"/>
      </w:pPr>
      <w:r w:rsidRPr="00917199">
        <w:rPr>
          <w:b/>
          <w:bCs/>
        </w:rPr>
        <w:t>Public benefit</w:t>
      </w:r>
      <w:r w:rsidR="00A65AD3" w:rsidRPr="00917199">
        <w:rPr>
          <w:b/>
          <w:bCs/>
        </w:rPr>
        <w:t>:</w:t>
      </w:r>
      <w:r w:rsidR="00A65AD3">
        <w:t xml:space="preserve">  </w:t>
      </w:r>
      <w:r w:rsidR="009C2F72" w:rsidRPr="009C2F72">
        <w:t xml:space="preserve">Works essential to wider public benefit may cause an </w:t>
      </w:r>
      <w:r w:rsidR="00917199" w:rsidRPr="009C2F72">
        <w:t>inconvenience but</w:t>
      </w:r>
      <w:r w:rsidR="009C2F72" w:rsidRPr="009C2F72">
        <w:t xml:space="preserve"> may not be considered a nuisance. For example</w:t>
      </w:r>
      <w:r w:rsidR="00917199">
        <w:t xml:space="preserve">, </w:t>
      </w:r>
      <w:r>
        <w:t xml:space="preserve">temporary road works, harvesting of crops, </w:t>
      </w:r>
      <w:r w:rsidR="00EB4E71">
        <w:t>construction/demolition activity during SCC adopted ‘Code of Practice’ core hours</w:t>
      </w:r>
      <w:r w:rsidR="000E3610">
        <w:rPr>
          <w:rStyle w:val="FootnoteReference"/>
        </w:rPr>
        <w:footnoteReference w:id="1"/>
      </w:r>
      <w:r w:rsidR="00EB785E">
        <w:t>.</w:t>
      </w:r>
      <w:r w:rsidR="00A55015">
        <w:t xml:space="preserve"> </w:t>
      </w:r>
    </w:p>
    <w:p w14:paraId="7D0EC95F" w14:textId="1427D911" w:rsidR="004334C8" w:rsidRDefault="00102639" w:rsidP="004334C8">
      <w:pPr>
        <w:ind w:left="357" w:firstLine="0"/>
        <w:rPr>
          <w:rStyle w:val="CommentReference"/>
        </w:rPr>
      </w:pPr>
      <w:r w:rsidRPr="003D0875">
        <w:rPr>
          <w:b/>
          <w:bCs/>
        </w:rPr>
        <w:t>Context:</w:t>
      </w:r>
      <w:r>
        <w:t xml:space="preserve">  </w:t>
      </w:r>
      <w:r w:rsidR="00A46104">
        <w:t>Legal precedent</w:t>
      </w:r>
      <w:r w:rsidR="002B1FB2">
        <w:t xml:space="preserve"> has determined that some activities are considered more, or less likely to be deemed a </w:t>
      </w:r>
      <w:r w:rsidR="00A53A3F">
        <w:t xml:space="preserve">statutory </w:t>
      </w:r>
      <w:r w:rsidR="002B1FB2">
        <w:t>nuisance</w:t>
      </w:r>
      <w:r w:rsidR="00A5721C">
        <w:t>,</w:t>
      </w:r>
      <w:r w:rsidR="002B1FB2">
        <w:t xml:space="preserve"> according to their context</w:t>
      </w:r>
      <w:r w:rsidR="00A5721C">
        <w:t xml:space="preserve">.  The context is sometimes referred to as the </w:t>
      </w:r>
      <w:r w:rsidR="00607AE5">
        <w:t xml:space="preserve">‘character of the area’.  </w:t>
      </w:r>
      <w:r w:rsidR="002C6F86">
        <w:t xml:space="preserve">An area’s </w:t>
      </w:r>
      <w:r w:rsidR="00AC37BB">
        <w:t xml:space="preserve">established </w:t>
      </w:r>
      <w:r w:rsidR="002C6F86">
        <w:t>character can</w:t>
      </w:r>
      <w:r w:rsidR="004A35A3">
        <w:t xml:space="preserve"> </w:t>
      </w:r>
      <w:r w:rsidR="004334C8">
        <w:t>evolve and</w:t>
      </w:r>
      <w:r w:rsidR="004A35A3">
        <w:t xml:space="preserve"> may</w:t>
      </w:r>
      <w:r w:rsidR="002C6F86">
        <w:t xml:space="preserve"> be </w:t>
      </w:r>
      <w:r w:rsidR="00285F2D">
        <w:t>affected by</w:t>
      </w:r>
      <w:r w:rsidR="002C6F86">
        <w:t xml:space="preserve"> planning decisions</w:t>
      </w:r>
      <w:r w:rsidR="009750A3">
        <w:t xml:space="preserve">.  </w:t>
      </w:r>
      <w:r w:rsidR="004A35A3" w:rsidRPr="004A35A3">
        <w:t xml:space="preserve"> Commercial activities are judged against a different standard in rural setting, than in an urban setting. This could include noise or light pollution</w:t>
      </w:r>
      <w:r w:rsidR="00C34775">
        <w:t>.</w:t>
      </w:r>
      <w:r w:rsidR="00876FC2">
        <w:t xml:space="preserve"> </w:t>
      </w:r>
      <w:r w:rsidR="003E3F7F">
        <w:t xml:space="preserve"> </w:t>
      </w:r>
    </w:p>
    <w:p w14:paraId="2FA941EC" w14:textId="37D7DBF5" w:rsidR="004F099B" w:rsidRDefault="004F099B" w:rsidP="004334C8">
      <w:pPr>
        <w:ind w:left="357" w:firstLine="0"/>
      </w:pPr>
      <w:r w:rsidRPr="004334C8">
        <w:rPr>
          <w:b/>
          <w:bCs/>
        </w:rPr>
        <w:t>Best practicable means</w:t>
      </w:r>
      <w:r w:rsidR="0082267A" w:rsidRPr="004334C8">
        <w:rPr>
          <w:b/>
          <w:bCs/>
        </w:rPr>
        <w:t>:</w:t>
      </w:r>
      <w:r w:rsidR="0082267A">
        <w:t xml:space="preserve"> </w:t>
      </w:r>
      <w:r w:rsidR="002D5D25">
        <w:t xml:space="preserve"> </w:t>
      </w:r>
      <w:r w:rsidR="00F5464D">
        <w:t xml:space="preserve">If a </w:t>
      </w:r>
      <w:r w:rsidR="00875189">
        <w:t>business</w:t>
      </w:r>
      <w:r>
        <w:t xml:space="preserve"> is doing all they reasonably can to</w:t>
      </w:r>
      <w:r w:rsidR="00875189">
        <w:t xml:space="preserve"> </w:t>
      </w:r>
      <w:r>
        <w:t>prevent or counteract the effect of a nuisance</w:t>
      </w:r>
      <w:r w:rsidR="00294667">
        <w:t>,</w:t>
      </w:r>
      <w:r>
        <w:t xml:space="preserve"> then they will have a defence </w:t>
      </w:r>
      <w:r w:rsidR="00876FC2">
        <w:t xml:space="preserve">in law </w:t>
      </w:r>
      <w:r>
        <w:t>against</w:t>
      </w:r>
      <w:r w:rsidR="00876FC2">
        <w:t xml:space="preserve"> </w:t>
      </w:r>
      <w:r>
        <w:t xml:space="preserve">any statutory nuisance action. </w:t>
      </w:r>
      <w:r w:rsidR="00876FC2">
        <w:t xml:space="preserve"> </w:t>
      </w:r>
      <w:r w:rsidR="0097133E">
        <w:t>Council o</w:t>
      </w:r>
      <w:r>
        <w:t>fficers will therefore consider if a business is doing</w:t>
      </w:r>
      <w:r w:rsidR="00C96190">
        <w:t xml:space="preserve"> </w:t>
      </w:r>
      <w:r>
        <w:t>all it can when deciding if something is a nuisance or not.</w:t>
      </w:r>
      <w:r w:rsidR="00C96190">
        <w:t xml:space="preserve">  What is </w:t>
      </w:r>
      <w:r w:rsidR="00E12431">
        <w:t xml:space="preserve">considered </w:t>
      </w:r>
      <w:r w:rsidR="00C96190">
        <w:t xml:space="preserve">‘practicable’ </w:t>
      </w:r>
      <w:r w:rsidR="00E12431">
        <w:t xml:space="preserve">can be based on </w:t>
      </w:r>
      <w:r w:rsidR="00891DD1">
        <w:t>several things,</w:t>
      </w:r>
      <w:r w:rsidR="00C96190">
        <w:t xml:space="preserve"> including available technologies, reasonable cost</w:t>
      </w:r>
      <w:r w:rsidR="00F800CE">
        <w:t xml:space="preserve">, and </w:t>
      </w:r>
      <w:r w:rsidR="00DC1BA5">
        <w:t>site-specific factors</w:t>
      </w:r>
      <w:r w:rsidR="00F800CE">
        <w:t>.</w:t>
      </w:r>
    </w:p>
    <w:p w14:paraId="0B52D241" w14:textId="77777777" w:rsidR="004F099B" w:rsidRPr="00F800CE" w:rsidRDefault="004F099B" w:rsidP="00BE6BF9">
      <w:pPr>
        <w:ind w:left="0" w:firstLine="0"/>
        <w:rPr>
          <w:u w:val="single"/>
        </w:rPr>
      </w:pPr>
      <w:r w:rsidRPr="00F800CE">
        <w:rPr>
          <w:u w:val="single"/>
        </w:rPr>
        <w:lastRenderedPageBreak/>
        <w:t>Examples of things that have been found to be a nuisance:</w:t>
      </w:r>
    </w:p>
    <w:p w14:paraId="5B1A45E0" w14:textId="7E9BA1E3" w:rsidR="00DE5E08" w:rsidRDefault="00BA3260" w:rsidP="00602BE9">
      <w:pPr>
        <w:pStyle w:val="ListParagraph"/>
        <w:numPr>
          <w:ilvl w:val="0"/>
          <w:numId w:val="3"/>
        </w:numPr>
        <w:ind w:left="714" w:hanging="357"/>
        <w:contextualSpacing w:val="0"/>
      </w:pPr>
      <w:r w:rsidRPr="00BA3260">
        <w:t xml:space="preserve">Loud noise from licenced premises e.g., from outside speakers, </w:t>
      </w:r>
      <w:r w:rsidR="00513AEB">
        <w:t xml:space="preserve">noise </w:t>
      </w:r>
      <w:r w:rsidR="00D8381E">
        <w:t>from</w:t>
      </w:r>
      <w:r w:rsidRPr="00BA3260">
        <w:t xml:space="preserve"> open doors/windows, or repeated disturbance from loud outdoor entertainment</w:t>
      </w:r>
      <w:r w:rsidR="0031548D">
        <w:t>.</w:t>
      </w:r>
    </w:p>
    <w:p w14:paraId="29F74471" w14:textId="7EF4AFBD" w:rsidR="00B5331C" w:rsidRDefault="00071B0C" w:rsidP="00602BE9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>A business installing new noisy equipment without adequate sound insulation.</w:t>
      </w:r>
    </w:p>
    <w:p w14:paraId="78A44EBF" w14:textId="22DE123E" w:rsidR="00E90311" w:rsidRDefault="00E90311" w:rsidP="00602BE9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 xml:space="preserve">Existing </w:t>
      </w:r>
      <w:r w:rsidR="008E22CA">
        <w:t>equipment serving commercial premises which become</w:t>
      </w:r>
      <w:r w:rsidR="00376A16">
        <w:t>s</w:t>
      </w:r>
      <w:r w:rsidR="008E22CA">
        <w:t xml:space="preserve"> intrusively noisy </w:t>
      </w:r>
      <w:r w:rsidR="00F61663">
        <w:t>due to a developed fault e.g., worn bearing</w:t>
      </w:r>
      <w:r w:rsidR="00376A16">
        <w:t>s</w:t>
      </w:r>
      <w:r w:rsidR="00F61663">
        <w:t xml:space="preserve"> on a fan.</w:t>
      </w:r>
    </w:p>
    <w:p w14:paraId="0E97F670" w14:textId="6543CD32" w:rsidR="00042686" w:rsidRDefault="00042686" w:rsidP="00602BE9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 xml:space="preserve">Strong odours from a hot food takeaway caused by </w:t>
      </w:r>
      <w:r w:rsidR="00602BE9">
        <w:t xml:space="preserve">a </w:t>
      </w:r>
      <w:r>
        <w:t xml:space="preserve">poorly designed </w:t>
      </w:r>
      <w:r w:rsidR="00C32D44">
        <w:t>or poorly maintained kitchen fume extraction system.</w:t>
      </w:r>
    </w:p>
    <w:p w14:paraId="7523DBCA" w14:textId="748F1857" w:rsidR="007A1B1A" w:rsidRDefault="007A1B1A" w:rsidP="00602BE9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>Smoke from open fires on a commercial site</w:t>
      </w:r>
      <w:r w:rsidR="005E05F7">
        <w:t>, going into windows of n</w:t>
      </w:r>
      <w:r w:rsidR="00AA6DF4">
        <w:t>earby homes</w:t>
      </w:r>
      <w:r w:rsidR="00E90311">
        <w:t>.</w:t>
      </w:r>
    </w:p>
    <w:p w14:paraId="0681C3F2" w14:textId="04402A96" w:rsidR="004F099B" w:rsidRDefault="00585162" w:rsidP="00C92F9A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</w:pPr>
      <w:r>
        <w:t>Stray light</w:t>
      </w:r>
      <w:r w:rsidR="00D10E6C">
        <w:t xml:space="preserve"> from a commercial site, </w:t>
      </w:r>
      <w:r w:rsidR="004F099B">
        <w:t>shining directly into a neighbour’s bedroom</w:t>
      </w:r>
      <w:r w:rsidR="008A7A1B">
        <w:t>,</w:t>
      </w:r>
      <w:r w:rsidR="004F099B">
        <w:t xml:space="preserve"> </w:t>
      </w:r>
      <w:r w:rsidR="00C621CC">
        <w:t xml:space="preserve">which cannot be easily </w:t>
      </w:r>
      <w:r w:rsidR="00983E6C">
        <w:t>kept out</w:t>
      </w:r>
      <w:r w:rsidR="00C621CC">
        <w:t xml:space="preserve"> with curtains or </w:t>
      </w:r>
      <w:r w:rsidR="00047388">
        <w:t>blinds</w:t>
      </w:r>
      <w:r w:rsidR="00C621CC">
        <w:t xml:space="preserve"> and which </w:t>
      </w:r>
      <w:r w:rsidR="004F099B">
        <w:t>mak</w:t>
      </w:r>
      <w:r w:rsidR="00C621CC">
        <w:t>es</w:t>
      </w:r>
      <w:r w:rsidR="004F099B">
        <w:t xml:space="preserve"> it difficult to sleep.</w:t>
      </w:r>
    </w:p>
    <w:p w14:paraId="3B46D0B7" w14:textId="4ADB2F22" w:rsidR="004F099B" w:rsidRPr="00C621CC" w:rsidRDefault="004F099B" w:rsidP="00BE6BF9">
      <w:pPr>
        <w:ind w:left="0" w:firstLine="0"/>
        <w:rPr>
          <w:u w:val="single"/>
        </w:rPr>
      </w:pPr>
      <w:r w:rsidRPr="00C621CC">
        <w:rPr>
          <w:u w:val="single"/>
        </w:rPr>
        <w:t>Examples of things that have been found not to be a nuisance:</w:t>
      </w:r>
    </w:p>
    <w:p w14:paraId="26C1BFFE" w14:textId="13E98E30" w:rsidR="004F099B" w:rsidRDefault="00B636A0" w:rsidP="005A1B26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 xml:space="preserve">Noise from construction or demolition activities </w:t>
      </w:r>
      <w:r w:rsidR="00E2363E">
        <w:t>occurring during normal working hours</w:t>
      </w:r>
      <w:r w:rsidR="00025E49">
        <w:rPr>
          <w:vertAlign w:val="superscript"/>
        </w:rPr>
        <w:t>1</w:t>
      </w:r>
      <w:r w:rsidR="00E2363E">
        <w:t xml:space="preserve"> and not caused by </w:t>
      </w:r>
      <w:r w:rsidR="003D2531">
        <w:t>faulty equipment</w:t>
      </w:r>
      <w:r w:rsidR="0002717B">
        <w:t>,</w:t>
      </w:r>
      <w:r w:rsidR="003D2531">
        <w:t xml:space="preserve"> </w:t>
      </w:r>
      <w:r w:rsidR="0002717B" w:rsidRPr="0002717B">
        <w:t xml:space="preserve">or </w:t>
      </w:r>
      <w:r w:rsidR="001F5E3A">
        <w:t xml:space="preserve">by </w:t>
      </w:r>
      <w:r w:rsidR="0002717B" w:rsidRPr="0002717B">
        <w:t>avoidable activities such as loud site radios</w:t>
      </w:r>
      <w:r w:rsidR="0002717B">
        <w:t>.</w:t>
      </w:r>
    </w:p>
    <w:p w14:paraId="64839DEA" w14:textId="26DBD81B" w:rsidR="004677A7" w:rsidRDefault="00C13C14" w:rsidP="002F592F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Noise from emergency</w:t>
      </w:r>
      <w:r w:rsidR="000B3663">
        <w:t xml:space="preserve"> out</w:t>
      </w:r>
      <w:r w:rsidR="007F2E36">
        <w:t>-</w:t>
      </w:r>
      <w:r w:rsidR="000B3663">
        <w:t>of</w:t>
      </w:r>
      <w:r w:rsidR="007F2E36">
        <w:t>-</w:t>
      </w:r>
      <w:r w:rsidR="000B3663">
        <w:t xml:space="preserve">hours </w:t>
      </w:r>
      <w:r>
        <w:t xml:space="preserve">repair works to essential services </w:t>
      </w:r>
      <w:r w:rsidR="000B3663">
        <w:t>or</w:t>
      </w:r>
      <w:r>
        <w:t xml:space="preserve"> utilities</w:t>
      </w:r>
      <w:r w:rsidR="000B3663">
        <w:t>.</w:t>
      </w:r>
    </w:p>
    <w:p w14:paraId="4056FE08" w14:textId="6C805D25" w:rsidR="00AA0D10" w:rsidRDefault="004F099B" w:rsidP="002F592F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 xml:space="preserve">A slight </w:t>
      </w:r>
      <w:r w:rsidR="00D677AA">
        <w:t>odour</w:t>
      </w:r>
      <w:r>
        <w:t xml:space="preserve"> coming from a take-away, which ha</w:t>
      </w:r>
      <w:r w:rsidR="00CD560A">
        <w:t>d</w:t>
      </w:r>
      <w:r>
        <w:t xml:space="preserve"> all proper extract ventilation and</w:t>
      </w:r>
      <w:r w:rsidR="004677A7">
        <w:t xml:space="preserve"> </w:t>
      </w:r>
      <w:r>
        <w:t>odour control in place.</w:t>
      </w:r>
    </w:p>
    <w:p w14:paraId="74F261D9" w14:textId="3270C90A" w:rsidR="00E31A8F" w:rsidRDefault="00AA0D10" w:rsidP="002F592F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 xml:space="preserve">Noise from occasional outdoor </w:t>
      </w:r>
      <w:r w:rsidR="00434F3F">
        <w:t xml:space="preserve">entertainments conducted on licenced premises </w:t>
      </w:r>
      <w:r w:rsidR="004F099B">
        <w:t xml:space="preserve">which happened </w:t>
      </w:r>
      <w:r w:rsidR="006F2A76">
        <w:t>a few times</w:t>
      </w:r>
      <w:r w:rsidR="004F099B">
        <w:t xml:space="preserve"> a year and </w:t>
      </w:r>
      <w:r w:rsidR="006F2A76">
        <w:t xml:space="preserve">which </w:t>
      </w:r>
      <w:r w:rsidR="004F099B">
        <w:t>finish at a reasonable time in</w:t>
      </w:r>
      <w:r w:rsidR="006F2A76">
        <w:t xml:space="preserve"> </w:t>
      </w:r>
      <w:r w:rsidR="004F099B">
        <w:t>the evening.</w:t>
      </w:r>
    </w:p>
    <w:p w14:paraId="1725AB7B" w14:textId="11A4942E" w:rsidR="004F099B" w:rsidRDefault="004F099B" w:rsidP="002F592F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Dust from a construction site where reasonable control methods were being used.</w:t>
      </w:r>
    </w:p>
    <w:p w14:paraId="71D564F3" w14:textId="13EAFFF8" w:rsidR="00E251FE" w:rsidRDefault="00CE1569" w:rsidP="002F592F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Traffic noise</w:t>
      </w:r>
      <w:r w:rsidR="00E70478">
        <w:t>.</w:t>
      </w:r>
    </w:p>
    <w:p w14:paraId="396A8AFC" w14:textId="513DECE5" w:rsidR="00E70478" w:rsidRDefault="0065619B" w:rsidP="002F592F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Occasional noise from premises intruder alarms which cuts out after 20 minutes</w:t>
      </w:r>
      <w:r w:rsidR="002534BB">
        <w:t>.</w:t>
      </w:r>
    </w:p>
    <w:p w14:paraId="4FB5E8D4" w14:textId="4E59EBAE" w:rsidR="00704881" w:rsidRDefault="00704881" w:rsidP="00C92F9A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</w:pPr>
      <w:r>
        <w:t xml:space="preserve">Smoke from a </w:t>
      </w:r>
      <w:r w:rsidR="009F32C3">
        <w:t>premises</w:t>
      </w:r>
      <w:r w:rsidR="00A46388">
        <w:t>’</w:t>
      </w:r>
      <w:r w:rsidR="009F32C3">
        <w:t xml:space="preserve"> flue or chimney which stops within </w:t>
      </w:r>
      <w:r w:rsidR="00C92F9A">
        <w:t>20 minutes of start-up.</w:t>
      </w:r>
    </w:p>
    <w:p w14:paraId="1B3055D8" w14:textId="77777777" w:rsidR="004F099B" w:rsidRPr="00C92F9A" w:rsidRDefault="004F099B" w:rsidP="00BE6BF9">
      <w:pPr>
        <w:ind w:left="0" w:firstLine="0"/>
        <w:rPr>
          <w:u w:val="single"/>
        </w:rPr>
      </w:pPr>
      <w:r w:rsidRPr="00C92F9A">
        <w:rPr>
          <w:u w:val="single"/>
        </w:rPr>
        <w:t>How will an officer establish if something is a Statutory Nuisance?</w:t>
      </w:r>
    </w:p>
    <w:p w14:paraId="73F93203" w14:textId="22EDF036" w:rsidR="004F099B" w:rsidRDefault="004F099B" w:rsidP="00BE6BF9">
      <w:pPr>
        <w:ind w:left="0" w:firstLine="0"/>
      </w:pPr>
      <w:r>
        <w:t>The Council has trained officers, usually qualified Environmental Health Practitioners, who</w:t>
      </w:r>
      <w:r w:rsidR="00C92F9A">
        <w:t xml:space="preserve"> </w:t>
      </w:r>
      <w:r>
        <w:t>are authorised to investigate complaints of statutory nuisance. These officers will investigate</w:t>
      </w:r>
      <w:r w:rsidR="00C92F9A">
        <w:t xml:space="preserve"> </w:t>
      </w:r>
      <w:r>
        <w:t>cases which are not able to be resolved informally to determine if the issue being</w:t>
      </w:r>
      <w:r w:rsidR="00C92F9A">
        <w:t xml:space="preserve"> </w:t>
      </w:r>
      <w:r>
        <w:t>complained about amounts to a statutory nuisance.</w:t>
      </w:r>
    </w:p>
    <w:p w14:paraId="3A008624" w14:textId="77777777" w:rsidR="004F099B" w:rsidRDefault="004F099B" w:rsidP="00BE6BF9">
      <w:pPr>
        <w:ind w:left="0" w:firstLine="0"/>
      </w:pPr>
      <w:r>
        <w:t>Officers will need to gather evidence and will use a combination of the following:</w:t>
      </w:r>
    </w:p>
    <w:p w14:paraId="1F6DE2AD" w14:textId="080B2C6F" w:rsidR="00F21ED5" w:rsidRDefault="00B2737B" w:rsidP="004E656B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Talking to th</w:t>
      </w:r>
      <w:r w:rsidR="00DD418F">
        <w:t>e business</w:t>
      </w:r>
      <w:r>
        <w:t xml:space="preserve"> that </w:t>
      </w:r>
      <w:r w:rsidR="00DD418F">
        <w:t>is</w:t>
      </w:r>
      <w:r>
        <w:t xml:space="preserve"> the subject of complaint</w:t>
      </w:r>
      <w:r w:rsidR="000D5F55">
        <w:t xml:space="preserve">, and those </w:t>
      </w:r>
      <w:r w:rsidR="00DD418F">
        <w:t>who are affected</w:t>
      </w:r>
      <w:r>
        <w:t>.</w:t>
      </w:r>
    </w:p>
    <w:p w14:paraId="66D8888C" w14:textId="1314C8F4" w:rsidR="00C4534F" w:rsidRDefault="004F099B" w:rsidP="004E656B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Officers witnessing the problem themselves</w:t>
      </w:r>
      <w:r w:rsidR="00B069C5">
        <w:t>.</w:t>
      </w:r>
    </w:p>
    <w:p w14:paraId="0BEC0378" w14:textId="77777777" w:rsidR="00D06F2D" w:rsidRDefault="00C4534F" w:rsidP="002F592F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Written nuisance records from people affected</w:t>
      </w:r>
      <w:r w:rsidR="004E656B">
        <w:t xml:space="preserve"> (often called a noise log, or diary)</w:t>
      </w:r>
      <w:r>
        <w:t>.</w:t>
      </w:r>
      <w:r w:rsidR="00D06F2D" w:rsidRPr="00D06F2D">
        <w:t xml:space="preserve"> </w:t>
      </w:r>
    </w:p>
    <w:p w14:paraId="08622340" w14:textId="4758BBD9" w:rsidR="00BB29FA" w:rsidRDefault="00D06F2D" w:rsidP="002F592F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 xml:space="preserve">Inspecting </w:t>
      </w:r>
      <w:r w:rsidR="00710D86">
        <w:t xml:space="preserve">commercial </w:t>
      </w:r>
      <w:r>
        <w:t xml:space="preserve">premises and </w:t>
      </w:r>
      <w:r w:rsidR="00F21ED5">
        <w:t xml:space="preserve">checking compliance with any </w:t>
      </w:r>
      <w:r w:rsidR="00710D86">
        <w:t xml:space="preserve">enforceable controls e.g.; </w:t>
      </w:r>
      <w:r w:rsidR="00E12166">
        <w:t>premises licence conditions, environmental permits or planning conditions.</w:t>
      </w:r>
    </w:p>
    <w:p w14:paraId="6DA0D3B6" w14:textId="77777777" w:rsidR="00D06F2D" w:rsidRDefault="004F099B" w:rsidP="002F592F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 xml:space="preserve">Using measuring devices, such </w:t>
      </w:r>
      <w:r w:rsidR="00BB29FA">
        <w:t>sound level</w:t>
      </w:r>
      <w:r>
        <w:t xml:space="preserve"> meters and light meters.</w:t>
      </w:r>
    </w:p>
    <w:p w14:paraId="44C9F0FE" w14:textId="77777777" w:rsidR="00923E3C" w:rsidRDefault="004F099B" w:rsidP="00923E3C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Leaving specialist noise recording equipment in the property of people affected.</w:t>
      </w:r>
    </w:p>
    <w:p w14:paraId="4CE0A433" w14:textId="77777777" w:rsidR="00923E3C" w:rsidRDefault="004F099B" w:rsidP="00923E3C">
      <w:pPr>
        <w:pStyle w:val="ListParagraph"/>
        <w:numPr>
          <w:ilvl w:val="0"/>
          <w:numId w:val="5"/>
        </w:numPr>
        <w:ind w:left="714" w:hanging="357"/>
        <w:contextualSpacing w:val="0"/>
      </w:pPr>
      <w:r>
        <w:t>Expert evidence from specialists e.g.</w:t>
      </w:r>
      <w:r w:rsidR="00923E3C">
        <w:t>,</w:t>
      </w:r>
      <w:r>
        <w:t xml:space="preserve"> consultant</w:t>
      </w:r>
      <w:r w:rsidR="00923E3C">
        <w:t xml:space="preserve"> reports</w:t>
      </w:r>
      <w:r>
        <w:t>.</w:t>
      </w:r>
      <w:r w:rsidR="00BB29FA" w:rsidRPr="00BB29FA">
        <w:t xml:space="preserve"> </w:t>
      </w:r>
    </w:p>
    <w:p w14:paraId="5F35F2E8" w14:textId="6F13755B" w:rsidR="004F099B" w:rsidRDefault="00F9319D" w:rsidP="0067166A">
      <w:pPr>
        <w:pStyle w:val="ListParagraph"/>
        <w:numPr>
          <w:ilvl w:val="0"/>
          <w:numId w:val="5"/>
        </w:numPr>
        <w:spacing w:after="240"/>
        <w:ind w:left="714" w:hanging="357"/>
        <w:contextualSpacing w:val="0"/>
      </w:pPr>
      <w:r>
        <w:t>Evidence from partner agencies</w:t>
      </w:r>
      <w:r w:rsidR="00BB29FA">
        <w:t xml:space="preserve"> such</w:t>
      </w:r>
      <w:r>
        <w:t xml:space="preserve"> as police officers, </w:t>
      </w:r>
      <w:r w:rsidR="00D70A03">
        <w:t xml:space="preserve">planning enforcement officers, </w:t>
      </w:r>
      <w:r w:rsidR="00E16BFD">
        <w:t>Environment Agency officers, etc.</w:t>
      </w:r>
    </w:p>
    <w:sectPr w:rsidR="004F09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F1ED" w14:textId="77777777" w:rsidR="00D16F67" w:rsidRDefault="00D16F67" w:rsidP="000D6407">
      <w:pPr>
        <w:spacing w:after="0"/>
      </w:pPr>
      <w:r>
        <w:separator/>
      </w:r>
    </w:p>
  </w:endnote>
  <w:endnote w:type="continuationSeparator" w:id="0">
    <w:p w14:paraId="1D44FD8F" w14:textId="77777777" w:rsidR="00D16F67" w:rsidRDefault="00D16F67" w:rsidP="000D64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944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AF84EC" w14:textId="0F4C1BF1" w:rsidR="000D6407" w:rsidRDefault="000D64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0AE6AA" w14:textId="77777777" w:rsidR="000D6407" w:rsidRDefault="000D6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C0C7" w14:textId="77777777" w:rsidR="00D16F67" w:rsidRDefault="00D16F67" w:rsidP="000D6407">
      <w:pPr>
        <w:spacing w:after="0"/>
      </w:pPr>
      <w:r>
        <w:separator/>
      </w:r>
    </w:p>
  </w:footnote>
  <w:footnote w:type="continuationSeparator" w:id="0">
    <w:p w14:paraId="12ECC8B0" w14:textId="77777777" w:rsidR="00D16F67" w:rsidRDefault="00D16F67" w:rsidP="000D6407">
      <w:pPr>
        <w:spacing w:after="0"/>
      </w:pPr>
      <w:r>
        <w:continuationSeparator/>
      </w:r>
    </w:p>
  </w:footnote>
  <w:footnote w:id="1">
    <w:p w14:paraId="6F24D9F6" w14:textId="73FD8369" w:rsidR="000E3610" w:rsidRDefault="000E3610" w:rsidP="00167D5D">
      <w:pPr>
        <w:pStyle w:val="FootnoteText"/>
        <w:ind w:left="426" w:hanging="142"/>
      </w:pPr>
      <w:r>
        <w:rPr>
          <w:rStyle w:val="FootnoteReference"/>
        </w:rPr>
        <w:footnoteRef/>
      </w:r>
      <w:r>
        <w:t xml:space="preserve"> </w:t>
      </w:r>
      <w:r w:rsidR="00EB785E">
        <w:t xml:space="preserve">The </w:t>
      </w:r>
      <w:r w:rsidR="00E050EA">
        <w:t>core hours for commercial demolition and construction activities are</w:t>
      </w:r>
      <w:r w:rsidR="003C3F52">
        <w:t>; Monday to Friday 0730 to 1800 hours; Saturdays</w:t>
      </w:r>
      <w:r w:rsidR="009429CF">
        <w:t xml:space="preserve"> 0800 to 1300 hours; No working Sundays and Public Holidays</w:t>
      </w:r>
      <w:r w:rsidR="002611DB">
        <w:t>.  These are default timings typically allowed without prior agreement.  They may be subject to variation</w:t>
      </w:r>
      <w:r w:rsidR="00EA1522">
        <w:t>,</w:t>
      </w:r>
      <w:r w:rsidR="002611DB">
        <w:t xml:space="preserve"> by prior agreement, </w:t>
      </w:r>
      <w:r w:rsidR="00311763">
        <w:t xml:space="preserve">in extenuating circumstances.  </w:t>
      </w:r>
      <w:r w:rsidR="00C70920">
        <w:t xml:space="preserve">In such cases, </w:t>
      </w:r>
      <w:r w:rsidR="00AF4099">
        <w:t xml:space="preserve">EPS Commercial Team typically seek to </w:t>
      </w:r>
      <w:r w:rsidR="00E4697F">
        <w:t xml:space="preserve">agree controls to </w:t>
      </w:r>
      <w:r w:rsidR="00AF4099">
        <w:t>minimise impact</w:t>
      </w:r>
      <w:r w:rsidR="0018611A">
        <w:t>s</w:t>
      </w:r>
      <w:r w:rsidR="000C7D42">
        <w:t xml:space="preserve"> on neighbours, though unplanned emergency works </w:t>
      </w:r>
      <w:r w:rsidR="00E4697F">
        <w:t>may sometimes occur.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C248" w14:textId="14A3440D" w:rsidR="000D6407" w:rsidRDefault="000D6407">
    <w:pPr>
      <w:pStyle w:val="Header"/>
    </w:pPr>
  </w:p>
  <w:p w14:paraId="200AE8B8" w14:textId="493C5EC1" w:rsidR="000D6407" w:rsidRDefault="000D6407" w:rsidP="000D6407">
    <w:pPr>
      <w:pStyle w:val="Header"/>
      <w:jc w:val="right"/>
    </w:pPr>
    <w:r>
      <w:rPr>
        <w:noProof/>
      </w:rPr>
      <w:drawing>
        <wp:inline distT="0" distB="0" distL="0" distR="0" wp14:anchorId="20CB5C65" wp14:editId="683177FA">
          <wp:extent cx="965200" cy="759971"/>
          <wp:effectExtent l="0" t="0" r="6350" b="254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41" cy="7660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44DB"/>
    <w:multiLevelType w:val="hybridMultilevel"/>
    <w:tmpl w:val="75AA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485"/>
    <w:multiLevelType w:val="hybridMultilevel"/>
    <w:tmpl w:val="FF12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20CB"/>
    <w:multiLevelType w:val="hybridMultilevel"/>
    <w:tmpl w:val="A4C8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A1EE7"/>
    <w:multiLevelType w:val="hybridMultilevel"/>
    <w:tmpl w:val="7846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09F"/>
    <w:multiLevelType w:val="hybridMultilevel"/>
    <w:tmpl w:val="359C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2E9C"/>
    <w:multiLevelType w:val="hybridMultilevel"/>
    <w:tmpl w:val="951C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0933">
    <w:abstractNumId w:val="4"/>
  </w:num>
  <w:num w:numId="2" w16cid:durableId="1519469637">
    <w:abstractNumId w:val="3"/>
  </w:num>
  <w:num w:numId="3" w16cid:durableId="1630479944">
    <w:abstractNumId w:val="5"/>
  </w:num>
  <w:num w:numId="4" w16cid:durableId="1878004854">
    <w:abstractNumId w:val="0"/>
  </w:num>
  <w:num w:numId="5" w16cid:durableId="2085912201">
    <w:abstractNumId w:val="1"/>
  </w:num>
  <w:num w:numId="6" w16cid:durableId="138440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52"/>
    <w:rsid w:val="00025E49"/>
    <w:rsid w:val="0002717B"/>
    <w:rsid w:val="00037EB5"/>
    <w:rsid w:val="00042686"/>
    <w:rsid w:val="00047388"/>
    <w:rsid w:val="000527B9"/>
    <w:rsid w:val="00062D0C"/>
    <w:rsid w:val="00071B0C"/>
    <w:rsid w:val="00077A6E"/>
    <w:rsid w:val="000B3663"/>
    <w:rsid w:val="000C243E"/>
    <w:rsid w:val="000C7D42"/>
    <w:rsid w:val="000D1592"/>
    <w:rsid w:val="000D4C6B"/>
    <w:rsid w:val="000D5F55"/>
    <w:rsid w:val="000D6407"/>
    <w:rsid w:val="000D76CD"/>
    <w:rsid w:val="000E3610"/>
    <w:rsid w:val="000F705A"/>
    <w:rsid w:val="000F713B"/>
    <w:rsid w:val="00102639"/>
    <w:rsid w:val="001043A9"/>
    <w:rsid w:val="001275B2"/>
    <w:rsid w:val="00167D5D"/>
    <w:rsid w:val="0018611A"/>
    <w:rsid w:val="0019515D"/>
    <w:rsid w:val="001F5E3A"/>
    <w:rsid w:val="0020150D"/>
    <w:rsid w:val="0021314E"/>
    <w:rsid w:val="002335B4"/>
    <w:rsid w:val="002460C8"/>
    <w:rsid w:val="00252B8A"/>
    <w:rsid w:val="002534BB"/>
    <w:rsid w:val="002601E9"/>
    <w:rsid w:val="002611DB"/>
    <w:rsid w:val="00261729"/>
    <w:rsid w:val="00263202"/>
    <w:rsid w:val="00264724"/>
    <w:rsid w:val="00285F2D"/>
    <w:rsid w:val="00294667"/>
    <w:rsid w:val="002B1FB2"/>
    <w:rsid w:val="002C5F33"/>
    <w:rsid w:val="002C6F86"/>
    <w:rsid w:val="002D5D25"/>
    <w:rsid w:val="002F0530"/>
    <w:rsid w:val="002F1455"/>
    <w:rsid w:val="002F592F"/>
    <w:rsid w:val="0030073C"/>
    <w:rsid w:val="00311763"/>
    <w:rsid w:val="0031548D"/>
    <w:rsid w:val="00325952"/>
    <w:rsid w:val="003268CA"/>
    <w:rsid w:val="00332EB1"/>
    <w:rsid w:val="00365709"/>
    <w:rsid w:val="00373DC9"/>
    <w:rsid w:val="00376A16"/>
    <w:rsid w:val="003977BA"/>
    <w:rsid w:val="003A12B3"/>
    <w:rsid w:val="003A7472"/>
    <w:rsid w:val="003C0B36"/>
    <w:rsid w:val="003C3F52"/>
    <w:rsid w:val="003C65C9"/>
    <w:rsid w:val="003D0875"/>
    <w:rsid w:val="003D2531"/>
    <w:rsid w:val="003E329D"/>
    <w:rsid w:val="003E3F7F"/>
    <w:rsid w:val="003F3E7F"/>
    <w:rsid w:val="0040336C"/>
    <w:rsid w:val="004334C8"/>
    <w:rsid w:val="00434F3F"/>
    <w:rsid w:val="004677A7"/>
    <w:rsid w:val="00492C62"/>
    <w:rsid w:val="004A35A3"/>
    <w:rsid w:val="004C7F0C"/>
    <w:rsid w:val="004D2E35"/>
    <w:rsid w:val="004E3E1A"/>
    <w:rsid w:val="004E5BE2"/>
    <w:rsid w:val="004E656B"/>
    <w:rsid w:val="004F099B"/>
    <w:rsid w:val="004F2589"/>
    <w:rsid w:val="00513AEB"/>
    <w:rsid w:val="005214C5"/>
    <w:rsid w:val="00550599"/>
    <w:rsid w:val="005639AF"/>
    <w:rsid w:val="005730E3"/>
    <w:rsid w:val="00585162"/>
    <w:rsid w:val="00586936"/>
    <w:rsid w:val="005A1B26"/>
    <w:rsid w:val="005D2896"/>
    <w:rsid w:val="005D3201"/>
    <w:rsid w:val="005E05F7"/>
    <w:rsid w:val="005E5C6C"/>
    <w:rsid w:val="00602BE9"/>
    <w:rsid w:val="00603F1A"/>
    <w:rsid w:val="00607AE5"/>
    <w:rsid w:val="0064105A"/>
    <w:rsid w:val="00654317"/>
    <w:rsid w:val="0065619B"/>
    <w:rsid w:val="0067166A"/>
    <w:rsid w:val="00682551"/>
    <w:rsid w:val="00684EEA"/>
    <w:rsid w:val="00686F5D"/>
    <w:rsid w:val="006905A6"/>
    <w:rsid w:val="006A4661"/>
    <w:rsid w:val="006B67F9"/>
    <w:rsid w:val="006F2A76"/>
    <w:rsid w:val="00704881"/>
    <w:rsid w:val="00706728"/>
    <w:rsid w:val="00710D86"/>
    <w:rsid w:val="00737FB2"/>
    <w:rsid w:val="00747408"/>
    <w:rsid w:val="00750E05"/>
    <w:rsid w:val="00761A3E"/>
    <w:rsid w:val="00781642"/>
    <w:rsid w:val="0078519C"/>
    <w:rsid w:val="00793C79"/>
    <w:rsid w:val="007A1B1A"/>
    <w:rsid w:val="007A532A"/>
    <w:rsid w:val="007C30E5"/>
    <w:rsid w:val="007C4515"/>
    <w:rsid w:val="007E21C1"/>
    <w:rsid w:val="007F2E36"/>
    <w:rsid w:val="008026F3"/>
    <w:rsid w:val="0082267A"/>
    <w:rsid w:val="008232CA"/>
    <w:rsid w:val="0082725B"/>
    <w:rsid w:val="008277E3"/>
    <w:rsid w:val="00831BDF"/>
    <w:rsid w:val="00834A75"/>
    <w:rsid w:val="008373B8"/>
    <w:rsid w:val="00851677"/>
    <w:rsid w:val="00873CBA"/>
    <w:rsid w:val="00875189"/>
    <w:rsid w:val="00875449"/>
    <w:rsid w:val="00875E85"/>
    <w:rsid w:val="00876FC2"/>
    <w:rsid w:val="00891DD1"/>
    <w:rsid w:val="008A1D98"/>
    <w:rsid w:val="008A6FE9"/>
    <w:rsid w:val="008A7A1B"/>
    <w:rsid w:val="008C6707"/>
    <w:rsid w:val="008E1F64"/>
    <w:rsid w:val="008E22CA"/>
    <w:rsid w:val="008E77A3"/>
    <w:rsid w:val="009078FF"/>
    <w:rsid w:val="00916DF2"/>
    <w:rsid w:val="00917199"/>
    <w:rsid w:val="00923E3C"/>
    <w:rsid w:val="0093046B"/>
    <w:rsid w:val="00934EFE"/>
    <w:rsid w:val="009429CF"/>
    <w:rsid w:val="00946DE9"/>
    <w:rsid w:val="00962F35"/>
    <w:rsid w:val="009701C9"/>
    <w:rsid w:val="0097133E"/>
    <w:rsid w:val="00973782"/>
    <w:rsid w:val="009750A3"/>
    <w:rsid w:val="00983E6C"/>
    <w:rsid w:val="009B1E19"/>
    <w:rsid w:val="009C2F72"/>
    <w:rsid w:val="009E0035"/>
    <w:rsid w:val="009F32C3"/>
    <w:rsid w:val="00A0381C"/>
    <w:rsid w:val="00A21C20"/>
    <w:rsid w:val="00A46104"/>
    <w:rsid w:val="00A46388"/>
    <w:rsid w:val="00A51B50"/>
    <w:rsid w:val="00A53A3F"/>
    <w:rsid w:val="00A55015"/>
    <w:rsid w:val="00A5721C"/>
    <w:rsid w:val="00A651B4"/>
    <w:rsid w:val="00A65AD3"/>
    <w:rsid w:val="00A86FC9"/>
    <w:rsid w:val="00AA0D10"/>
    <w:rsid w:val="00AA35E7"/>
    <w:rsid w:val="00AA4E92"/>
    <w:rsid w:val="00AA6DF4"/>
    <w:rsid w:val="00AC37BB"/>
    <w:rsid w:val="00AC5929"/>
    <w:rsid w:val="00AE71F8"/>
    <w:rsid w:val="00AF02B9"/>
    <w:rsid w:val="00AF4099"/>
    <w:rsid w:val="00B069C5"/>
    <w:rsid w:val="00B15F26"/>
    <w:rsid w:val="00B202B4"/>
    <w:rsid w:val="00B24B38"/>
    <w:rsid w:val="00B2737B"/>
    <w:rsid w:val="00B27E96"/>
    <w:rsid w:val="00B323CA"/>
    <w:rsid w:val="00B5013D"/>
    <w:rsid w:val="00B5331C"/>
    <w:rsid w:val="00B636A0"/>
    <w:rsid w:val="00B70913"/>
    <w:rsid w:val="00BA3260"/>
    <w:rsid w:val="00BB29FA"/>
    <w:rsid w:val="00BD4ACE"/>
    <w:rsid w:val="00BD5C75"/>
    <w:rsid w:val="00BD5CE5"/>
    <w:rsid w:val="00BE6BF9"/>
    <w:rsid w:val="00BF79E5"/>
    <w:rsid w:val="00C000CB"/>
    <w:rsid w:val="00C13A8D"/>
    <w:rsid w:val="00C13C14"/>
    <w:rsid w:val="00C2009E"/>
    <w:rsid w:val="00C32D44"/>
    <w:rsid w:val="00C34775"/>
    <w:rsid w:val="00C34CBD"/>
    <w:rsid w:val="00C4534F"/>
    <w:rsid w:val="00C54D70"/>
    <w:rsid w:val="00C621CC"/>
    <w:rsid w:val="00C70920"/>
    <w:rsid w:val="00C9251E"/>
    <w:rsid w:val="00C92F9A"/>
    <w:rsid w:val="00C96190"/>
    <w:rsid w:val="00CA1526"/>
    <w:rsid w:val="00CB6FC5"/>
    <w:rsid w:val="00CD560A"/>
    <w:rsid w:val="00CE1569"/>
    <w:rsid w:val="00D01FD3"/>
    <w:rsid w:val="00D06F2D"/>
    <w:rsid w:val="00D10E6C"/>
    <w:rsid w:val="00D14F47"/>
    <w:rsid w:val="00D16F67"/>
    <w:rsid w:val="00D241C6"/>
    <w:rsid w:val="00D54D65"/>
    <w:rsid w:val="00D63762"/>
    <w:rsid w:val="00D677AA"/>
    <w:rsid w:val="00D7045C"/>
    <w:rsid w:val="00D70A03"/>
    <w:rsid w:val="00D8381E"/>
    <w:rsid w:val="00D871C3"/>
    <w:rsid w:val="00D8776F"/>
    <w:rsid w:val="00DC1BA5"/>
    <w:rsid w:val="00DD418F"/>
    <w:rsid w:val="00DD52DB"/>
    <w:rsid w:val="00DE3BF3"/>
    <w:rsid w:val="00DE5E08"/>
    <w:rsid w:val="00DF0A04"/>
    <w:rsid w:val="00DF62BE"/>
    <w:rsid w:val="00E050EA"/>
    <w:rsid w:val="00E12166"/>
    <w:rsid w:val="00E12431"/>
    <w:rsid w:val="00E144AB"/>
    <w:rsid w:val="00E1598E"/>
    <w:rsid w:val="00E16BFD"/>
    <w:rsid w:val="00E2363E"/>
    <w:rsid w:val="00E251FE"/>
    <w:rsid w:val="00E31A8F"/>
    <w:rsid w:val="00E4697F"/>
    <w:rsid w:val="00E548E1"/>
    <w:rsid w:val="00E56919"/>
    <w:rsid w:val="00E64618"/>
    <w:rsid w:val="00E67E8D"/>
    <w:rsid w:val="00E70478"/>
    <w:rsid w:val="00E90311"/>
    <w:rsid w:val="00E9486F"/>
    <w:rsid w:val="00EA1522"/>
    <w:rsid w:val="00EB4E71"/>
    <w:rsid w:val="00EB785E"/>
    <w:rsid w:val="00ED5CFD"/>
    <w:rsid w:val="00EF1F19"/>
    <w:rsid w:val="00F1087A"/>
    <w:rsid w:val="00F21ED5"/>
    <w:rsid w:val="00F3120F"/>
    <w:rsid w:val="00F3576D"/>
    <w:rsid w:val="00F5464D"/>
    <w:rsid w:val="00F61663"/>
    <w:rsid w:val="00F64030"/>
    <w:rsid w:val="00F800CE"/>
    <w:rsid w:val="00F8493E"/>
    <w:rsid w:val="00F9319D"/>
    <w:rsid w:val="00FB32F9"/>
    <w:rsid w:val="00FC6BF0"/>
    <w:rsid w:val="00FE0384"/>
    <w:rsid w:val="00FF06BE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4A61C"/>
  <w15:chartTrackingRefBased/>
  <w15:docId w15:val="{CA65F25E-ED0C-4836-9137-5E5495AF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9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4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6407"/>
  </w:style>
  <w:style w:type="paragraph" w:styleId="Footer">
    <w:name w:val="footer"/>
    <w:basedOn w:val="Normal"/>
    <w:link w:val="FooterChar"/>
    <w:uiPriority w:val="99"/>
    <w:unhideWhenUsed/>
    <w:rsid w:val="000D64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6407"/>
  </w:style>
  <w:style w:type="paragraph" w:styleId="ListParagraph">
    <w:name w:val="List Paragraph"/>
    <w:basedOn w:val="Normal"/>
    <w:uiPriority w:val="34"/>
    <w:qFormat/>
    <w:rsid w:val="004F09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E361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6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6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7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3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3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3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3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AB0A-313D-4D1D-934B-731411E3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1357</Words>
  <Characters>7739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Pates</dc:creator>
  <cp:keywords/>
  <dc:description/>
  <cp:lastModifiedBy>Neal Pates</cp:lastModifiedBy>
  <cp:revision>2</cp:revision>
  <dcterms:created xsi:type="dcterms:W3CDTF">2023-09-15T11:49:00Z</dcterms:created>
  <dcterms:modified xsi:type="dcterms:W3CDTF">2023-09-15T11:49:00Z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2022-09-09T15:51:42Z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f80d3d5a-5a92-4ca6-8d9e-4478b6c44e17</vt:lpwstr>
  </property>
  <property fmtid="{D5CDD505-2E9C-101B-9397-08002B2CF9AE}" pid="8" name="MSIP_Label_c8588358-c3f1-4695-a290-e2f70d15689d_ContentBits">
    <vt:lpwstr>0</vt:lpwstr>
  </property>
</Properties>
</file>